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E6" w:rsidRPr="00A25FD4" w:rsidRDefault="00BB7FBC" w:rsidP="001B6CE6">
      <w:pPr>
        <w:widowControl/>
        <w:numPr>
          <w:ilvl w:val="0"/>
          <w:numId w:val="4"/>
        </w:numPr>
        <w:spacing w:after="120"/>
        <w:ind w:left="0" w:firstLine="709"/>
        <w:jc w:val="both"/>
        <w:rPr>
          <w:sz w:val="24"/>
          <w:szCs w:val="24"/>
        </w:rPr>
      </w:pPr>
      <w:r w:rsidRPr="007529D1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A25FD4" w:rsidRPr="00A25FD4" w:rsidRDefault="00A25FD4" w:rsidP="00A25FD4">
      <w:pPr>
        <w:pStyle w:val="a6"/>
        <w:widowControl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A25FD4">
        <w:rPr>
          <w:sz w:val="24"/>
          <w:szCs w:val="24"/>
        </w:rPr>
        <w:t>Содействие в организации деловых миссий канадского бизнеса                               в Санкт-Петербург;</w:t>
      </w:r>
    </w:p>
    <w:p w:rsidR="00A25FD4" w:rsidRPr="00A25FD4" w:rsidRDefault="00A25FD4" w:rsidP="00A25FD4">
      <w:pPr>
        <w:pStyle w:val="a6"/>
        <w:widowControl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A25FD4">
        <w:rPr>
          <w:sz w:val="24"/>
          <w:szCs w:val="24"/>
        </w:rPr>
        <w:t>Сотрудничество по обмену опытом создания и функционирования водных кластеров;</w:t>
      </w:r>
    </w:p>
    <w:p w:rsidR="00A25FD4" w:rsidRPr="00A25FD4" w:rsidRDefault="00A25FD4" w:rsidP="00A25FD4">
      <w:pPr>
        <w:pStyle w:val="a6"/>
        <w:widowControl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A25FD4">
        <w:rPr>
          <w:sz w:val="24"/>
          <w:szCs w:val="24"/>
        </w:rPr>
        <w:t>Развитие сотрудничества академических кругов в рамках деятельности Российской Ассоциации изучения Канады;</w:t>
      </w:r>
    </w:p>
    <w:p w:rsidR="00A25FD4" w:rsidRPr="00A25FD4" w:rsidRDefault="00A25FD4" w:rsidP="00A25FD4">
      <w:pPr>
        <w:pStyle w:val="a6"/>
        <w:widowControl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A25FD4">
        <w:rPr>
          <w:sz w:val="24"/>
          <w:szCs w:val="24"/>
        </w:rPr>
        <w:t>Развитие сотрудничества между вузами;</w:t>
      </w:r>
    </w:p>
    <w:p w:rsidR="00A25FD4" w:rsidRPr="00A25FD4" w:rsidRDefault="00A25FD4" w:rsidP="00A25FD4">
      <w:pPr>
        <w:pStyle w:val="a6"/>
        <w:widowControl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A25FD4">
        <w:rPr>
          <w:sz w:val="24"/>
          <w:szCs w:val="24"/>
        </w:rPr>
        <w:t>Развитие торгово-экономического и культурно-гуманитарного сотрудничества между Санкт-Петербургом и провинцией Квебек.</w:t>
      </w:r>
    </w:p>
    <w:p w:rsidR="00A25FD4" w:rsidRDefault="00A25FD4" w:rsidP="00A25FD4">
      <w:pPr>
        <w:widowControl/>
        <w:spacing w:after="120"/>
        <w:ind w:left="709"/>
        <w:jc w:val="both"/>
        <w:rPr>
          <w:sz w:val="24"/>
          <w:szCs w:val="24"/>
        </w:rPr>
      </w:pPr>
    </w:p>
    <w:p w:rsidR="002B0EFA" w:rsidRPr="00A25FD4" w:rsidRDefault="00AE3F67" w:rsidP="002B0EFA">
      <w:pPr>
        <w:pStyle w:val="a6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25FD4">
        <w:rPr>
          <w:b/>
          <w:sz w:val="24"/>
          <w:szCs w:val="24"/>
        </w:rPr>
        <w:t>Основные события</w:t>
      </w:r>
    </w:p>
    <w:p w:rsidR="00A25FD4" w:rsidRPr="00A25FD4" w:rsidRDefault="00A25FD4" w:rsidP="00A25FD4">
      <w:pPr>
        <w:spacing w:before="60" w:after="20"/>
        <w:ind w:left="1429"/>
        <w:jc w:val="both"/>
        <w:rPr>
          <w:rFonts w:cs="Arial"/>
          <w:color w:val="000000"/>
          <w:sz w:val="24"/>
          <w:szCs w:val="24"/>
        </w:rPr>
      </w:pPr>
      <w:r w:rsidRPr="00A25FD4">
        <w:rPr>
          <w:rFonts w:cs="Arial"/>
          <w:b/>
          <w:color w:val="000000"/>
          <w:sz w:val="24"/>
          <w:szCs w:val="24"/>
        </w:rPr>
        <w:t>В 2008 году</w:t>
      </w:r>
      <w:r w:rsidRPr="00A25FD4">
        <w:rPr>
          <w:rFonts w:cs="Arial"/>
          <w:color w:val="000000"/>
          <w:sz w:val="24"/>
          <w:szCs w:val="24"/>
        </w:rPr>
        <w:t xml:space="preserve"> Квебек отметил 400-летие со дня основания. В феврале 2008 года во Дворце </w:t>
      </w:r>
      <w:proofErr w:type="spellStart"/>
      <w:r w:rsidRPr="00A25FD4">
        <w:rPr>
          <w:rFonts w:cs="Arial"/>
          <w:color w:val="000000"/>
          <w:sz w:val="24"/>
          <w:szCs w:val="24"/>
        </w:rPr>
        <w:t>Монткальм</w:t>
      </w:r>
      <w:proofErr w:type="spellEnd"/>
      <w:r w:rsidRPr="00A25FD4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Pr="00A25FD4">
        <w:rPr>
          <w:rFonts w:cs="Arial"/>
          <w:color w:val="000000"/>
          <w:sz w:val="24"/>
          <w:szCs w:val="24"/>
        </w:rPr>
        <w:t>г.Квебек</w:t>
      </w:r>
      <w:proofErr w:type="spellEnd"/>
      <w:r w:rsidRPr="00A25FD4">
        <w:rPr>
          <w:rFonts w:cs="Arial"/>
          <w:color w:val="000000"/>
          <w:sz w:val="24"/>
          <w:szCs w:val="24"/>
        </w:rPr>
        <w:t xml:space="preserve">) состоялся концерт петербургских музыкантов. Одним из акцентов программы была ретроспектива творчества современного петербургского композитора Игоря Воробьева, который перед началом концерта передал поздравительное письмо от Губернатора Санкт-Петербурга </w:t>
      </w:r>
      <w:proofErr w:type="spellStart"/>
      <w:r w:rsidRPr="00A25FD4">
        <w:rPr>
          <w:rFonts w:cs="Arial"/>
          <w:color w:val="000000"/>
          <w:sz w:val="24"/>
          <w:szCs w:val="24"/>
        </w:rPr>
        <w:t>В.И.Матвиенко</w:t>
      </w:r>
      <w:proofErr w:type="spellEnd"/>
      <w:r w:rsidRPr="00A25FD4">
        <w:rPr>
          <w:rFonts w:cs="Arial"/>
          <w:color w:val="000000"/>
          <w:sz w:val="24"/>
          <w:szCs w:val="24"/>
        </w:rPr>
        <w:t xml:space="preserve"> и подарок от Петербурга в честь 400-летия Квебека. Поздравления принял заместитель мэра Квебека Жак </w:t>
      </w:r>
      <w:proofErr w:type="spellStart"/>
      <w:r w:rsidRPr="00A25FD4">
        <w:rPr>
          <w:rFonts w:cs="Arial"/>
          <w:color w:val="000000"/>
          <w:sz w:val="24"/>
          <w:szCs w:val="24"/>
        </w:rPr>
        <w:t>Жоли-Кер</w:t>
      </w:r>
      <w:proofErr w:type="spellEnd"/>
      <w:r w:rsidRPr="00A25FD4">
        <w:rPr>
          <w:rFonts w:cs="Arial"/>
          <w:color w:val="000000"/>
          <w:sz w:val="24"/>
          <w:szCs w:val="24"/>
        </w:rPr>
        <w:t>.</w:t>
      </w:r>
    </w:p>
    <w:p w:rsidR="00A25FD4" w:rsidRPr="00A25FD4" w:rsidRDefault="00A25FD4" w:rsidP="00A25FD4">
      <w:pPr>
        <w:spacing w:before="60" w:after="20"/>
        <w:ind w:left="1429"/>
        <w:jc w:val="both"/>
        <w:rPr>
          <w:rFonts w:cs="Arial"/>
          <w:color w:val="000000"/>
          <w:sz w:val="24"/>
          <w:szCs w:val="24"/>
        </w:rPr>
      </w:pPr>
      <w:r w:rsidRPr="00A25FD4">
        <w:rPr>
          <w:rFonts w:cs="Arial"/>
          <w:b/>
          <w:color w:val="000000"/>
          <w:sz w:val="24"/>
          <w:szCs w:val="24"/>
        </w:rPr>
        <w:t>В мае 2012 года</w:t>
      </w:r>
      <w:r w:rsidRPr="00A25FD4">
        <w:rPr>
          <w:rFonts w:cs="Arial"/>
          <w:color w:val="000000"/>
          <w:sz w:val="24"/>
          <w:szCs w:val="24"/>
        </w:rPr>
        <w:t xml:space="preserve"> состоялся визит первого заместителя председателя Комитета по тарифам Санкт-Петербурга </w:t>
      </w:r>
      <w:proofErr w:type="spellStart"/>
      <w:r w:rsidRPr="00A25FD4">
        <w:rPr>
          <w:rFonts w:cs="Arial"/>
          <w:color w:val="000000"/>
          <w:sz w:val="24"/>
          <w:szCs w:val="24"/>
        </w:rPr>
        <w:t>И.А.Болтенкова</w:t>
      </w:r>
      <w:proofErr w:type="spellEnd"/>
      <w:r w:rsidRPr="00A25FD4">
        <w:rPr>
          <w:rFonts w:cs="Arial"/>
          <w:color w:val="000000"/>
          <w:sz w:val="24"/>
          <w:szCs w:val="24"/>
        </w:rPr>
        <w:t xml:space="preserve"> в </w:t>
      </w:r>
      <w:proofErr w:type="spellStart"/>
      <w:r w:rsidRPr="00A25FD4">
        <w:rPr>
          <w:rFonts w:cs="Arial"/>
          <w:color w:val="000000"/>
          <w:sz w:val="24"/>
          <w:szCs w:val="24"/>
        </w:rPr>
        <w:t>г.Квебек</w:t>
      </w:r>
      <w:proofErr w:type="spellEnd"/>
      <w:r w:rsidRPr="00A25FD4">
        <w:rPr>
          <w:rFonts w:cs="Arial"/>
          <w:color w:val="000000"/>
          <w:sz w:val="24"/>
          <w:szCs w:val="24"/>
        </w:rPr>
        <w:t xml:space="preserve"> для участия в </w:t>
      </w:r>
      <w:r w:rsidRPr="00A25FD4">
        <w:rPr>
          <w:rFonts w:cs="Arial"/>
          <w:color w:val="000000"/>
          <w:sz w:val="24"/>
          <w:szCs w:val="24"/>
          <w:lang w:val="en-US"/>
        </w:rPr>
        <w:t>V</w:t>
      </w:r>
      <w:r w:rsidRPr="00A25FD4">
        <w:rPr>
          <w:rFonts w:cs="Arial"/>
          <w:color w:val="000000"/>
          <w:sz w:val="24"/>
          <w:szCs w:val="24"/>
        </w:rPr>
        <w:t xml:space="preserve"> Всемирном форуме регулирования энергетики.</w:t>
      </w:r>
      <w:bookmarkStart w:id="0" w:name="_GoBack"/>
      <w:bookmarkEnd w:id="0"/>
    </w:p>
    <w:p w:rsidR="001E1748" w:rsidRPr="001E1748" w:rsidRDefault="001E1748" w:rsidP="001E1748">
      <w:pPr>
        <w:pStyle w:val="a6"/>
        <w:rPr>
          <w:b/>
          <w:sz w:val="24"/>
          <w:szCs w:val="24"/>
        </w:rPr>
      </w:pPr>
    </w:p>
    <w:p w:rsidR="00BF0CF9" w:rsidRPr="001E1748" w:rsidRDefault="00BF0CF9" w:rsidP="001E1748">
      <w:pPr>
        <w:pStyle w:val="a6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E1748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C17462" w:rsidRPr="002B0EFA" w:rsidRDefault="00BF0CF9" w:rsidP="002B0EFA">
      <w:pPr>
        <w:spacing w:after="120"/>
        <w:jc w:val="both"/>
        <w:rPr>
          <w:sz w:val="24"/>
          <w:szCs w:val="24"/>
        </w:rPr>
      </w:pPr>
      <w:r w:rsidRPr="00BF0CF9">
        <w:rPr>
          <w:sz w:val="24"/>
          <w:szCs w:val="24"/>
        </w:rPr>
        <w:t xml:space="preserve">Специалист 1-й категории отдела гуманитарного сотрудничества Управления международного сотрудничества Анна Борисовна Ткаченко: тел.: +7 (812) 576 71 42, </w:t>
      </w:r>
      <w:proofErr w:type="spellStart"/>
      <w:r w:rsidRPr="00BF0CF9">
        <w:rPr>
          <w:sz w:val="24"/>
          <w:szCs w:val="24"/>
        </w:rPr>
        <w:t>эл.почта</w:t>
      </w:r>
      <w:proofErr w:type="spellEnd"/>
      <w:r w:rsidRPr="00BF0CF9">
        <w:rPr>
          <w:sz w:val="24"/>
          <w:szCs w:val="24"/>
        </w:rPr>
        <w:t xml:space="preserve">: 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tkachenkoab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@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kvs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gov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spb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ru</w:t>
      </w:r>
      <w:proofErr w:type="spellEnd"/>
      <w:r w:rsidRPr="00BF0CF9">
        <w:rPr>
          <w:sz w:val="24"/>
          <w:szCs w:val="24"/>
        </w:rPr>
        <w:t xml:space="preserve">. </w:t>
      </w:r>
    </w:p>
    <w:sectPr w:rsidR="00C17462" w:rsidRPr="002B0EFA" w:rsidSect="00A2591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878"/>
    <w:multiLevelType w:val="hybridMultilevel"/>
    <w:tmpl w:val="404C1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E4979"/>
    <w:multiLevelType w:val="hybridMultilevel"/>
    <w:tmpl w:val="CCD4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77ED3"/>
    <w:multiLevelType w:val="hybridMultilevel"/>
    <w:tmpl w:val="8732306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E363580"/>
    <w:multiLevelType w:val="hybridMultilevel"/>
    <w:tmpl w:val="5AF4DA3C"/>
    <w:lvl w:ilvl="0" w:tplc="AC06E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37EF"/>
    <w:multiLevelType w:val="hybridMultilevel"/>
    <w:tmpl w:val="0E368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0300F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2CC1AB4"/>
    <w:multiLevelType w:val="hybridMultilevel"/>
    <w:tmpl w:val="3F2A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6A3A3E"/>
    <w:multiLevelType w:val="hybridMultilevel"/>
    <w:tmpl w:val="A95A6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65631B"/>
    <w:multiLevelType w:val="hybridMultilevel"/>
    <w:tmpl w:val="F9806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72544"/>
    <w:multiLevelType w:val="hybridMultilevel"/>
    <w:tmpl w:val="121289F8"/>
    <w:lvl w:ilvl="0" w:tplc="69D81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7C561F0"/>
    <w:multiLevelType w:val="hybridMultilevel"/>
    <w:tmpl w:val="0DC6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2256C"/>
    <w:multiLevelType w:val="hybridMultilevel"/>
    <w:tmpl w:val="3A9E0C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223507"/>
    <w:multiLevelType w:val="hybridMultilevel"/>
    <w:tmpl w:val="33021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5C4A40"/>
    <w:multiLevelType w:val="singleLevel"/>
    <w:tmpl w:val="E626F10A"/>
    <w:lvl w:ilvl="0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3"/>
  </w:num>
  <w:num w:numId="5">
    <w:abstractNumId w:val="5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D81"/>
    <w:rsid w:val="00053728"/>
    <w:rsid w:val="00066855"/>
    <w:rsid w:val="000B2D83"/>
    <w:rsid w:val="00114F66"/>
    <w:rsid w:val="00162C0A"/>
    <w:rsid w:val="00176FF0"/>
    <w:rsid w:val="00183AAC"/>
    <w:rsid w:val="001A7385"/>
    <w:rsid w:val="001B2834"/>
    <w:rsid w:val="001B4732"/>
    <w:rsid w:val="001B6CE6"/>
    <w:rsid w:val="001E1748"/>
    <w:rsid w:val="002241FC"/>
    <w:rsid w:val="002344EB"/>
    <w:rsid w:val="00255762"/>
    <w:rsid w:val="00255DD7"/>
    <w:rsid w:val="00297960"/>
    <w:rsid w:val="002B0EFA"/>
    <w:rsid w:val="002C398C"/>
    <w:rsid w:val="003373E0"/>
    <w:rsid w:val="00360350"/>
    <w:rsid w:val="003E14A7"/>
    <w:rsid w:val="004034B9"/>
    <w:rsid w:val="004073C9"/>
    <w:rsid w:val="00420706"/>
    <w:rsid w:val="00470429"/>
    <w:rsid w:val="00493D81"/>
    <w:rsid w:val="004B4CED"/>
    <w:rsid w:val="004C633D"/>
    <w:rsid w:val="004D10F6"/>
    <w:rsid w:val="004D1164"/>
    <w:rsid w:val="00500FF5"/>
    <w:rsid w:val="00516705"/>
    <w:rsid w:val="00533E00"/>
    <w:rsid w:val="00574C8B"/>
    <w:rsid w:val="005A27EE"/>
    <w:rsid w:val="005A70F8"/>
    <w:rsid w:val="005E34A4"/>
    <w:rsid w:val="006D5F7E"/>
    <w:rsid w:val="00714394"/>
    <w:rsid w:val="00755A1C"/>
    <w:rsid w:val="007564E2"/>
    <w:rsid w:val="007C0611"/>
    <w:rsid w:val="007C51A2"/>
    <w:rsid w:val="007E0511"/>
    <w:rsid w:val="007F58B6"/>
    <w:rsid w:val="00833DEA"/>
    <w:rsid w:val="0084280A"/>
    <w:rsid w:val="0086394B"/>
    <w:rsid w:val="008C4186"/>
    <w:rsid w:val="008C620F"/>
    <w:rsid w:val="008D7F51"/>
    <w:rsid w:val="008F4023"/>
    <w:rsid w:val="00915928"/>
    <w:rsid w:val="00943708"/>
    <w:rsid w:val="00980BB0"/>
    <w:rsid w:val="009930F3"/>
    <w:rsid w:val="009A1ADE"/>
    <w:rsid w:val="009C5F8B"/>
    <w:rsid w:val="009F0DCC"/>
    <w:rsid w:val="00A2591E"/>
    <w:rsid w:val="00A25FD4"/>
    <w:rsid w:val="00A26C76"/>
    <w:rsid w:val="00A3177B"/>
    <w:rsid w:val="00A34E5D"/>
    <w:rsid w:val="00A51FE1"/>
    <w:rsid w:val="00A57FBC"/>
    <w:rsid w:val="00A814B6"/>
    <w:rsid w:val="00AC7E2C"/>
    <w:rsid w:val="00AE3F67"/>
    <w:rsid w:val="00AE4DEA"/>
    <w:rsid w:val="00B04EB1"/>
    <w:rsid w:val="00B24787"/>
    <w:rsid w:val="00B51554"/>
    <w:rsid w:val="00BB7FBC"/>
    <w:rsid w:val="00BF0CF9"/>
    <w:rsid w:val="00C17462"/>
    <w:rsid w:val="00C309C6"/>
    <w:rsid w:val="00C53703"/>
    <w:rsid w:val="00C60130"/>
    <w:rsid w:val="00CC71FE"/>
    <w:rsid w:val="00D32386"/>
    <w:rsid w:val="00D82D8F"/>
    <w:rsid w:val="00DD7597"/>
    <w:rsid w:val="00E05879"/>
    <w:rsid w:val="00E638D0"/>
    <w:rsid w:val="00E761F6"/>
    <w:rsid w:val="00E76742"/>
    <w:rsid w:val="00ED124A"/>
    <w:rsid w:val="00ED6921"/>
    <w:rsid w:val="00EF1E5F"/>
    <w:rsid w:val="00F2340B"/>
    <w:rsid w:val="00F46140"/>
    <w:rsid w:val="00F878C5"/>
    <w:rsid w:val="00F96266"/>
    <w:rsid w:val="00FE2919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A0AC-756F-46E9-AE4F-F33EC4C1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3C9"/>
    <w:pPr>
      <w:keepNext/>
      <w:keepLines/>
      <w:widowControl/>
      <w:spacing w:before="72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6FF0"/>
    <w:pPr>
      <w:keepNext/>
      <w:keepLines/>
      <w:widowControl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3C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6FF0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rsid w:val="005E34A4"/>
    <w:pPr>
      <w:ind w:right="1134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E34A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1592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C6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ory-bodyintroduction">
    <w:name w:val="story-body__introduction"/>
    <w:basedOn w:val="a"/>
    <w:rsid w:val="004C633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C633D"/>
    <w:pPr>
      <w:ind w:left="720"/>
      <w:contextualSpacing/>
    </w:pPr>
  </w:style>
  <w:style w:type="paragraph" w:customStyle="1" w:styleId="11">
    <w:name w:val="Обычный1"/>
    <w:rsid w:val="004C63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71F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7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B7F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2B0EFA"/>
  </w:style>
  <w:style w:type="character" w:styleId="ab">
    <w:name w:val="Strong"/>
    <w:uiPriority w:val="22"/>
    <w:qFormat/>
    <w:rsid w:val="001B6CE6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A2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Павел Владимирович</dc:creator>
  <cp:keywords/>
  <dc:description/>
  <cp:lastModifiedBy>Бодак Иван Михайлович</cp:lastModifiedBy>
  <cp:revision>4</cp:revision>
  <cp:lastPrinted>2018-05-22T08:59:00Z</cp:lastPrinted>
  <dcterms:created xsi:type="dcterms:W3CDTF">2018-07-16T06:17:00Z</dcterms:created>
  <dcterms:modified xsi:type="dcterms:W3CDTF">2018-07-16T15:35:00Z</dcterms:modified>
</cp:coreProperties>
</file>