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CE" w:rsidRPr="00F86746" w:rsidRDefault="007504CE" w:rsidP="00CA117D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F86746">
        <w:rPr>
          <w:b/>
          <w:bCs/>
          <w:color w:val="000000"/>
          <w:shd w:val="clear" w:color="auto" w:fill="FFFFFF"/>
        </w:rPr>
        <w:t xml:space="preserve">Перспективные направления сотрудничества </w:t>
      </w:r>
    </w:p>
    <w:p w:rsidR="007504CE" w:rsidRPr="00F86746" w:rsidRDefault="007504CE" w:rsidP="00CA117D">
      <w:pPr>
        <w:ind w:firstLine="0"/>
        <w:rPr>
          <w:b/>
          <w:bCs/>
          <w:color w:val="000000"/>
          <w:shd w:val="clear" w:color="auto" w:fill="FFFFFF"/>
        </w:rPr>
      </w:pPr>
    </w:p>
    <w:p w:rsidR="007504CE" w:rsidRPr="00F86746" w:rsidRDefault="007504CE" w:rsidP="00F86746">
      <w:pPr>
        <w:numPr>
          <w:ilvl w:val="0"/>
          <w:numId w:val="10"/>
        </w:numPr>
        <w:rPr>
          <w:b/>
          <w:bCs/>
          <w:u w:val="single"/>
        </w:rPr>
      </w:pPr>
      <w:r w:rsidRPr="00F86746">
        <w:t>сотрудничество в сфере защиты окружающей среды в регионе Балтийского моря;</w:t>
      </w:r>
    </w:p>
    <w:p w:rsidR="007504CE" w:rsidRPr="00F86746" w:rsidRDefault="007504CE" w:rsidP="00F86746">
      <w:pPr>
        <w:pStyle w:val="BodyText2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 w:rsidRPr="00F86746">
        <w:rPr>
          <w:rFonts w:ascii="Times New Roman" w:hAnsi="Times New Roman" w:cs="Times New Roman"/>
          <w:noProof/>
        </w:rPr>
        <w:t xml:space="preserve">повышение квалификации учителей русскоязычных учебных заведений стран Балтии на базе петербургских вузов; </w:t>
      </w:r>
    </w:p>
    <w:p w:rsidR="007504CE" w:rsidRPr="00F86746" w:rsidRDefault="007504CE" w:rsidP="00F86746">
      <w:pPr>
        <w:numPr>
          <w:ilvl w:val="0"/>
          <w:numId w:val="10"/>
        </w:numPr>
      </w:pPr>
      <w:r w:rsidRPr="00F86746">
        <w:rPr>
          <w:noProof/>
        </w:rPr>
        <w:t>сотрудничество в сфере культуры;</w:t>
      </w:r>
    </w:p>
    <w:p w:rsidR="007504CE" w:rsidRPr="00F86746" w:rsidRDefault="007504CE" w:rsidP="00F86746">
      <w:pPr>
        <w:numPr>
          <w:ilvl w:val="0"/>
          <w:numId w:val="10"/>
        </w:numPr>
      </w:pPr>
      <w:r w:rsidRPr="00F86746">
        <w:rPr>
          <w:noProof/>
        </w:rPr>
        <w:t>поддержка жителей блокадного Ленинграда и ветеранов Великой Отечественной войны, проживающих в Литве;</w:t>
      </w:r>
    </w:p>
    <w:p w:rsidR="007504CE" w:rsidRPr="00F86746" w:rsidRDefault="007504CE" w:rsidP="00F86746">
      <w:pPr>
        <w:numPr>
          <w:ilvl w:val="0"/>
          <w:numId w:val="10"/>
        </w:numPr>
      </w:pPr>
      <w:r w:rsidRPr="00F86746">
        <w:rPr>
          <w:noProof/>
        </w:rPr>
        <w:t>сотрудничество в развитии туризма в регионе Балтийского моря.</w:t>
      </w:r>
    </w:p>
    <w:p w:rsidR="007504CE" w:rsidRPr="00F86746" w:rsidRDefault="007504CE" w:rsidP="00CA117D">
      <w:pPr>
        <w:ind w:firstLine="0"/>
        <w:rPr>
          <w:color w:val="000000"/>
        </w:rPr>
      </w:pPr>
    </w:p>
    <w:p w:rsidR="007504CE" w:rsidRPr="00F86746" w:rsidRDefault="007504CE" w:rsidP="00CA117D">
      <w:pPr>
        <w:ind w:firstLine="0"/>
        <w:rPr>
          <w:color w:val="000000"/>
        </w:rPr>
      </w:pPr>
    </w:p>
    <w:p w:rsidR="007504CE" w:rsidRPr="00F86746" w:rsidRDefault="007504CE" w:rsidP="00CA117D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F86746">
        <w:rPr>
          <w:b/>
          <w:bCs/>
          <w:color w:val="000000"/>
          <w:shd w:val="clear" w:color="auto" w:fill="FFFFFF"/>
        </w:rPr>
        <w:t>Основные события.</w:t>
      </w:r>
    </w:p>
    <w:p w:rsidR="007504CE" w:rsidRPr="00F86746" w:rsidRDefault="007504CE" w:rsidP="00CA117D">
      <w:pPr>
        <w:pStyle w:val="BodyTextIndent3"/>
        <w:spacing w:after="0"/>
        <w:ind w:left="0"/>
        <w:rPr>
          <w:rStyle w:val="PageNumber"/>
          <w:color w:val="000000"/>
          <w:sz w:val="28"/>
          <w:szCs w:val="28"/>
        </w:rPr>
      </w:pPr>
    </w:p>
    <w:p w:rsidR="007504CE" w:rsidRPr="00F86746" w:rsidRDefault="007504CE" w:rsidP="00F86746">
      <w:pPr>
        <w:ind w:firstLine="540"/>
      </w:pPr>
      <w:r w:rsidRPr="00F86746">
        <w:rPr>
          <w:b/>
          <w:bCs/>
        </w:rPr>
        <w:t xml:space="preserve">25.02.2011 г. </w:t>
      </w:r>
      <w:r w:rsidRPr="00F86746">
        <w:t xml:space="preserve">– визит в г.Друскининкай делегации Колпинского района Санкт-Петербурга, в ходе которого состоялось подписание Соглашения между </w:t>
      </w:r>
      <w:bookmarkStart w:id="0" w:name="_GoBack"/>
      <w:bookmarkEnd w:id="0"/>
      <w:r w:rsidRPr="00F86746">
        <w:t xml:space="preserve">администрацией самоуправления г.Друскининкай и администрацией </w:t>
      </w:r>
      <w:r>
        <w:t>Колпинского</w:t>
      </w:r>
      <w:r w:rsidRPr="00F86746">
        <w:t xml:space="preserve"> района Санкт-Петербурга о сотрудни</w:t>
      </w:r>
      <w:r>
        <w:t>честве в торгово-экономической,</w:t>
      </w:r>
      <w:r w:rsidRPr="00F86746">
        <w:t xml:space="preserve"> туристической, культурной и социальной областях. </w:t>
      </w:r>
    </w:p>
    <w:p w:rsidR="007504CE" w:rsidRPr="00F86746" w:rsidRDefault="007504CE" w:rsidP="00F86746">
      <w:pPr>
        <w:ind w:firstLine="540"/>
        <w:rPr>
          <w:color w:val="000000"/>
        </w:rPr>
      </w:pPr>
      <w:r w:rsidRPr="00F86746">
        <w:rPr>
          <w:b/>
          <w:bCs/>
          <w:color w:val="000000"/>
        </w:rPr>
        <w:t>16-18.05.2012 г.</w:t>
      </w:r>
      <w:r w:rsidRPr="00F86746">
        <w:rPr>
          <w:color w:val="000000"/>
        </w:rPr>
        <w:t xml:space="preserve"> – «Дн</w:t>
      </w:r>
      <w:r>
        <w:rPr>
          <w:color w:val="000000"/>
        </w:rPr>
        <w:t>и</w:t>
      </w:r>
      <w:r w:rsidRPr="00F86746">
        <w:rPr>
          <w:color w:val="000000"/>
        </w:rPr>
        <w:t xml:space="preserve"> Вильнюса в Санкт-Петербурге»</w:t>
      </w:r>
      <w:r>
        <w:rPr>
          <w:color w:val="000000"/>
        </w:rPr>
        <w:t>. В</w:t>
      </w:r>
      <w:r w:rsidRPr="00F86746">
        <w:rPr>
          <w:color w:val="000000"/>
        </w:rPr>
        <w:t>изит делегации Вильнюса во главе с мэром А</w:t>
      </w:r>
      <w:r>
        <w:rPr>
          <w:color w:val="000000"/>
        </w:rPr>
        <w:t>.</w:t>
      </w:r>
      <w:r w:rsidRPr="00F86746">
        <w:rPr>
          <w:color w:val="000000"/>
        </w:rPr>
        <w:t xml:space="preserve"> Зуокасом. В ходе визита состоялась встреча </w:t>
      </w:r>
      <w:r>
        <w:rPr>
          <w:color w:val="000000"/>
        </w:rPr>
        <w:br/>
      </w:r>
      <w:r w:rsidRPr="00F86746">
        <w:rPr>
          <w:color w:val="000000"/>
        </w:rPr>
        <w:t>с Губернатором Санкт-Петербурга Г.С.Полтавченко.</w:t>
      </w:r>
    </w:p>
    <w:p w:rsidR="007504CE" w:rsidRDefault="007504CE" w:rsidP="00F86746">
      <w:pPr>
        <w:ind w:firstLine="540"/>
      </w:pPr>
      <w:r w:rsidRPr="00F86746">
        <w:rPr>
          <w:b/>
          <w:bCs/>
        </w:rPr>
        <w:t>18.06.2015 г.</w:t>
      </w:r>
      <w:r w:rsidRPr="00F86746">
        <w:t xml:space="preserve"> – визит Чрезвычайного и Полномочного Посла Литовской Республики в Российской Федерации Р.Мотузаса для участия в Петербургском международном экономическом форуме. В ходе визита состоялась встреча </w:t>
      </w:r>
      <w:r>
        <w:br/>
      </w:r>
      <w:r w:rsidRPr="00F86746">
        <w:t>с Губернатором Санкт-Петербурга Г.С.Полтавченко.</w:t>
      </w:r>
    </w:p>
    <w:p w:rsidR="007504CE" w:rsidRPr="00011489" w:rsidRDefault="007504CE" w:rsidP="00011489">
      <w:pPr>
        <w:spacing w:after="75"/>
        <w:ind w:firstLine="540"/>
        <w:outlineLvl w:val="0"/>
      </w:pPr>
      <w:r w:rsidRPr="00011489">
        <w:rPr>
          <w:b/>
          <w:bCs/>
          <w:kern w:val="36"/>
        </w:rPr>
        <w:t xml:space="preserve">17-18.02.2016 г. – </w:t>
      </w:r>
      <w:r w:rsidRPr="00011489">
        <w:rPr>
          <w:kern w:val="36"/>
        </w:rPr>
        <w:t>визит мэра г.Каунаса  В.Матийошайтиса</w:t>
      </w:r>
      <w:r>
        <w:rPr>
          <w:kern w:val="36"/>
        </w:rPr>
        <w:t>.</w:t>
      </w:r>
      <w:r w:rsidRPr="00011489">
        <w:rPr>
          <w:kern w:val="36"/>
        </w:rPr>
        <w:t xml:space="preserve">  </w:t>
      </w:r>
      <w:r w:rsidRPr="00011489">
        <w:t xml:space="preserve">В ходе визита </w:t>
      </w:r>
      <w:r w:rsidRPr="00011489">
        <w:rPr>
          <w:kern w:val="36"/>
        </w:rPr>
        <w:t>состоялись встречи с председателем Комитета по внешним связям Санкт-Петербурга Е.Д. Григорьевым и</w:t>
      </w:r>
      <w:r w:rsidRPr="00011489">
        <w:t xml:space="preserve"> первым заместителем председателя Комитета по культуре Санкт-Петербурга А.Н.Воронко.</w:t>
      </w:r>
    </w:p>
    <w:p w:rsidR="007504CE" w:rsidRPr="00F86746" w:rsidRDefault="007504CE" w:rsidP="00F86746">
      <w:pPr>
        <w:ind w:firstLine="540"/>
      </w:pPr>
    </w:p>
    <w:p w:rsidR="007504CE" w:rsidRPr="00F86746" w:rsidRDefault="007504CE" w:rsidP="00CA117D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F86746">
        <w:rPr>
          <w:b/>
          <w:bCs/>
          <w:color w:val="000000"/>
        </w:rPr>
        <w:t>Контактное лицо в Комитете по внешним связям Санкт-Петербурга:</w:t>
      </w:r>
    </w:p>
    <w:p w:rsidR="007504CE" w:rsidRPr="00F86746" w:rsidRDefault="007504CE" w:rsidP="00CA117D">
      <w:pPr>
        <w:rPr>
          <w:color w:val="000000"/>
        </w:rPr>
      </w:pPr>
    </w:p>
    <w:p w:rsidR="007504CE" w:rsidRPr="00F86746" w:rsidRDefault="007504CE" w:rsidP="00CA117D">
      <w:pPr>
        <w:rPr>
          <w:color w:val="000000"/>
        </w:rPr>
      </w:pPr>
      <w:r w:rsidRPr="00F86746">
        <w:rPr>
          <w:color w:val="000000"/>
        </w:rPr>
        <w:t>Главный специалист отдела стран Северной, Восточной Европы и Балтии Комитета по внешним связям Санкт-Петербурга – Лавров Игорь Леонидович:</w:t>
      </w:r>
    </w:p>
    <w:p w:rsidR="007504CE" w:rsidRPr="00F86746" w:rsidRDefault="007504CE" w:rsidP="00CA117D">
      <w:pPr>
        <w:rPr>
          <w:color w:val="000000"/>
        </w:rPr>
      </w:pPr>
      <w:r w:rsidRPr="00F86746">
        <w:rPr>
          <w:color w:val="000000"/>
        </w:rPr>
        <w:t xml:space="preserve">тел.: +7 (812) 576-75-04, факс: +7 (812) 576 69 80, </w:t>
      </w:r>
      <w:r w:rsidRPr="00F86746">
        <w:rPr>
          <w:color w:val="000000"/>
          <w:shd w:val="clear" w:color="auto" w:fill="FFFFFF"/>
        </w:rPr>
        <w:t>lavrov@kvs.gov.spb.ru</w:t>
      </w:r>
      <w:r w:rsidRPr="00F86746">
        <w:rPr>
          <w:color w:val="000000"/>
        </w:rPr>
        <w:t>.</w:t>
      </w:r>
    </w:p>
    <w:p w:rsidR="007504CE" w:rsidRPr="00F86746" w:rsidRDefault="007504CE" w:rsidP="00CA117D">
      <w:pPr>
        <w:rPr>
          <w:color w:val="000000"/>
        </w:rPr>
      </w:pPr>
    </w:p>
    <w:p w:rsidR="007504CE" w:rsidRPr="00F86746" w:rsidRDefault="007504CE" w:rsidP="00FF67F2">
      <w:pPr>
        <w:rPr>
          <w:color w:val="000000"/>
        </w:rPr>
      </w:pPr>
    </w:p>
    <w:sectPr w:rsidR="007504CE" w:rsidRPr="00F86746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21"/>
    <w:multiLevelType w:val="hybridMultilevel"/>
    <w:tmpl w:val="74789002"/>
    <w:lvl w:ilvl="0" w:tplc="D4262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DE9183B"/>
    <w:multiLevelType w:val="hybridMultilevel"/>
    <w:tmpl w:val="AF165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E31580C"/>
    <w:multiLevelType w:val="hybridMultilevel"/>
    <w:tmpl w:val="0756CB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5E5E3B"/>
    <w:multiLevelType w:val="hybridMultilevel"/>
    <w:tmpl w:val="07E42E1E"/>
    <w:lvl w:ilvl="0" w:tplc="885A5F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96FDB"/>
    <w:multiLevelType w:val="hybridMultilevel"/>
    <w:tmpl w:val="0C5EE5B0"/>
    <w:lvl w:ilvl="0" w:tplc="B6BA9A0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1A"/>
    <w:multiLevelType w:val="hybridMultilevel"/>
    <w:tmpl w:val="639E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11489"/>
    <w:rsid w:val="000961DE"/>
    <w:rsid w:val="00104A61"/>
    <w:rsid w:val="00163EA1"/>
    <w:rsid w:val="00311A82"/>
    <w:rsid w:val="003A276E"/>
    <w:rsid w:val="00467367"/>
    <w:rsid w:val="00571F70"/>
    <w:rsid w:val="007504CE"/>
    <w:rsid w:val="007B1C21"/>
    <w:rsid w:val="007C659D"/>
    <w:rsid w:val="00823F4F"/>
    <w:rsid w:val="008E36E6"/>
    <w:rsid w:val="009F0C25"/>
    <w:rsid w:val="00AE55AA"/>
    <w:rsid w:val="00BD3A75"/>
    <w:rsid w:val="00CA117D"/>
    <w:rsid w:val="00D3718A"/>
    <w:rsid w:val="00DE7EC1"/>
    <w:rsid w:val="00F5401F"/>
    <w:rsid w:val="00F81FE5"/>
    <w:rsid w:val="00F86746"/>
    <w:rsid w:val="00FB7BD6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E7EC1"/>
    <w:rPr>
      <w:rFonts w:ascii="Arial" w:hAnsi="Arial" w:cs="Arial"/>
      <w:b/>
      <w:bCs/>
      <w:snapToGrid w:val="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E7EC1"/>
    <w:pPr>
      <w:ind w:firstLine="0"/>
    </w:pPr>
    <w:rPr>
      <w:rFonts w:ascii="Arial" w:eastAsia="Times New Roman" w:hAnsi="Arial" w:cs="Arial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DE7EC1"/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E7EC1"/>
  </w:style>
  <w:style w:type="character" w:customStyle="1" w:styleId="txs1">
    <w:name w:val="txs1"/>
    <w:uiPriority w:val="99"/>
    <w:rsid w:val="00DE7EC1"/>
    <w:rPr>
      <w:color w:val="666666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DE7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7EC1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DE7EC1"/>
  </w:style>
  <w:style w:type="paragraph" w:styleId="BodyText">
    <w:name w:val="Body Text"/>
    <w:basedOn w:val="Normal"/>
    <w:link w:val="BodyTextChar"/>
    <w:uiPriority w:val="99"/>
    <w:semiHidden/>
    <w:rsid w:val="00DE7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EC1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FB7B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B7BD6"/>
    <w:pPr>
      <w:widowControl w:val="0"/>
      <w:wordWrap w:val="0"/>
      <w:autoSpaceDE w:val="0"/>
      <w:autoSpaceDN w:val="0"/>
      <w:spacing w:after="120"/>
      <w:ind w:firstLine="0"/>
    </w:pPr>
    <w:rPr>
      <w:rFonts w:ascii="MS Mincho" w:eastAsia="MS Mincho" w:cs="MS Mincho"/>
      <w:kern w:val="2"/>
      <w:sz w:val="16"/>
      <w:szCs w:val="16"/>
      <w:lang w:val="en-US"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7BD6"/>
    <w:rPr>
      <w:rFonts w:ascii="MS Mincho" w:eastAsia="MS Mincho" w:hAnsi="Times New Roman" w:cs="MS Mincho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semiHidden/>
    <w:rsid w:val="00571F7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71F70"/>
    <w:rPr>
      <w:rFonts w:ascii="Times New Roman" w:hAnsi="Times New Roman" w:cs="Times New Roman"/>
      <w:i/>
      <w:iCs/>
    </w:rPr>
  </w:style>
  <w:style w:type="paragraph" w:customStyle="1" w:styleId="21">
    <w:name w:val="Основной текст 21"/>
    <w:basedOn w:val="Normal"/>
    <w:uiPriority w:val="99"/>
    <w:rsid w:val="00571F70"/>
    <w:pPr>
      <w:ind w:firstLine="0"/>
    </w:pPr>
    <w:rPr>
      <w:rFonts w:ascii="Arial" w:eastAsia="Times New Roman" w:hAnsi="Arial" w:cs="Arial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Lavrov</cp:lastModifiedBy>
  <cp:revision>10</cp:revision>
  <cp:lastPrinted>2016-03-01T11:39:00Z</cp:lastPrinted>
  <dcterms:created xsi:type="dcterms:W3CDTF">2016-02-17T13:52:00Z</dcterms:created>
  <dcterms:modified xsi:type="dcterms:W3CDTF">2016-03-01T12:44:00Z</dcterms:modified>
</cp:coreProperties>
</file>