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Helvetica" w:hAnsi="Helvetica Neue" w:cs="Helvetica"/>
          <w:b/>
          <w:bCs/>
          <w:color w:val="333333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Helvetica" w:hAnsi="Helvetica Neue" w:cs="Helvetica"/>
          <w:b/>
          <w:bCs/>
          <w:color w:val="333333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Положение о профессиональном конкурсе журналистов и блогеров «ПЕТЕРБУРГСКАЯ КУХНЯ В СЛОВАХ И СМЫСЛАХ. 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center"/>
        <w:rPr>
          <w:rFonts w:ascii="Helvetica Neue" w:eastAsia="Helvetica" w:hAnsi="Helvetica Neue" w:cs="Helvetica"/>
          <w:b/>
          <w:bCs/>
          <w:color w:val="333333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Helvetica" w:hAnsi="Helvetica Neue" w:cs="Helvetica"/>
          <w:b/>
          <w:bCs/>
          <w:color w:val="333333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Лучшие авторские работы об исторических основах и современном воплощении кулинарных традиций Северной столицы»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b/>
          <w:bCs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b/>
          <w:bCs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b/>
          <w:bCs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Цели Конкурса: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Привлечение петербургских, российских региональных печатных 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br/>
        <w:t>и интернет-изданий, информационных агентств, телеканалов, социальных медиа к всестороннему и объективному освещению вопросов истории и развития такого уникального гастрономического явления, как Петербургская кухня.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Популяризация в обществе кулинарных традиции и гастрономических идей исторической Петербургской кухни, её современного развития 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br/>
        <w:t>и необходимости внедрения в деятельность предприятий ресторанного бизнеса.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Определение и поощрение журналистов СМИ, авторов социальных медиа, наиболее полно и объективно раскрывающих тенденции, проблемы и задачи, текущее положение в указанной сфере.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b/>
          <w:bCs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 участию в Конкурсе приглашаются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 журналисты лицензированных массовых региональных печатных и интернет-изданий, информационных агентств, радиостанций и телеканалов, а также авторы социальных медиа блогеры). 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b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 Конкурсе участвуют работы,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которые освещают как минимум одну 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br/>
        <w:t>из предложенных тем и проблематик:</w:t>
      </w:r>
    </w:p>
    <w:p w:rsidR="00542B9A" w:rsidRPr="00542B9A" w:rsidRDefault="00542B9A" w:rsidP="00542B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Исторические основы уникального гастрономического явления «Петербургская кухня»;</w:t>
      </w:r>
    </w:p>
    <w:p w:rsidR="00542B9A" w:rsidRPr="00542B9A" w:rsidRDefault="00542B9A" w:rsidP="00542B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Возникновение и развитие Петербургской кухни в течение своей более чем трехвековой истории;</w:t>
      </w:r>
    </w:p>
    <w:p w:rsidR="00542B9A" w:rsidRPr="00542B9A" w:rsidRDefault="00542B9A" w:rsidP="00542B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Личности, сформировавшие Петербургскую кухню;</w:t>
      </w:r>
    </w:p>
    <w:p w:rsidR="00542B9A" w:rsidRPr="00542B9A" w:rsidRDefault="00542B9A" w:rsidP="00542B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Петербургская кухня: традиции и современность;</w:t>
      </w:r>
    </w:p>
    <w:p w:rsidR="00542B9A" w:rsidRPr="00542B9A" w:rsidRDefault="00542B9A" w:rsidP="00542B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>Петербургская кухня в современном рестораном бизнесе;</w:t>
      </w:r>
    </w:p>
    <w:p w:rsidR="00542B9A" w:rsidRPr="00542B9A" w:rsidRDefault="00542B9A" w:rsidP="00542B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Современные проекты, возрождающие кулинарное наследие Северной столицы;</w:t>
      </w:r>
    </w:p>
    <w:p w:rsidR="00542B9A" w:rsidRPr="00542B9A" w:rsidRDefault="00542B9A" w:rsidP="00542B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Проект Правительства Санкт-Петербурга «Петербургская кухня»;</w:t>
      </w:r>
    </w:p>
    <w:p w:rsidR="00542B9A" w:rsidRPr="00542B9A" w:rsidRDefault="00542B9A" w:rsidP="00542B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Гастрономическая Хартия Санкт-Петербурга;</w:t>
      </w:r>
    </w:p>
    <w:p w:rsidR="00542B9A" w:rsidRPr="00542B9A" w:rsidRDefault="00542B9A" w:rsidP="00542B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Кубок Губернатора Санкт-Петербурга «Лучший шеф-повар Петербургской кухни»</w:t>
      </w:r>
    </w:p>
    <w:p w:rsidR="00542B9A" w:rsidRPr="00542B9A" w:rsidRDefault="00542B9A" w:rsidP="00542B9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Современные герои и лидеры Петербургской кухни. 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Материалы могут быть предоставлены редакциями СМИ 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br/>
        <w:t>и непосредственно журналистами независимо от количества СМИ, в которых были опубликованы их работы.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b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b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Сроки проведения Конкурса: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 рассмотрению жюри принимаются публикации/сюжеты/посты в блогах, опубликованные в период с 05 октября 2022 года по 10 ноября 2022 года.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b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Материалы для участия в Конкурсе предоставляются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в виде электронных версий (PDF-файлы газетных публикаций), ссылок на электронную страницу материала, ссылок на файлообменники (для видеосюжетов и фото). Фотографии для участия в Конкурсе предоставляются в черно-белом 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br/>
        <w:t xml:space="preserve">или цветном варианте, в формате 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val="nl-NL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jpeg 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разрешением не менее 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val="de-DE"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300 dpi. 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Блогеры направляют в адрес Оргкомитета премии ссылку на собственный блог и резюме блога (краткое описание на одну страницу).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b/>
          <w:bCs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b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Подведение итогов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542B9A">
        <w:rPr>
          <w:rFonts w:ascii="Helvetica Neue" w:eastAsia="Arial Unicode MS" w:hAnsi="Helvetica Neue" w:cs="Arial Unicode MS"/>
          <w:b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Конкурса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 состоится 11 ноября 2022 года. 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bCs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В Конкурсе предусмотрена одна Номинация «Лучшая авторская работа </w:t>
      </w:r>
      <w:r w:rsidRPr="00542B9A">
        <w:rPr>
          <w:rFonts w:ascii="Helvetica Neue" w:eastAsia="Arial Unicode MS" w:hAnsi="Helvetica Neue" w:cs="Arial Unicode MS"/>
          <w:bCs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br/>
        <w:t>на тему Петербургской кухни» с определением трех победителей — первое, второе и третье места.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lastRenderedPageBreak/>
        <w:t xml:space="preserve">Победители Конкурса награждаются дипломами, ценными призами 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br/>
        <w:t>и денежными премиями от Генерального партнера Конкурса.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Церемония награждения победителей Конкурса журналистов и блогеров «ПЕТЕРБУРГСКАЯ КУХНЯ В СЛОВАХ И СМЫСЛАХ.  Лучшие авторские работы об исторических основах и современном воплощении кулинарных традиций Северной Столицы» состоится 15 ноября 2022 года в отеле 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br/>
        <w:t xml:space="preserve">«Санкт-Петербург» (г. Санкт-Петербург, Пироговская наб. 5/1) в рамках торжественного ужина в честь завершения Кубка Губернатора 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br/>
        <w:t>Санкт-Петербурга «Лучший шеф-повар Петербургской кухни»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Информация о победителях Конкурса будет опубликована на сайте организаторов Конкурса.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Размер денежных премий для победителей Конкурса: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1 место: 50 000 рублей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2 место: 25 000 рублей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3 место: 15 000 рублей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b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b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Генеральный партнер Конкурса: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 xml:space="preserve">Компания «Страда» – крупнейший российский разработчик 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br/>
        <w:t>и производитель промышленного воздухоочистного оборудования.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hyperlink r:id="rId5" w:history="1"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https://экострада.рф</w:t>
        </w:r>
      </w:hyperlink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Полезные ссылки: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hyperlink r:id="rId6" w:history="1"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https://kvs.gov.spb.ru/proekty-komiteta/peterburgskaya-kuhnya/</w:t>
        </w:r>
      </w:hyperlink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https://gastrocup.ru/kubok-gubernatora-spb/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https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://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www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gov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spb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.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ru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gov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otrasl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c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_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foreign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/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val="en-US" w:eastAsia="ru-RU"/>
          <w14:textOutline w14:w="0" w14:cap="flat" w14:cmpd="sng" w14:algn="ctr">
            <w14:noFill/>
            <w14:prstDash w14:val="solid"/>
            <w14:bevel/>
          </w14:textOutline>
        </w:rPr>
        <w:t>news</w:t>
      </w:r>
      <w:r w:rsidRPr="00542B9A">
        <w:rPr>
          <w:rFonts w:ascii="Helvetica Neue" w:eastAsia="Arial Unicode MS" w:hAnsi="Helvetica Neue" w:cs="Arial Unicode MS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  <w:t>/163889/</w:t>
      </w: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hyperlink r:id="rId7" w:history="1"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http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://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www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.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etkp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.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spb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.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ru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/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about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/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museum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/</w:t>
        </w:r>
      </w:hyperlink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hyperlink r:id="rId8" w:history="1"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https://restoranoved.ru/magazins/nomer-3-2019/sergey-markov-nasha-kuhnya-dolzhna-stat-nashey-gordostyu/</w:t>
        </w:r>
      </w:hyperlink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hyperlink r:id="rId9" w:history="1"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https://restoranoved.ru/magazins/nomer-4-6-2022/proekt-pravitelstva-sankt-peterburga-v-luchshih-traditsiyah-effektivnoy-biznes-strategii/</w:t>
        </w:r>
      </w:hyperlink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  <w:hyperlink r:id="rId10" w:history="1"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https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://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newprospect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.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ru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/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news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/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interview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/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tatyana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-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tsvetkova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-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peterburgskaya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-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kukhnya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-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zhivet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-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v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-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domakh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-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prostykh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-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val="en-US" w:eastAsia="ru-RU"/>
            <w14:textOutline w14:w="0" w14:cap="flat" w14:cmpd="sng" w14:algn="ctr">
              <w14:noFill/>
              <w14:prstDash w14:val="solid"/>
              <w14:bevel/>
            </w14:textOutline>
          </w:rPr>
          <w:t>gorozhan</w:t>
        </w:r>
        <w:r w:rsidRPr="00542B9A">
          <w:rPr>
            <w:rFonts w:ascii="Helvetica Neue" w:eastAsia="Arial Unicode MS" w:hAnsi="Helvetica Neue" w:cs="Arial Unicode MS"/>
            <w:color w:val="1B1B1B"/>
            <w:sz w:val="28"/>
            <w:szCs w:val="28"/>
            <w:u w:val="single"/>
            <w:bdr w:val="nil"/>
            <w:shd w:val="clear" w:color="auto" w:fill="FFFFFF"/>
            <w:lang w:eastAsia="ru-RU"/>
            <w14:textOutline w14:w="0" w14:cap="flat" w14:cmpd="sng" w14:algn="ctr">
              <w14:noFill/>
              <w14:prstDash w14:val="solid"/>
              <w14:bevel/>
            </w14:textOutline>
          </w:rPr>
          <w:t>/</w:t>
        </w:r>
      </w:hyperlink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1B1B1B"/>
          <w:sz w:val="28"/>
          <w:szCs w:val="28"/>
          <w:bdr w:val="nil"/>
          <w:shd w:val="clear" w:color="auto" w:fill="FFFFFF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542B9A" w:rsidRPr="00542B9A" w:rsidRDefault="00542B9A" w:rsidP="00542B9A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360" w:lineRule="auto"/>
        <w:ind w:firstLine="720"/>
        <w:jc w:val="both"/>
        <w:rPr>
          <w:rFonts w:ascii="Helvetica Neue" w:eastAsia="Arial Unicode MS" w:hAnsi="Helvetica Neue" w:cs="Arial Unicode MS" w:hint="eastAsia"/>
          <w:color w:val="000000"/>
          <w:sz w:val="24"/>
          <w:szCs w:val="24"/>
          <w:bdr w:val="nil"/>
          <w:lang w:eastAsia="ru-RU"/>
          <w14:textOutline w14:w="0" w14:cap="flat" w14:cmpd="sng" w14:algn="ctr">
            <w14:noFill/>
            <w14:prstDash w14:val="solid"/>
            <w14:bevel/>
          </w14:textOutline>
        </w:rPr>
      </w:pPr>
    </w:p>
    <w:p w:rsidR="003155C8" w:rsidRDefault="00542B9A">
      <w:bookmarkStart w:id="0" w:name="_GoBack"/>
      <w:bookmarkEnd w:id="0"/>
    </w:p>
    <w:sectPr w:rsidR="003155C8">
      <w:pgSz w:w="11906" w:h="16838"/>
      <w:pgMar w:top="1134" w:right="1134" w:bottom="1134" w:left="1134" w:header="709" w:footer="85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altName w:val="Arial"/>
    <w:charset w:val="CC"/>
    <w:family w:val="swiss"/>
    <w:pitch w:val="variable"/>
    <w:sig w:usb0="00000000" w:usb1="C000247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Helvetica">
    <w:panose1 w:val="020B05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2648FF"/>
    <w:multiLevelType w:val="hybridMultilevel"/>
    <w:tmpl w:val="38381D3A"/>
    <w:numStyleLink w:val="a"/>
  </w:abstractNum>
  <w:abstractNum w:abstractNumId="1" w15:restartNumberingAfterBreak="0">
    <w:nsid w:val="66A76ECA"/>
    <w:multiLevelType w:val="hybridMultilevel"/>
    <w:tmpl w:val="38381D3A"/>
    <w:styleLink w:val="a"/>
    <w:lvl w:ilvl="0" w:tplc="A5AEA28C">
      <w:start w:val="1"/>
      <w:numFmt w:val="bullet"/>
      <w:lvlText w:val="-"/>
      <w:lvlJc w:val="left"/>
      <w:pPr>
        <w:ind w:left="611" w:hanging="61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1" w:tplc="5B984B2E">
      <w:start w:val="1"/>
      <w:numFmt w:val="bullet"/>
      <w:lvlText w:val="-"/>
      <w:lvlJc w:val="left"/>
      <w:pPr>
        <w:ind w:left="5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2" w:tplc="AC5CE6BC">
      <w:start w:val="1"/>
      <w:numFmt w:val="bullet"/>
      <w:lvlText w:val="-"/>
      <w:lvlJc w:val="left"/>
      <w:pPr>
        <w:ind w:left="7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3" w:tplc="3A02D7D0">
      <w:start w:val="1"/>
      <w:numFmt w:val="bullet"/>
      <w:lvlText w:val="-"/>
      <w:lvlJc w:val="left"/>
      <w:pPr>
        <w:ind w:left="10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4" w:tplc="D51E8468">
      <w:start w:val="1"/>
      <w:numFmt w:val="bullet"/>
      <w:lvlText w:val="-"/>
      <w:lvlJc w:val="left"/>
      <w:pPr>
        <w:ind w:left="126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5" w:tplc="E8FC8868">
      <w:start w:val="1"/>
      <w:numFmt w:val="bullet"/>
      <w:lvlText w:val="-"/>
      <w:lvlJc w:val="left"/>
      <w:pPr>
        <w:ind w:left="150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6" w:tplc="8EC4766A">
      <w:start w:val="1"/>
      <w:numFmt w:val="bullet"/>
      <w:lvlText w:val="-"/>
      <w:lvlJc w:val="left"/>
      <w:pPr>
        <w:ind w:left="174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7" w:tplc="29FC0DB0">
      <w:start w:val="1"/>
      <w:numFmt w:val="bullet"/>
      <w:lvlText w:val="-"/>
      <w:lvlJc w:val="left"/>
      <w:pPr>
        <w:ind w:left="198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  <w:lvl w:ilvl="8" w:tplc="6E72A646">
      <w:start w:val="1"/>
      <w:numFmt w:val="bullet"/>
      <w:lvlText w:val="-"/>
      <w:lvlJc w:val="left"/>
      <w:pPr>
        <w:ind w:left="2225" w:hanging="30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34"/>
        <w:szCs w:val="34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2B9A"/>
    <w:rsid w:val="00186A6D"/>
    <w:rsid w:val="00542B9A"/>
    <w:rsid w:val="00BD6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B9EE4D-3A15-43B5-89D9-5580C827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numbering" w:customStyle="1" w:styleId="a">
    <w:name w:val="Тире"/>
    <w:rsid w:val="00542B9A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toranoved.ru/magazins/nomer-3-2019/sergey-markov-nasha-kuhnya-dolzhna-stat-nashey-gordosty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tkp.spb.ru/about/museu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kvs.gov.spb.ru/proekty-komiteta/peterburgskaya-kuhnya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xn--80aalwumgi9g.xn--p1ai" TargetMode="External"/><Relationship Id="rId10" Type="http://schemas.openxmlformats.org/officeDocument/2006/relationships/hyperlink" Target="https://newprospect.ru/news/interview/tatyana-tsvetkova-peterburgskaya-kukhnya-zhivet-v-domakh-prostykh-gorozhan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storanoved.ru/magazins/nomer-4-6-2022/proekt-pravitelstva-sankt-peterburga-v-luchshih-traditsiyah-effektivnoy-biznes-strateg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732</Words>
  <Characters>4175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Гуляева Ксения Витальевна</dc:creator>
  <cp:keywords/>
  <dc:description/>
  <cp:lastModifiedBy>Гуляева Ксения Витальевна</cp:lastModifiedBy>
  <cp:revision>1</cp:revision>
  <dcterms:created xsi:type="dcterms:W3CDTF">2022-10-05T06:10:00Z</dcterms:created>
  <dcterms:modified xsi:type="dcterms:W3CDTF">2022-10-05T06:10:00Z</dcterms:modified>
</cp:coreProperties>
</file>