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B5" w:rsidRPr="004026B5" w:rsidRDefault="004026B5" w:rsidP="004026B5">
      <w:pPr>
        <w:spacing w:line="276" w:lineRule="auto"/>
        <w:ind w:firstLine="709"/>
        <w:jc w:val="both"/>
        <w:rPr>
          <w:w w:val="105"/>
          <w:lang w:val="en-US"/>
        </w:rPr>
      </w:pPr>
      <w:r w:rsidRPr="004026B5">
        <w:rPr>
          <w:b/>
          <w:w w:val="105"/>
          <w:lang w:val="en-US"/>
        </w:rPr>
        <w:t>St. Petersburg</w:t>
      </w:r>
      <w:r w:rsidRPr="004026B5">
        <w:rPr>
          <w:w w:val="105"/>
          <w:lang w:val="en-US"/>
        </w:rPr>
        <w:t xml:space="preserve"> is located in the north-west of the Russian Federation, in the Neva River bottoms, </w:t>
      </w:r>
      <w:r w:rsidRPr="004026B5">
        <w:rPr>
          <w:color w:val="000000"/>
          <w:w w:val="105"/>
          <w:shd w:val="clear" w:color="auto" w:fill="FFFFFF"/>
          <w:lang w:val="en-US"/>
        </w:rPr>
        <w:t>at </w:t>
      </w:r>
      <w:r w:rsidRPr="004026B5">
        <w:rPr>
          <w:bCs/>
          <w:color w:val="000000"/>
          <w:w w:val="105"/>
          <w:shd w:val="clear" w:color="auto" w:fill="FFFFFF"/>
          <w:lang w:val="en-US"/>
        </w:rPr>
        <w:t xml:space="preserve">59° 57' Latitude North, and 30° 19' Longitude East. The city occupies the lands adjacent to the mouth of the Neva River at </w:t>
      </w:r>
      <w:r w:rsidRPr="004026B5">
        <w:rPr>
          <w:w w:val="105"/>
          <w:lang w:val="en-US"/>
        </w:rPr>
        <w:t>the Neva Bay of the Gulf of Finland, and numerous islands of the Neva delta, stretching over 90 km from the north-west to the south-east. The elevation of the city above the sea level varies from district to district: it is 1-5 m in the centre, 5-30 m in the north, and 5-22 m in the south and south-west of the city. The highest place in the city is the Duderhof Heights near Krasnoye Selo with the maximum height of 176 m.</w:t>
      </w:r>
    </w:p>
    <w:p w:rsidR="004026B5" w:rsidRPr="004026B5" w:rsidRDefault="004026B5" w:rsidP="004026B5">
      <w:pPr>
        <w:spacing w:line="276" w:lineRule="auto"/>
        <w:ind w:firstLine="709"/>
        <w:jc w:val="both"/>
        <w:rPr>
          <w:w w:val="105"/>
          <w:lang w:val="en-US"/>
        </w:rPr>
      </w:pPr>
    </w:p>
    <w:p w:rsidR="004026B5" w:rsidRPr="004026B5" w:rsidRDefault="004026B5" w:rsidP="004026B5">
      <w:pPr>
        <w:spacing w:line="276" w:lineRule="auto"/>
        <w:ind w:firstLine="709"/>
        <w:jc w:val="both"/>
        <w:rPr>
          <w:w w:val="105"/>
          <w:lang w:val="en-US"/>
        </w:rPr>
      </w:pPr>
      <w:r w:rsidRPr="004026B5">
        <w:rPr>
          <w:w w:val="105"/>
          <w:lang w:val="en-US"/>
        </w:rPr>
        <w:t>St. Petersburg, located at the intersection of sea, river and land routes, is the Russian gateway to Europe, and the country’s strategic center at the point closest to the countries of the European Community.</w:t>
      </w:r>
    </w:p>
    <w:p w:rsidR="004026B5" w:rsidRPr="004026B5" w:rsidRDefault="004026B5" w:rsidP="004026B5">
      <w:pPr>
        <w:spacing w:line="276" w:lineRule="auto"/>
        <w:ind w:firstLine="709"/>
        <w:jc w:val="both"/>
        <w:rPr>
          <w:w w:val="105"/>
          <w:lang w:val="en-US"/>
        </w:rPr>
      </w:pPr>
      <w:r w:rsidRPr="004026B5">
        <w:rPr>
          <w:w w:val="105"/>
          <w:lang w:val="en-US"/>
        </w:rPr>
        <w:t>Its area (including administratively subordinated territories) is 1.403 km².</w:t>
      </w:r>
    </w:p>
    <w:p w:rsidR="004026B5" w:rsidRPr="004026B5" w:rsidRDefault="004026B5" w:rsidP="004026B5">
      <w:pPr>
        <w:spacing w:line="276" w:lineRule="auto"/>
        <w:ind w:firstLine="709"/>
        <w:jc w:val="both"/>
        <w:rPr>
          <w:w w:val="105"/>
          <w:lang w:val="en-US"/>
        </w:rPr>
      </w:pPr>
    </w:p>
    <w:p w:rsidR="004026B5" w:rsidRPr="004026B5" w:rsidRDefault="004026B5" w:rsidP="004026B5">
      <w:pPr>
        <w:spacing w:line="276" w:lineRule="auto"/>
        <w:ind w:firstLine="709"/>
        <w:jc w:val="both"/>
        <w:rPr>
          <w:w w:val="105"/>
          <w:lang w:val="en-US"/>
        </w:rPr>
      </w:pPr>
      <w:r w:rsidRPr="004026B5">
        <w:rPr>
          <w:w w:val="105"/>
          <w:lang w:val="en-US"/>
        </w:rPr>
        <w:t xml:space="preserve">Its </w:t>
      </w:r>
      <w:r w:rsidRPr="004026B5">
        <w:rPr>
          <w:b/>
          <w:w w:val="105"/>
          <w:lang w:val="en-US"/>
        </w:rPr>
        <w:t>population</w:t>
      </w:r>
      <w:r w:rsidRPr="004026B5">
        <w:rPr>
          <w:w w:val="105"/>
          <w:lang w:val="en-US"/>
        </w:rPr>
        <w:t xml:space="preserve"> is 5.356,8 thousand (as of January 1, 2018 according to the Federal State Statistics Service of St. Petersburg and Leningrad region (</w:t>
      </w:r>
      <w:r w:rsidRPr="004026B5">
        <w:rPr>
          <w:lang w:val="en-US"/>
        </w:rPr>
        <w:t>Petrostat)</w:t>
      </w:r>
      <w:r w:rsidRPr="004026B5">
        <w:rPr>
          <w:w w:val="105"/>
          <w:lang w:val="en-US"/>
        </w:rPr>
        <w:t xml:space="preserve">). St. Petersburg is the second largest city (after Moscow) in the Russian Federation, and the third largest city (after Moscow and London) in Europe.  </w:t>
      </w:r>
    </w:p>
    <w:p w:rsidR="004026B5" w:rsidRPr="004026B5" w:rsidRDefault="004026B5" w:rsidP="004026B5">
      <w:pPr>
        <w:spacing w:line="276" w:lineRule="auto"/>
        <w:ind w:firstLine="709"/>
        <w:jc w:val="both"/>
        <w:rPr>
          <w:w w:val="105"/>
          <w:lang w:val="en-US"/>
        </w:rPr>
      </w:pPr>
    </w:p>
    <w:p w:rsidR="004026B5" w:rsidRPr="004026B5" w:rsidRDefault="004026B5" w:rsidP="004026B5">
      <w:pPr>
        <w:spacing w:line="276" w:lineRule="auto"/>
        <w:ind w:firstLine="709"/>
        <w:jc w:val="both"/>
        <w:rPr>
          <w:w w:val="105"/>
          <w:lang w:val="en-US"/>
        </w:rPr>
      </w:pPr>
      <w:r w:rsidRPr="004026B5">
        <w:rPr>
          <w:w w:val="105"/>
          <w:lang w:val="en-US"/>
        </w:rPr>
        <w:t>St. Petersburg is the administrative centre of the North-West Federal District, which has a considerable natural and resource potential, highly developed industry, and extensive transport network, and connects the Russian Federation with the outside world through the seaports of the Baltic and the Arctic Ocean.</w:t>
      </w:r>
    </w:p>
    <w:p w:rsidR="004026B5" w:rsidRPr="004026B5" w:rsidRDefault="004026B5" w:rsidP="004026B5">
      <w:pPr>
        <w:spacing w:line="276" w:lineRule="auto"/>
        <w:ind w:firstLine="709"/>
        <w:jc w:val="both"/>
        <w:rPr>
          <w:w w:val="105"/>
          <w:lang w:val="en-US"/>
        </w:rPr>
      </w:pPr>
    </w:p>
    <w:p w:rsidR="004026B5" w:rsidRPr="004026B5" w:rsidRDefault="004026B5" w:rsidP="004026B5">
      <w:pPr>
        <w:ind w:firstLine="709"/>
        <w:jc w:val="both"/>
        <w:rPr>
          <w:w w:val="105"/>
          <w:lang w:val="en-US"/>
        </w:rPr>
      </w:pPr>
      <w:r w:rsidRPr="004026B5">
        <w:rPr>
          <w:w w:val="105"/>
          <w:lang w:val="en-US"/>
        </w:rPr>
        <w:t xml:space="preserve">St. Petersburg is the seat of: </w:t>
      </w:r>
    </w:p>
    <w:p w:rsidR="004026B5" w:rsidRPr="004026B5" w:rsidRDefault="004026B5" w:rsidP="00BD7570">
      <w:pPr>
        <w:numPr>
          <w:ilvl w:val="0"/>
          <w:numId w:val="77"/>
        </w:numPr>
        <w:jc w:val="both"/>
        <w:rPr>
          <w:w w:val="105"/>
          <w:lang w:val="en-US"/>
        </w:rPr>
      </w:pPr>
      <w:r w:rsidRPr="004026B5">
        <w:rPr>
          <w:w w:val="105"/>
          <w:lang w:val="en-US"/>
        </w:rPr>
        <w:t>Constitutional Court of the Russian Federation;</w:t>
      </w:r>
    </w:p>
    <w:p w:rsidR="004026B5" w:rsidRPr="004026B5" w:rsidRDefault="004026B5" w:rsidP="00BD7570">
      <w:pPr>
        <w:numPr>
          <w:ilvl w:val="0"/>
          <w:numId w:val="77"/>
        </w:numPr>
        <w:jc w:val="both"/>
        <w:rPr>
          <w:w w:val="105"/>
          <w:lang w:val="en-US"/>
        </w:rPr>
      </w:pPr>
      <w:r w:rsidRPr="004026B5">
        <w:rPr>
          <w:w w:val="105"/>
          <w:lang w:val="en-US"/>
        </w:rPr>
        <w:t>territorial offices of federal ministries and agencies;</w:t>
      </w:r>
    </w:p>
    <w:p w:rsidR="004026B5" w:rsidRPr="004026B5" w:rsidRDefault="004026B5" w:rsidP="00BD7570">
      <w:pPr>
        <w:numPr>
          <w:ilvl w:val="0"/>
          <w:numId w:val="77"/>
        </w:numPr>
        <w:jc w:val="both"/>
        <w:rPr>
          <w:w w:val="105"/>
          <w:lang w:val="en-US"/>
        </w:rPr>
      </w:pPr>
      <w:r w:rsidRPr="004026B5">
        <w:rPr>
          <w:w w:val="105"/>
          <w:lang w:val="en-US"/>
        </w:rPr>
        <w:t>representative offices of 25 constituent entities and 3 cities of the Russian Federation;</w:t>
      </w:r>
    </w:p>
    <w:p w:rsidR="004026B5" w:rsidRPr="004026B5" w:rsidRDefault="004026B5" w:rsidP="00BD7570">
      <w:pPr>
        <w:numPr>
          <w:ilvl w:val="0"/>
          <w:numId w:val="77"/>
        </w:numPr>
        <w:jc w:val="both"/>
        <w:rPr>
          <w:w w:val="105"/>
          <w:lang w:val="en-US"/>
        </w:rPr>
      </w:pPr>
      <w:r w:rsidRPr="004026B5">
        <w:rPr>
          <w:w w:val="105"/>
          <w:lang w:val="en-US"/>
        </w:rPr>
        <w:t>75 consulates of foreign countries;</w:t>
      </w:r>
    </w:p>
    <w:p w:rsidR="004026B5" w:rsidRPr="004026B5" w:rsidRDefault="004026B5" w:rsidP="00BD7570">
      <w:pPr>
        <w:numPr>
          <w:ilvl w:val="0"/>
          <w:numId w:val="77"/>
        </w:numPr>
        <w:jc w:val="both"/>
        <w:rPr>
          <w:w w:val="105"/>
          <w:lang w:val="en-US"/>
        </w:rPr>
      </w:pPr>
      <w:r w:rsidRPr="004026B5">
        <w:rPr>
          <w:lang w:val="en-US"/>
        </w:rPr>
        <w:t xml:space="preserve">representative offices of international organizations: Inter-Parliamentary Assembly of the CIS Members, Inter-Parliamentary Assembly of the Eurasian Economic Community, Information Office of the Nordic Council of Ministers, international funds and unions, UN organizations and international banks; </w:t>
      </w:r>
    </w:p>
    <w:p w:rsidR="004026B5" w:rsidRPr="004026B5" w:rsidRDefault="004026B5" w:rsidP="00BD7570">
      <w:pPr>
        <w:numPr>
          <w:ilvl w:val="0"/>
          <w:numId w:val="77"/>
        </w:numPr>
        <w:jc w:val="both"/>
        <w:rPr>
          <w:w w:val="105"/>
          <w:lang w:val="en-US"/>
        </w:rPr>
      </w:pPr>
      <w:r w:rsidRPr="004026B5">
        <w:rPr>
          <w:w w:val="105"/>
          <w:lang w:val="en-US"/>
        </w:rPr>
        <w:t>departments of international cultural institutions: Goethe Institute, French Institute, Institute of Finland, Dutch Institute, Danish Cultural Institute, Israel Cultural Centre, Italian Cultural Institute;</w:t>
      </w:r>
    </w:p>
    <w:p w:rsidR="004026B5" w:rsidRPr="004026B5" w:rsidRDefault="004026B5" w:rsidP="00BD7570">
      <w:pPr>
        <w:numPr>
          <w:ilvl w:val="0"/>
          <w:numId w:val="77"/>
        </w:numPr>
        <w:jc w:val="both"/>
        <w:rPr>
          <w:w w:val="105"/>
          <w:lang w:val="en-US"/>
        </w:rPr>
      </w:pPr>
      <w:r w:rsidRPr="004026B5">
        <w:rPr>
          <w:w w:val="105"/>
          <w:lang w:val="en-US"/>
        </w:rPr>
        <w:t>Polish House and House of Finland, representative offices of the Stockholm and Helsinki regions;</w:t>
      </w:r>
    </w:p>
    <w:p w:rsidR="004026B5" w:rsidRPr="004026B5" w:rsidRDefault="004026B5" w:rsidP="00BD7570">
      <w:pPr>
        <w:numPr>
          <w:ilvl w:val="0"/>
          <w:numId w:val="77"/>
        </w:numPr>
        <w:jc w:val="both"/>
        <w:rPr>
          <w:lang w:val="en-US"/>
        </w:rPr>
      </w:pPr>
      <w:r w:rsidRPr="004026B5">
        <w:rPr>
          <w:w w:val="105"/>
          <w:lang w:val="en-US"/>
        </w:rPr>
        <w:t xml:space="preserve">representative offices of foreign chambers of commerce and industry and business centres </w:t>
      </w:r>
    </w:p>
    <w:p w:rsidR="004026B5" w:rsidRPr="004026B5" w:rsidRDefault="004026B5" w:rsidP="004026B5">
      <w:pPr>
        <w:ind w:firstLine="709"/>
        <w:jc w:val="both"/>
        <w:rPr>
          <w:lang w:val="en-US"/>
        </w:rPr>
      </w:pPr>
    </w:p>
    <w:p w:rsidR="004026B5" w:rsidRPr="004026B5" w:rsidRDefault="004026B5" w:rsidP="004026B5">
      <w:pPr>
        <w:jc w:val="center"/>
        <w:rPr>
          <w:b/>
          <w:lang w:val="en-GB"/>
        </w:rPr>
      </w:pPr>
      <w:r w:rsidRPr="004026B5">
        <w:rPr>
          <w:b/>
          <w:w w:val="105"/>
          <w:lang w:val="en-US"/>
        </w:rPr>
        <w:t>Culture</w:t>
      </w:r>
    </w:p>
    <w:p w:rsidR="004026B5" w:rsidRPr="004026B5" w:rsidRDefault="004026B5" w:rsidP="004026B5">
      <w:pPr>
        <w:ind w:firstLine="709"/>
        <w:jc w:val="both"/>
        <w:rPr>
          <w:lang w:val="en-GB"/>
        </w:rPr>
      </w:pPr>
    </w:p>
    <w:p w:rsidR="004026B5" w:rsidRPr="004026B5" w:rsidRDefault="004026B5" w:rsidP="004026B5">
      <w:pPr>
        <w:shd w:val="clear" w:color="auto" w:fill="FFFFFF"/>
        <w:spacing w:line="276" w:lineRule="auto"/>
        <w:ind w:right="-2" w:firstLine="709"/>
        <w:jc w:val="both"/>
        <w:textAlignment w:val="baseline"/>
        <w:rPr>
          <w:bCs/>
          <w:w w:val="105"/>
          <w:lang w:val="en-US" w:eastAsia="x-none"/>
        </w:rPr>
      </w:pPr>
      <w:r w:rsidRPr="004026B5">
        <w:rPr>
          <w:bCs/>
          <w:w w:val="105"/>
          <w:lang w:val="en-US" w:eastAsia="x-none"/>
        </w:rPr>
        <w:t>St. Petersburg is the largest centre of world and Russian culture, famous for its magnificent architectural ensembles, palaces, and museums.</w:t>
      </w:r>
    </w:p>
    <w:p w:rsidR="004026B5" w:rsidRPr="004026B5" w:rsidRDefault="004026B5" w:rsidP="004026B5">
      <w:pPr>
        <w:shd w:val="clear" w:color="auto" w:fill="FFFFFF"/>
        <w:spacing w:line="276" w:lineRule="auto"/>
        <w:ind w:right="-2" w:firstLine="709"/>
        <w:jc w:val="both"/>
        <w:textAlignment w:val="baseline"/>
        <w:rPr>
          <w:bCs/>
          <w:w w:val="105"/>
          <w:lang w:val="en-US" w:eastAsia="x-none"/>
        </w:rPr>
      </w:pPr>
      <w:r w:rsidRPr="004026B5">
        <w:rPr>
          <w:bCs/>
          <w:w w:val="105"/>
          <w:lang w:val="en-US" w:eastAsia="x-none"/>
        </w:rPr>
        <w:t xml:space="preserve">The worldwide fame of St. Petersburg is based on its unique architecture, monuments, museums and theater, such as the State Hermitage, State Russian Museum, </w:t>
      </w:r>
      <w:r w:rsidRPr="004026B5">
        <w:rPr>
          <w:bCs/>
          <w:w w:val="105"/>
          <w:lang w:val="en-US" w:eastAsia="x-none"/>
        </w:rPr>
        <w:lastRenderedPageBreak/>
        <w:t>Mariinsky Theater, Philharmonia, State University, as well as the palace estates and park ensembles of Peterhof, Pushkin and Pavlovsk.</w:t>
      </w:r>
    </w:p>
    <w:p w:rsidR="004026B5" w:rsidRPr="004026B5" w:rsidRDefault="004026B5" w:rsidP="004026B5">
      <w:pPr>
        <w:shd w:val="clear" w:color="auto" w:fill="FFFFFF"/>
        <w:spacing w:line="276" w:lineRule="auto"/>
        <w:ind w:firstLine="709"/>
        <w:jc w:val="both"/>
        <w:textAlignment w:val="baseline"/>
        <w:rPr>
          <w:bCs/>
          <w:w w:val="105"/>
          <w:lang w:val="en-US" w:eastAsia="x-none"/>
        </w:rPr>
      </w:pPr>
      <w:r w:rsidRPr="004026B5">
        <w:rPr>
          <w:bCs/>
          <w:w w:val="105"/>
          <w:lang w:val="en-US" w:eastAsia="x-none"/>
        </w:rPr>
        <w:t xml:space="preserve">The historical centre of St. Petersburg, as well as the ensembles of the main urban space of the Nevsky Prospect, Liteiny Prospect, </w:t>
      </w:r>
      <w:r w:rsidRPr="004026B5">
        <w:rPr>
          <w:color w:val="000000"/>
          <w:w w:val="105"/>
          <w:lang w:val="en-US"/>
        </w:rPr>
        <w:t xml:space="preserve">Liteinaya and </w:t>
      </w:r>
      <w:r w:rsidRPr="004026B5">
        <w:rPr>
          <w:color w:val="000000"/>
          <w:lang w:val="en-US"/>
        </w:rPr>
        <w:t xml:space="preserve">Admiralteiskaya districts, </w:t>
      </w:r>
      <w:r w:rsidRPr="004026B5">
        <w:rPr>
          <w:bCs/>
          <w:w w:val="105"/>
          <w:lang w:val="en-US" w:eastAsia="x-none"/>
        </w:rPr>
        <w:t>Vasilyevsky Island, Petrogradskaya Side, the Neva River with its embankments and banks, palace estates and park ensembles around the city - Pushkin, Pavlovsk, Gatchina, Petrodvorets, Strelnya, Lomonosov, historical part of Kronstadt, Oreshek Fortress, ensemble of the Pulkovo Observatory and many other buildings - overall more than four thousand objects – are on the list of world heritage of UNESCO.</w:t>
      </w:r>
    </w:p>
    <w:p w:rsidR="004026B5" w:rsidRPr="004026B5" w:rsidRDefault="004026B5" w:rsidP="004026B5">
      <w:pPr>
        <w:shd w:val="clear" w:color="auto" w:fill="FFFFFF"/>
        <w:spacing w:line="276" w:lineRule="auto"/>
        <w:ind w:firstLine="709"/>
        <w:jc w:val="both"/>
        <w:textAlignment w:val="baseline"/>
        <w:rPr>
          <w:bCs/>
          <w:w w:val="105"/>
          <w:lang w:val="en-US" w:eastAsia="x-none"/>
        </w:rPr>
      </w:pPr>
      <w:r w:rsidRPr="004026B5">
        <w:rPr>
          <w:bCs/>
          <w:w w:val="105"/>
          <w:lang w:val="en-US" w:eastAsia="x-none"/>
        </w:rPr>
        <w:t>St. Petersburg is a city of museums. Today the city can offer its guests to visit about 150 museums, including the world-famous Hermitage, one of the largest museums in the world which collection has about three million units of storage, and the total length of galleries is about 19 kilometers, and the Russian Museum with the collection representing almost a 1000-year history of Russian art (from the 11th century to the present). The museum has one of the best collections of icons and paintings, and the only complete collection of Russian sculptures. Specialized exhibitions have become a good tradition at the Hermitage, Russian Museum and other museums.</w:t>
      </w:r>
    </w:p>
    <w:p w:rsidR="004026B5" w:rsidRPr="004026B5" w:rsidRDefault="004026B5" w:rsidP="004026B5">
      <w:pPr>
        <w:shd w:val="clear" w:color="auto" w:fill="FFFFFF"/>
        <w:spacing w:line="276" w:lineRule="auto"/>
        <w:ind w:firstLine="709"/>
        <w:jc w:val="both"/>
        <w:textAlignment w:val="baseline"/>
        <w:rPr>
          <w:bCs/>
          <w:w w:val="105"/>
          <w:lang w:val="en-US" w:eastAsia="x-none"/>
        </w:rPr>
      </w:pPr>
      <w:r w:rsidRPr="004026B5">
        <w:rPr>
          <w:bCs/>
          <w:w w:val="105"/>
          <w:lang w:val="en-US" w:eastAsia="x-none"/>
        </w:rPr>
        <w:t>There are many theaters and creative groups, including such world-famous companies as the Mariinsky Theater, Opera and Ballet Theater named after M.P. Mussorgsky, Philharmonia and others. Annually the city becomes a venue of many international fine arts, music and theater festivals, competitions, exhibitions and premieres. Admirers of chamber music can enjoy the best examples of classical music performed in the historic interiors of St. Petersburg palaces.</w:t>
      </w:r>
    </w:p>
    <w:p w:rsidR="004026B5" w:rsidRPr="004026B5" w:rsidRDefault="004026B5" w:rsidP="004026B5">
      <w:pPr>
        <w:shd w:val="clear" w:color="auto" w:fill="FFFFFF"/>
        <w:spacing w:line="276" w:lineRule="auto"/>
        <w:ind w:firstLine="709"/>
        <w:jc w:val="both"/>
        <w:textAlignment w:val="baseline"/>
        <w:rPr>
          <w:bCs/>
          <w:w w:val="105"/>
          <w:lang w:val="en-US" w:eastAsia="x-none"/>
        </w:rPr>
      </w:pPr>
      <w:r w:rsidRPr="004026B5">
        <w:rPr>
          <w:bCs/>
          <w:w w:val="105"/>
          <w:lang w:val="en-US" w:eastAsia="x-none"/>
        </w:rPr>
        <w:t xml:space="preserve">In St. Petersburg, there are 8,464 cultural and historical monuments, which are cultural heritage, 4,213 of which are objects of federal cultural heritage. </w:t>
      </w:r>
    </w:p>
    <w:p w:rsidR="004026B5" w:rsidRPr="004026B5" w:rsidRDefault="004026B5" w:rsidP="004026B5">
      <w:pPr>
        <w:shd w:val="clear" w:color="auto" w:fill="FFFFFF"/>
        <w:spacing w:line="276" w:lineRule="auto"/>
        <w:ind w:firstLine="709"/>
        <w:jc w:val="both"/>
        <w:textAlignment w:val="baseline"/>
        <w:rPr>
          <w:bCs/>
          <w:w w:val="105"/>
          <w:lang w:val="en-US" w:eastAsia="x-none"/>
        </w:rPr>
      </w:pPr>
    </w:p>
    <w:p w:rsidR="004026B5" w:rsidRPr="004026B5" w:rsidRDefault="004026B5" w:rsidP="004026B5">
      <w:pPr>
        <w:shd w:val="clear" w:color="auto" w:fill="FFFFFF"/>
        <w:ind w:right="-2" w:firstLine="709"/>
        <w:jc w:val="both"/>
        <w:textAlignment w:val="baseline"/>
        <w:rPr>
          <w:bCs/>
          <w:i/>
          <w:w w:val="105"/>
          <w:lang w:val="x-none" w:eastAsia="x-none"/>
        </w:rPr>
      </w:pPr>
      <w:r w:rsidRPr="004026B5">
        <w:rPr>
          <w:i/>
          <w:w w:val="105"/>
          <w:lang w:val="en-US"/>
        </w:rPr>
        <w:t>St. Petersburg has the following cultural institutions:</w:t>
      </w:r>
    </w:p>
    <w:p w:rsidR="004026B5" w:rsidRPr="004026B5" w:rsidRDefault="004026B5" w:rsidP="004026B5">
      <w:pPr>
        <w:keepNext/>
        <w:ind w:right="-2" w:firstLine="709"/>
        <w:jc w:val="both"/>
        <w:outlineLvl w:val="2"/>
        <w:rPr>
          <w:b/>
          <w:bCs/>
          <w:lang w:val="en-US" w:eastAsia="x-none"/>
        </w:rPr>
      </w:pPr>
      <w:r w:rsidRPr="004026B5">
        <w:rPr>
          <w:b/>
          <w:bCs/>
          <w:lang w:val="x-none" w:eastAsia="x-none"/>
        </w:rPr>
        <w:t>147</w:t>
      </w:r>
      <w:r w:rsidRPr="004026B5">
        <w:rPr>
          <w:b/>
          <w:bCs/>
          <w:lang w:val="en-US" w:eastAsia="x-none"/>
        </w:rPr>
        <w:t xml:space="preserve"> museums:</w:t>
      </w:r>
    </w:p>
    <w:p w:rsidR="004026B5" w:rsidRPr="004026B5" w:rsidRDefault="004026B5" w:rsidP="00BD7570">
      <w:pPr>
        <w:numPr>
          <w:ilvl w:val="0"/>
          <w:numId w:val="56"/>
        </w:numPr>
        <w:tabs>
          <w:tab w:val="left" w:pos="851"/>
        </w:tabs>
        <w:ind w:left="0" w:right="-2" w:firstLine="426"/>
        <w:jc w:val="both"/>
        <w:rPr>
          <w:lang w:val="en-US"/>
        </w:rPr>
      </w:pPr>
      <w:r w:rsidRPr="004026B5">
        <w:rPr>
          <w:b/>
          <w:lang w:val="en-US"/>
        </w:rPr>
        <w:t>27</w:t>
      </w:r>
      <w:r w:rsidRPr="004026B5">
        <w:rPr>
          <w:lang w:val="en-US"/>
        </w:rPr>
        <w:t xml:space="preserve"> museums and open-air museums under local jurisdiction; </w:t>
      </w:r>
    </w:p>
    <w:p w:rsidR="004026B5" w:rsidRPr="004026B5" w:rsidRDefault="004026B5" w:rsidP="00BD7570">
      <w:pPr>
        <w:numPr>
          <w:ilvl w:val="0"/>
          <w:numId w:val="56"/>
        </w:numPr>
        <w:tabs>
          <w:tab w:val="left" w:pos="851"/>
        </w:tabs>
        <w:ind w:left="0" w:right="-2" w:firstLine="426"/>
        <w:jc w:val="both"/>
        <w:rPr>
          <w:lang w:val="en-US"/>
        </w:rPr>
      </w:pPr>
      <w:r w:rsidRPr="004026B5">
        <w:rPr>
          <w:b/>
          <w:lang w:val="en-US"/>
        </w:rPr>
        <w:t>26</w:t>
      </w:r>
      <w:r w:rsidRPr="004026B5">
        <w:rPr>
          <w:lang w:val="en-US"/>
        </w:rPr>
        <w:t xml:space="preserve"> museums under federal jurisdiction (including branches); </w:t>
      </w:r>
    </w:p>
    <w:p w:rsidR="004026B5" w:rsidRPr="004026B5" w:rsidRDefault="004026B5" w:rsidP="00BD7570">
      <w:pPr>
        <w:numPr>
          <w:ilvl w:val="0"/>
          <w:numId w:val="56"/>
        </w:numPr>
        <w:tabs>
          <w:tab w:val="left" w:pos="851"/>
        </w:tabs>
        <w:ind w:left="0" w:right="-2" w:firstLine="426"/>
        <w:jc w:val="both"/>
        <w:rPr>
          <w:lang w:val="en-US"/>
        </w:rPr>
      </w:pPr>
      <w:r w:rsidRPr="004026B5">
        <w:rPr>
          <w:b/>
          <w:lang w:val="en-US"/>
        </w:rPr>
        <w:t>31</w:t>
      </w:r>
      <w:r w:rsidRPr="004026B5">
        <w:rPr>
          <w:lang w:val="en-US"/>
        </w:rPr>
        <w:t xml:space="preserve"> in-house and industry-sponsored museums</w:t>
      </w:r>
      <w:r w:rsidRPr="004026B5">
        <w:rPr>
          <w:lang w:val="en-GB"/>
        </w:rPr>
        <w:t xml:space="preserve">; </w:t>
      </w:r>
    </w:p>
    <w:p w:rsidR="004026B5" w:rsidRPr="004026B5" w:rsidRDefault="004026B5" w:rsidP="00BD7570">
      <w:pPr>
        <w:numPr>
          <w:ilvl w:val="0"/>
          <w:numId w:val="56"/>
        </w:numPr>
        <w:tabs>
          <w:tab w:val="left" w:pos="851"/>
        </w:tabs>
        <w:ind w:left="0" w:right="-2" w:firstLine="426"/>
        <w:jc w:val="both"/>
        <w:rPr>
          <w:lang w:val="en-GB"/>
        </w:rPr>
      </w:pPr>
      <w:r w:rsidRPr="004026B5">
        <w:rPr>
          <w:lang w:val="en-US"/>
        </w:rPr>
        <w:t>63 other museums</w:t>
      </w:r>
      <w:r w:rsidRPr="004026B5">
        <w:rPr>
          <w:b/>
          <w:lang w:val="en-GB"/>
        </w:rPr>
        <w:t>.</w:t>
      </w:r>
    </w:p>
    <w:p w:rsidR="004026B5" w:rsidRPr="004026B5" w:rsidRDefault="004026B5" w:rsidP="004026B5">
      <w:pPr>
        <w:keepNext/>
        <w:ind w:right="-2" w:firstLine="709"/>
        <w:jc w:val="both"/>
        <w:outlineLvl w:val="2"/>
        <w:rPr>
          <w:b/>
          <w:bCs/>
          <w:lang w:eastAsia="x-none"/>
        </w:rPr>
      </w:pPr>
      <w:r w:rsidRPr="004026B5">
        <w:rPr>
          <w:b/>
          <w:bCs/>
          <w:lang w:val="en-US" w:eastAsia="x-none"/>
        </w:rPr>
        <w:t>271 libraries:</w:t>
      </w:r>
    </w:p>
    <w:p w:rsidR="004026B5" w:rsidRPr="004026B5" w:rsidRDefault="004026B5" w:rsidP="00BD7570">
      <w:pPr>
        <w:keepNext/>
        <w:numPr>
          <w:ilvl w:val="0"/>
          <w:numId w:val="58"/>
        </w:numPr>
        <w:tabs>
          <w:tab w:val="left" w:pos="851"/>
        </w:tabs>
        <w:ind w:right="-2"/>
        <w:jc w:val="both"/>
        <w:outlineLvl w:val="2"/>
        <w:rPr>
          <w:bCs/>
          <w:lang w:val="en-US" w:eastAsia="x-none"/>
        </w:rPr>
      </w:pPr>
      <w:r w:rsidRPr="004026B5">
        <w:rPr>
          <w:b/>
          <w:bCs/>
          <w:lang w:val="en-US" w:eastAsia="x-none"/>
        </w:rPr>
        <w:t>2</w:t>
      </w:r>
      <w:r w:rsidRPr="004026B5">
        <w:rPr>
          <w:bCs/>
          <w:lang w:val="en-US" w:eastAsia="x-none"/>
        </w:rPr>
        <w:t xml:space="preserve"> libraries under federal jurisdiction</w:t>
      </w:r>
      <w:r w:rsidRPr="004026B5">
        <w:rPr>
          <w:bCs/>
          <w:lang w:val="x-none" w:eastAsia="x-none"/>
        </w:rPr>
        <w:t xml:space="preserve">; </w:t>
      </w:r>
    </w:p>
    <w:p w:rsidR="004026B5" w:rsidRPr="004026B5" w:rsidRDefault="004026B5" w:rsidP="00BD7570">
      <w:pPr>
        <w:keepNext/>
        <w:numPr>
          <w:ilvl w:val="0"/>
          <w:numId w:val="58"/>
        </w:numPr>
        <w:tabs>
          <w:tab w:val="left" w:pos="851"/>
        </w:tabs>
        <w:ind w:right="-2"/>
        <w:jc w:val="both"/>
        <w:outlineLvl w:val="2"/>
        <w:rPr>
          <w:bCs/>
          <w:lang w:val="en-US" w:eastAsia="x-none"/>
        </w:rPr>
      </w:pPr>
      <w:r w:rsidRPr="004026B5">
        <w:rPr>
          <w:b/>
          <w:bCs/>
          <w:lang w:val="en-US" w:eastAsia="x-none"/>
        </w:rPr>
        <w:t>1</w:t>
      </w:r>
      <w:r w:rsidRPr="004026B5">
        <w:rPr>
          <w:bCs/>
          <w:lang w:val="en-US" w:eastAsia="x-none"/>
        </w:rPr>
        <w:t xml:space="preserve"> library of the Russian Academy of Sciences;</w:t>
      </w:r>
    </w:p>
    <w:p w:rsidR="004026B5" w:rsidRPr="004026B5" w:rsidRDefault="004026B5" w:rsidP="00BD7570">
      <w:pPr>
        <w:numPr>
          <w:ilvl w:val="0"/>
          <w:numId w:val="57"/>
        </w:numPr>
        <w:tabs>
          <w:tab w:val="left" w:pos="851"/>
        </w:tabs>
        <w:ind w:left="0" w:right="-2" w:firstLine="426"/>
        <w:jc w:val="both"/>
        <w:rPr>
          <w:lang w:val="en-GB"/>
        </w:rPr>
      </w:pPr>
      <w:r w:rsidRPr="004026B5">
        <w:rPr>
          <w:b/>
          <w:lang w:val="en-US"/>
        </w:rPr>
        <w:t>197</w:t>
      </w:r>
      <w:r w:rsidRPr="004026B5">
        <w:rPr>
          <w:lang w:val="en-US"/>
        </w:rPr>
        <w:t xml:space="preserve"> libraries under local jurisdiction</w:t>
      </w:r>
      <w:r w:rsidRPr="004026B5">
        <w:rPr>
          <w:lang w:val="en-GB"/>
        </w:rPr>
        <w:t xml:space="preserve">; </w:t>
      </w:r>
    </w:p>
    <w:p w:rsidR="004026B5" w:rsidRPr="004026B5" w:rsidRDefault="004026B5" w:rsidP="00BD7570">
      <w:pPr>
        <w:numPr>
          <w:ilvl w:val="0"/>
          <w:numId w:val="57"/>
        </w:numPr>
        <w:tabs>
          <w:tab w:val="left" w:pos="851"/>
        </w:tabs>
        <w:ind w:left="0" w:right="-2" w:firstLine="426"/>
        <w:jc w:val="both"/>
        <w:rPr>
          <w:lang w:val="en-US"/>
        </w:rPr>
      </w:pPr>
      <w:r w:rsidRPr="004026B5">
        <w:rPr>
          <w:b/>
          <w:lang w:val="en-US"/>
        </w:rPr>
        <w:t>71</w:t>
      </w:r>
      <w:r w:rsidRPr="004026B5">
        <w:rPr>
          <w:lang w:val="en-US"/>
        </w:rPr>
        <w:t xml:space="preserve"> libraries of institutions and organizations</w:t>
      </w:r>
      <w:r w:rsidRPr="004026B5">
        <w:rPr>
          <w:b/>
          <w:lang w:val="en-US"/>
        </w:rPr>
        <w:t>.</w:t>
      </w:r>
    </w:p>
    <w:p w:rsidR="004026B5" w:rsidRPr="004026B5" w:rsidRDefault="004026B5" w:rsidP="004026B5">
      <w:pPr>
        <w:keepNext/>
        <w:ind w:right="-2" w:firstLine="709"/>
        <w:jc w:val="both"/>
        <w:outlineLvl w:val="2"/>
        <w:rPr>
          <w:b/>
          <w:bCs/>
          <w:lang w:val="x-none" w:eastAsia="x-none"/>
        </w:rPr>
      </w:pPr>
      <w:r w:rsidRPr="004026B5">
        <w:rPr>
          <w:b/>
          <w:bCs/>
          <w:lang w:val="en-US" w:eastAsia="x-none"/>
        </w:rPr>
        <w:t>124 theatres:</w:t>
      </w:r>
    </w:p>
    <w:p w:rsidR="004026B5" w:rsidRPr="004026B5" w:rsidRDefault="004026B5" w:rsidP="00BD7570">
      <w:pPr>
        <w:numPr>
          <w:ilvl w:val="0"/>
          <w:numId w:val="60"/>
        </w:numPr>
        <w:tabs>
          <w:tab w:val="left" w:pos="851"/>
        </w:tabs>
        <w:ind w:left="0" w:right="-2" w:firstLine="426"/>
        <w:jc w:val="both"/>
        <w:rPr>
          <w:lang w:val="en-GB"/>
        </w:rPr>
      </w:pPr>
      <w:r w:rsidRPr="004026B5">
        <w:rPr>
          <w:b/>
          <w:lang w:val="en-US"/>
        </w:rPr>
        <w:t>30</w:t>
      </w:r>
      <w:r w:rsidRPr="004026B5">
        <w:rPr>
          <w:lang w:val="en-US"/>
        </w:rPr>
        <w:t xml:space="preserve"> theatres under local jurisdiction</w:t>
      </w:r>
      <w:r w:rsidRPr="004026B5">
        <w:rPr>
          <w:lang w:val="en-GB"/>
        </w:rPr>
        <w:t xml:space="preserve">; </w:t>
      </w:r>
    </w:p>
    <w:p w:rsidR="004026B5" w:rsidRPr="004026B5" w:rsidRDefault="004026B5" w:rsidP="00BD7570">
      <w:pPr>
        <w:numPr>
          <w:ilvl w:val="0"/>
          <w:numId w:val="59"/>
        </w:numPr>
        <w:tabs>
          <w:tab w:val="left" w:pos="0"/>
          <w:tab w:val="left" w:pos="851"/>
        </w:tabs>
        <w:ind w:left="0" w:right="-2" w:firstLine="426"/>
        <w:jc w:val="both"/>
        <w:rPr>
          <w:lang w:val="en-GB"/>
        </w:rPr>
      </w:pPr>
      <w:r w:rsidRPr="004026B5">
        <w:rPr>
          <w:b/>
          <w:lang w:val="en-US"/>
        </w:rPr>
        <w:t xml:space="preserve">5 </w:t>
      </w:r>
      <w:r w:rsidRPr="004026B5">
        <w:rPr>
          <w:lang w:val="en-US"/>
        </w:rPr>
        <w:t>theatres under federal jurisdiction</w:t>
      </w:r>
      <w:r w:rsidRPr="004026B5">
        <w:rPr>
          <w:lang w:val="en-GB"/>
        </w:rPr>
        <w:t xml:space="preserve">; </w:t>
      </w:r>
    </w:p>
    <w:p w:rsidR="004026B5" w:rsidRPr="004026B5" w:rsidRDefault="004026B5" w:rsidP="00BD7570">
      <w:pPr>
        <w:numPr>
          <w:ilvl w:val="0"/>
          <w:numId w:val="59"/>
        </w:numPr>
        <w:tabs>
          <w:tab w:val="left" w:pos="851"/>
        </w:tabs>
        <w:ind w:left="0" w:right="-2" w:firstLine="426"/>
        <w:jc w:val="both"/>
        <w:rPr>
          <w:lang w:val="en-US"/>
        </w:rPr>
      </w:pPr>
      <w:r w:rsidRPr="004026B5">
        <w:rPr>
          <w:b/>
          <w:lang w:val="en-US"/>
        </w:rPr>
        <w:t xml:space="preserve">3 </w:t>
      </w:r>
      <w:r w:rsidRPr="004026B5">
        <w:rPr>
          <w:lang w:val="en-US"/>
        </w:rPr>
        <w:t>theatres under regional jurisdiction located in the city;</w:t>
      </w:r>
    </w:p>
    <w:p w:rsidR="004026B5" w:rsidRPr="004026B5" w:rsidRDefault="004026B5" w:rsidP="00BD7570">
      <w:pPr>
        <w:numPr>
          <w:ilvl w:val="0"/>
          <w:numId w:val="59"/>
        </w:numPr>
        <w:tabs>
          <w:tab w:val="left" w:pos="0"/>
          <w:tab w:val="left" w:pos="851"/>
        </w:tabs>
        <w:ind w:left="0" w:right="-2" w:firstLine="426"/>
        <w:jc w:val="both"/>
        <w:rPr>
          <w:lang w:val="en-GB"/>
        </w:rPr>
      </w:pPr>
      <w:r w:rsidRPr="004026B5">
        <w:rPr>
          <w:lang w:val="en-US"/>
        </w:rPr>
        <w:t>86 non-governmental theatres</w:t>
      </w:r>
      <w:r w:rsidRPr="004026B5">
        <w:rPr>
          <w:b/>
          <w:bCs/>
          <w:lang w:val="en-GB"/>
        </w:rPr>
        <w:t>.</w:t>
      </w:r>
    </w:p>
    <w:p w:rsidR="004026B5" w:rsidRPr="004026B5" w:rsidRDefault="004026B5" w:rsidP="004026B5">
      <w:pPr>
        <w:keepNext/>
        <w:tabs>
          <w:tab w:val="left" w:pos="0"/>
        </w:tabs>
        <w:ind w:right="-2" w:firstLine="709"/>
        <w:jc w:val="both"/>
        <w:outlineLvl w:val="2"/>
        <w:rPr>
          <w:b/>
          <w:bCs/>
          <w:lang w:val="x-none" w:eastAsia="x-none"/>
        </w:rPr>
      </w:pPr>
      <w:r w:rsidRPr="004026B5">
        <w:rPr>
          <w:b/>
          <w:bCs/>
          <w:lang w:val="en-US" w:eastAsia="x-none"/>
        </w:rPr>
        <w:t>14 concert organizations</w:t>
      </w:r>
    </w:p>
    <w:p w:rsidR="004026B5" w:rsidRPr="004026B5" w:rsidRDefault="004026B5" w:rsidP="00BD7570">
      <w:pPr>
        <w:numPr>
          <w:ilvl w:val="0"/>
          <w:numId w:val="61"/>
        </w:numPr>
        <w:tabs>
          <w:tab w:val="left" w:pos="0"/>
          <w:tab w:val="left" w:pos="851"/>
        </w:tabs>
        <w:ind w:left="0" w:right="-2" w:firstLine="426"/>
        <w:jc w:val="both"/>
        <w:rPr>
          <w:lang w:val="en-US"/>
        </w:rPr>
      </w:pPr>
      <w:r w:rsidRPr="004026B5">
        <w:rPr>
          <w:b/>
          <w:lang w:val="en-US"/>
        </w:rPr>
        <w:t>12</w:t>
      </w:r>
      <w:r w:rsidRPr="004026B5">
        <w:rPr>
          <w:lang w:val="en-US"/>
        </w:rPr>
        <w:t xml:space="preserve"> concert organizations under local jurisdiction; </w:t>
      </w:r>
    </w:p>
    <w:p w:rsidR="004026B5" w:rsidRPr="004026B5" w:rsidRDefault="004026B5" w:rsidP="00BD7570">
      <w:pPr>
        <w:numPr>
          <w:ilvl w:val="0"/>
          <w:numId w:val="61"/>
        </w:numPr>
        <w:tabs>
          <w:tab w:val="left" w:pos="0"/>
          <w:tab w:val="left" w:pos="851"/>
        </w:tabs>
        <w:ind w:left="0" w:right="-2" w:firstLine="426"/>
        <w:jc w:val="both"/>
        <w:rPr>
          <w:lang w:val="en-US"/>
        </w:rPr>
      </w:pPr>
      <w:r w:rsidRPr="004026B5">
        <w:rPr>
          <w:b/>
          <w:lang w:val="en-US"/>
        </w:rPr>
        <w:t>2</w:t>
      </w:r>
      <w:r w:rsidRPr="004026B5">
        <w:rPr>
          <w:lang w:val="en-US"/>
        </w:rPr>
        <w:t xml:space="preserve"> concert organizations under federal jurisdiction</w:t>
      </w:r>
      <w:r w:rsidRPr="004026B5">
        <w:rPr>
          <w:b/>
          <w:bCs/>
          <w:lang w:val="en-US"/>
        </w:rPr>
        <w:t>.</w:t>
      </w:r>
      <w:r w:rsidRPr="004026B5">
        <w:rPr>
          <w:lang w:val="en-US"/>
        </w:rPr>
        <w:t xml:space="preserve"> </w:t>
      </w:r>
    </w:p>
    <w:p w:rsidR="004026B5" w:rsidRPr="004026B5" w:rsidRDefault="004026B5" w:rsidP="004026B5">
      <w:pPr>
        <w:keepNext/>
        <w:tabs>
          <w:tab w:val="left" w:pos="0"/>
        </w:tabs>
        <w:ind w:right="-2" w:firstLine="709"/>
        <w:jc w:val="both"/>
        <w:outlineLvl w:val="2"/>
        <w:rPr>
          <w:b/>
          <w:bCs/>
          <w:lang w:val="en-US" w:eastAsia="x-none"/>
        </w:rPr>
      </w:pPr>
      <w:r w:rsidRPr="004026B5">
        <w:rPr>
          <w:b/>
          <w:bCs/>
          <w:lang w:val="en-US" w:eastAsia="x-none"/>
        </w:rPr>
        <w:t>Institutions for cultural and leisure activities</w:t>
      </w:r>
      <w:r w:rsidRPr="004026B5">
        <w:rPr>
          <w:b/>
          <w:bCs/>
          <w:lang w:val="x-none" w:eastAsia="x-none"/>
        </w:rPr>
        <w:t xml:space="preserve"> – 53</w:t>
      </w:r>
    </w:p>
    <w:p w:rsidR="004026B5" w:rsidRPr="004026B5" w:rsidRDefault="004026B5" w:rsidP="00BD7570">
      <w:pPr>
        <w:numPr>
          <w:ilvl w:val="0"/>
          <w:numId w:val="62"/>
        </w:numPr>
        <w:tabs>
          <w:tab w:val="left" w:pos="0"/>
          <w:tab w:val="left" w:pos="851"/>
        </w:tabs>
        <w:ind w:left="0" w:right="-2" w:firstLine="426"/>
        <w:jc w:val="both"/>
        <w:rPr>
          <w:lang w:val="en-US"/>
        </w:rPr>
      </w:pPr>
      <w:r w:rsidRPr="004026B5">
        <w:rPr>
          <w:b/>
          <w:lang w:val="en-US"/>
        </w:rPr>
        <w:t>27</w:t>
      </w:r>
      <w:r w:rsidRPr="004026B5">
        <w:rPr>
          <w:lang w:val="en-US"/>
        </w:rPr>
        <w:t xml:space="preserve"> institutions for cultural and leisure activities under local jurisdiction; </w:t>
      </w:r>
    </w:p>
    <w:p w:rsidR="004026B5" w:rsidRPr="004026B5" w:rsidRDefault="004026B5" w:rsidP="00BD7570">
      <w:pPr>
        <w:numPr>
          <w:ilvl w:val="0"/>
          <w:numId w:val="62"/>
        </w:numPr>
        <w:tabs>
          <w:tab w:val="left" w:pos="0"/>
          <w:tab w:val="left" w:pos="851"/>
        </w:tabs>
        <w:ind w:left="0" w:right="-2" w:firstLine="426"/>
        <w:jc w:val="both"/>
        <w:rPr>
          <w:lang w:val="en-US"/>
        </w:rPr>
      </w:pPr>
      <w:r w:rsidRPr="004026B5">
        <w:rPr>
          <w:b/>
          <w:lang w:val="en-US"/>
        </w:rPr>
        <w:lastRenderedPageBreak/>
        <w:t>26</w:t>
      </w:r>
      <w:r w:rsidRPr="004026B5">
        <w:rPr>
          <w:lang w:val="en-US"/>
        </w:rPr>
        <w:t xml:space="preserve"> institutions for cultural and leisure activities under jurisdiction of other authorities</w:t>
      </w:r>
      <w:r w:rsidRPr="004026B5">
        <w:rPr>
          <w:b/>
          <w:bCs/>
          <w:lang w:val="en-US"/>
        </w:rPr>
        <w:t>.</w:t>
      </w:r>
    </w:p>
    <w:p w:rsidR="004026B5" w:rsidRPr="004026B5" w:rsidRDefault="004026B5" w:rsidP="00BD7570">
      <w:pPr>
        <w:keepNext/>
        <w:numPr>
          <w:ilvl w:val="0"/>
          <w:numId w:val="78"/>
        </w:numPr>
        <w:tabs>
          <w:tab w:val="left" w:pos="0"/>
        </w:tabs>
        <w:ind w:right="-2"/>
        <w:jc w:val="both"/>
        <w:outlineLvl w:val="2"/>
        <w:rPr>
          <w:b/>
          <w:bCs/>
          <w:lang w:val="x-none" w:eastAsia="x-none"/>
        </w:rPr>
      </w:pPr>
      <w:r w:rsidRPr="004026B5">
        <w:rPr>
          <w:b/>
          <w:bCs/>
          <w:lang w:val="en-US" w:eastAsia="x-none"/>
        </w:rPr>
        <w:t>education institutions</w:t>
      </w:r>
    </w:p>
    <w:p w:rsidR="004026B5" w:rsidRPr="004026B5" w:rsidRDefault="004026B5" w:rsidP="00BD7570">
      <w:pPr>
        <w:numPr>
          <w:ilvl w:val="0"/>
          <w:numId w:val="63"/>
        </w:numPr>
        <w:tabs>
          <w:tab w:val="left" w:pos="0"/>
          <w:tab w:val="left" w:pos="851"/>
        </w:tabs>
        <w:ind w:left="0" w:right="-2" w:firstLine="426"/>
        <w:jc w:val="both"/>
        <w:rPr>
          <w:lang w:val="en-US"/>
        </w:rPr>
      </w:pPr>
      <w:r w:rsidRPr="004026B5">
        <w:rPr>
          <w:b/>
          <w:lang w:val="en-US"/>
        </w:rPr>
        <w:t>7</w:t>
      </w:r>
      <w:r w:rsidRPr="004026B5">
        <w:rPr>
          <w:lang w:val="en-US"/>
        </w:rPr>
        <w:t xml:space="preserve"> secondary vocational education institutions under local jurisdiction</w:t>
      </w:r>
      <w:r w:rsidRPr="004026B5">
        <w:rPr>
          <w:b/>
          <w:lang w:val="en-US"/>
        </w:rPr>
        <w:t>;</w:t>
      </w:r>
      <w:r w:rsidRPr="004026B5">
        <w:rPr>
          <w:lang w:val="en-US"/>
        </w:rPr>
        <w:t xml:space="preserve"> </w:t>
      </w:r>
    </w:p>
    <w:p w:rsidR="004026B5" w:rsidRPr="004026B5" w:rsidRDefault="004026B5" w:rsidP="00BD7570">
      <w:pPr>
        <w:numPr>
          <w:ilvl w:val="0"/>
          <w:numId w:val="63"/>
        </w:numPr>
        <w:tabs>
          <w:tab w:val="left" w:pos="0"/>
          <w:tab w:val="left" w:pos="851"/>
        </w:tabs>
        <w:ind w:left="0" w:right="-2" w:firstLine="426"/>
        <w:jc w:val="both"/>
        <w:rPr>
          <w:lang w:val="en-US"/>
        </w:rPr>
      </w:pPr>
      <w:r w:rsidRPr="004026B5">
        <w:rPr>
          <w:b/>
          <w:lang w:val="en-US"/>
        </w:rPr>
        <w:t>63</w:t>
      </w:r>
      <w:r w:rsidRPr="004026B5">
        <w:rPr>
          <w:lang w:val="en-US"/>
        </w:rPr>
        <w:t xml:space="preserve"> music and art schools, fine art schools; </w:t>
      </w:r>
    </w:p>
    <w:p w:rsidR="004026B5" w:rsidRPr="004026B5" w:rsidRDefault="004026B5" w:rsidP="00BD7570">
      <w:pPr>
        <w:numPr>
          <w:ilvl w:val="0"/>
          <w:numId w:val="63"/>
        </w:numPr>
        <w:tabs>
          <w:tab w:val="left" w:pos="0"/>
          <w:tab w:val="left" w:pos="851"/>
        </w:tabs>
        <w:ind w:left="0" w:right="-2" w:firstLine="426"/>
        <w:jc w:val="both"/>
        <w:rPr>
          <w:lang w:val="en-US"/>
        </w:rPr>
      </w:pPr>
      <w:r w:rsidRPr="004026B5">
        <w:rPr>
          <w:b/>
          <w:lang w:val="en-US"/>
        </w:rPr>
        <w:t xml:space="preserve">1 </w:t>
      </w:r>
      <w:r w:rsidRPr="004026B5">
        <w:rPr>
          <w:lang w:val="en-US"/>
        </w:rPr>
        <w:t>music school under federal jurisdiction.</w:t>
      </w:r>
    </w:p>
    <w:p w:rsidR="004026B5" w:rsidRPr="004026B5" w:rsidRDefault="004026B5" w:rsidP="004026B5">
      <w:pPr>
        <w:keepNext/>
        <w:tabs>
          <w:tab w:val="left" w:pos="0"/>
        </w:tabs>
        <w:ind w:right="-2" w:firstLine="709"/>
        <w:jc w:val="both"/>
        <w:outlineLvl w:val="2"/>
        <w:rPr>
          <w:b/>
          <w:bCs/>
          <w:lang w:val="x-none" w:eastAsia="x-none"/>
        </w:rPr>
      </w:pPr>
      <w:r w:rsidRPr="004026B5">
        <w:rPr>
          <w:b/>
          <w:bCs/>
          <w:lang w:val="en-US" w:eastAsia="x-none"/>
        </w:rPr>
        <w:t>5 parks</w:t>
      </w:r>
      <w:r w:rsidRPr="004026B5">
        <w:rPr>
          <w:b/>
          <w:bCs/>
          <w:lang w:val="x-none" w:eastAsia="x-none"/>
        </w:rPr>
        <w:t xml:space="preserve"> - 5</w:t>
      </w:r>
    </w:p>
    <w:p w:rsidR="004026B5" w:rsidRPr="004026B5" w:rsidRDefault="004026B5" w:rsidP="00BD7570">
      <w:pPr>
        <w:numPr>
          <w:ilvl w:val="0"/>
          <w:numId w:val="64"/>
        </w:numPr>
        <w:tabs>
          <w:tab w:val="left" w:pos="0"/>
          <w:tab w:val="left" w:pos="851"/>
        </w:tabs>
        <w:ind w:left="0" w:right="-2" w:firstLine="426"/>
        <w:jc w:val="both"/>
        <w:rPr>
          <w:lang w:val="en-US"/>
        </w:rPr>
      </w:pPr>
      <w:r w:rsidRPr="004026B5">
        <w:rPr>
          <w:b/>
          <w:lang w:val="en-US"/>
        </w:rPr>
        <w:t>4</w:t>
      </w:r>
      <w:r w:rsidRPr="004026B5">
        <w:rPr>
          <w:lang w:val="en-US"/>
        </w:rPr>
        <w:t xml:space="preserve"> municipal parks of culture and recreation; </w:t>
      </w:r>
    </w:p>
    <w:p w:rsidR="004026B5" w:rsidRPr="004026B5" w:rsidRDefault="004026B5" w:rsidP="00BD7570">
      <w:pPr>
        <w:numPr>
          <w:ilvl w:val="0"/>
          <w:numId w:val="64"/>
        </w:numPr>
        <w:tabs>
          <w:tab w:val="left" w:pos="0"/>
          <w:tab w:val="left" w:pos="851"/>
        </w:tabs>
        <w:ind w:left="0" w:right="-2" w:firstLine="426"/>
        <w:jc w:val="both"/>
        <w:rPr>
          <w:lang w:val="en-GB"/>
        </w:rPr>
      </w:pPr>
      <w:r w:rsidRPr="004026B5">
        <w:rPr>
          <w:b/>
          <w:lang w:val="en-US"/>
        </w:rPr>
        <w:t>1</w:t>
      </w:r>
      <w:r w:rsidRPr="004026B5">
        <w:rPr>
          <w:lang w:val="en-US"/>
        </w:rPr>
        <w:t xml:space="preserve"> zoo</w:t>
      </w:r>
      <w:r w:rsidRPr="004026B5">
        <w:rPr>
          <w:lang w:val="en-GB"/>
        </w:rPr>
        <w:t>;</w:t>
      </w:r>
    </w:p>
    <w:p w:rsidR="004026B5" w:rsidRPr="004026B5" w:rsidRDefault="004026B5" w:rsidP="004026B5">
      <w:pPr>
        <w:keepNext/>
        <w:tabs>
          <w:tab w:val="left" w:pos="0"/>
        </w:tabs>
        <w:ind w:right="-2" w:firstLine="709"/>
        <w:jc w:val="both"/>
        <w:outlineLvl w:val="2"/>
        <w:rPr>
          <w:b/>
          <w:bCs/>
          <w:lang w:val="x-none" w:eastAsia="x-none"/>
        </w:rPr>
      </w:pPr>
      <w:r w:rsidRPr="004026B5">
        <w:rPr>
          <w:b/>
          <w:bCs/>
          <w:lang w:val="en-US" w:eastAsia="x-none"/>
        </w:rPr>
        <w:t xml:space="preserve">62 cinemas </w:t>
      </w:r>
    </w:p>
    <w:p w:rsidR="004026B5" w:rsidRPr="004026B5" w:rsidRDefault="004026B5" w:rsidP="00BD7570">
      <w:pPr>
        <w:numPr>
          <w:ilvl w:val="0"/>
          <w:numId w:val="65"/>
        </w:numPr>
        <w:tabs>
          <w:tab w:val="left" w:pos="0"/>
          <w:tab w:val="left" w:pos="851"/>
        </w:tabs>
        <w:ind w:left="0" w:right="-2" w:firstLine="426"/>
        <w:jc w:val="both"/>
        <w:rPr>
          <w:lang w:val="en-GB"/>
        </w:rPr>
      </w:pPr>
      <w:r w:rsidRPr="004026B5">
        <w:rPr>
          <w:b/>
          <w:lang w:val="en-US"/>
        </w:rPr>
        <w:t>14</w:t>
      </w:r>
      <w:r w:rsidRPr="004026B5">
        <w:rPr>
          <w:lang w:val="en-US"/>
        </w:rPr>
        <w:t xml:space="preserve"> municipal cinemas</w:t>
      </w:r>
      <w:r w:rsidRPr="004026B5">
        <w:rPr>
          <w:lang w:val="en-GB"/>
        </w:rPr>
        <w:t xml:space="preserve">, </w:t>
      </w:r>
      <w:r w:rsidRPr="004026B5">
        <w:rPr>
          <w:lang w:val="en-US"/>
        </w:rPr>
        <w:t xml:space="preserve">including </w:t>
      </w:r>
      <w:r w:rsidRPr="004026B5">
        <w:rPr>
          <w:b/>
          <w:lang w:val="en-US"/>
        </w:rPr>
        <w:t>4</w:t>
      </w:r>
      <w:r w:rsidRPr="004026B5">
        <w:rPr>
          <w:lang w:val="en-US"/>
        </w:rPr>
        <w:t xml:space="preserve"> children’s cinemas</w:t>
      </w:r>
      <w:r w:rsidRPr="004026B5">
        <w:rPr>
          <w:lang w:val="en-GB"/>
        </w:rPr>
        <w:t xml:space="preserve">; </w:t>
      </w:r>
    </w:p>
    <w:p w:rsidR="004026B5" w:rsidRPr="004026B5" w:rsidRDefault="004026B5" w:rsidP="00BD7570">
      <w:pPr>
        <w:numPr>
          <w:ilvl w:val="0"/>
          <w:numId w:val="65"/>
        </w:numPr>
        <w:tabs>
          <w:tab w:val="left" w:pos="0"/>
          <w:tab w:val="left" w:pos="851"/>
        </w:tabs>
        <w:ind w:left="0" w:right="-2" w:firstLine="426"/>
        <w:jc w:val="both"/>
        <w:rPr>
          <w:lang w:val="en-GB"/>
        </w:rPr>
      </w:pPr>
      <w:r w:rsidRPr="004026B5">
        <w:rPr>
          <w:b/>
          <w:lang w:val="en-US"/>
        </w:rPr>
        <w:t>48</w:t>
      </w:r>
      <w:r w:rsidRPr="004026B5">
        <w:rPr>
          <w:lang w:val="en-US"/>
        </w:rPr>
        <w:t xml:space="preserve"> non-governmental cinema chain</w:t>
      </w:r>
      <w:r w:rsidRPr="004026B5">
        <w:rPr>
          <w:lang w:val="en-GB"/>
        </w:rPr>
        <w:t>;</w:t>
      </w:r>
    </w:p>
    <w:p w:rsidR="004026B5" w:rsidRPr="004026B5" w:rsidRDefault="004026B5" w:rsidP="004026B5">
      <w:pPr>
        <w:keepNext/>
        <w:ind w:right="-2" w:firstLine="709"/>
        <w:jc w:val="both"/>
        <w:outlineLvl w:val="2"/>
        <w:rPr>
          <w:bCs/>
          <w:i/>
          <w:w w:val="105"/>
          <w:lang w:val="en-US" w:eastAsia="x-none"/>
        </w:rPr>
      </w:pPr>
      <w:r w:rsidRPr="004026B5">
        <w:rPr>
          <w:bCs/>
          <w:i/>
          <w:w w:val="105"/>
          <w:lang w:val="en-US" w:eastAsia="x-none"/>
        </w:rPr>
        <w:t>Statistics of cultural events in St. Petersburg in 2017</w:t>
      </w:r>
    </w:p>
    <w:p w:rsidR="004026B5" w:rsidRPr="004026B5" w:rsidRDefault="004026B5" w:rsidP="004026B5">
      <w:pPr>
        <w:ind w:right="-2" w:firstLine="709"/>
        <w:rPr>
          <w:lang w:val="en-US"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3"/>
        <w:gridCol w:w="2138"/>
      </w:tblGrid>
      <w:tr w:rsidR="004026B5" w:rsidRPr="004026B5" w:rsidTr="00C423DE">
        <w:trPr>
          <w:jc w:val="center"/>
        </w:trPr>
        <w:tc>
          <w:tcPr>
            <w:tcW w:w="2723" w:type="dxa"/>
          </w:tcPr>
          <w:p w:rsidR="004026B5" w:rsidRPr="004026B5" w:rsidRDefault="004026B5" w:rsidP="004026B5">
            <w:pPr>
              <w:keepNext/>
              <w:ind w:right="-2"/>
              <w:jc w:val="center"/>
              <w:outlineLvl w:val="2"/>
              <w:rPr>
                <w:b/>
                <w:bCs/>
                <w:lang w:val="en-US"/>
              </w:rPr>
            </w:pPr>
            <w:r w:rsidRPr="004026B5">
              <w:rPr>
                <w:b/>
                <w:bCs/>
                <w:lang w:val="en-US"/>
              </w:rPr>
              <w:t>Event</w:t>
            </w:r>
          </w:p>
        </w:tc>
        <w:tc>
          <w:tcPr>
            <w:tcW w:w="2138" w:type="dxa"/>
          </w:tcPr>
          <w:p w:rsidR="004026B5" w:rsidRPr="004026B5" w:rsidRDefault="004026B5" w:rsidP="004026B5">
            <w:pPr>
              <w:keepNext/>
              <w:ind w:right="-2" w:firstLine="709"/>
              <w:jc w:val="center"/>
              <w:outlineLvl w:val="2"/>
              <w:rPr>
                <w:b/>
                <w:bCs/>
                <w:lang w:val="en-US"/>
              </w:rPr>
            </w:pPr>
            <w:r w:rsidRPr="004026B5">
              <w:rPr>
                <w:b/>
                <w:bCs/>
              </w:rPr>
              <w:t>2017</w:t>
            </w:r>
          </w:p>
        </w:tc>
      </w:tr>
      <w:tr w:rsidR="004026B5" w:rsidRPr="004026B5" w:rsidTr="00C423DE">
        <w:trPr>
          <w:jc w:val="center"/>
        </w:trPr>
        <w:tc>
          <w:tcPr>
            <w:tcW w:w="2723" w:type="dxa"/>
          </w:tcPr>
          <w:p w:rsidR="004026B5" w:rsidRPr="004026B5" w:rsidRDefault="004026B5" w:rsidP="004026B5">
            <w:pPr>
              <w:keepNext/>
              <w:ind w:right="-2" w:firstLine="709"/>
              <w:outlineLvl w:val="2"/>
              <w:rPr>
                <w:b/>
                <w:bCs/>
              </w:rPr>
            </w:pPr>
            <w:r w:rsidRPr="004026B5">
              <w:rPr>
                <w:b/>
                <w:bCs/>
                <w:lang w:val="en-US"/>
              </w:rPr>
              <w:t>Exhibitions</w:t>
            </w:r>
            <w:r w:rsidRPr="004026B5">
              <w:rPr>
                <w:b/>
                <w:bCs/>
              </w:rPr>
              <w:t xml:space="preserve"> </w:t>
            </w:r>
          </w:p>
        </w:tc>
        <w:tc>
          <w:tcPr>
            <w:tcW w:w="2138" w:type="dxa"/>
          </w:tcPr>
          <w:p w:rsidR="004026B5" w:rsidRPr="004026B5" w:rsidRDefault="004026B5" w:rsidP="004026B5">
            <w:pPr>
              <w:keepNext/>
              <w:ind w:right="-2" w:firstLine="709"/>
              <w:jc w:val="center"/>
              <w:outlineLvl w:val="2"/>
              <w:rPr>
                <w:b/>
                <w:bCs/>
              </w:rPr>
            </w:pPr>
            <w:r w:rsidRPr="004026B5">
              <w:rPr>
                <w:b/>
                <w:bCs/>
              </w:rPr>
              <w:t>2</w:t>
            </w:r>
            <w:r w:rsidRPr="004026B5">
              <w:rPr>
                <w:b/>
                <w:bCs/>
                <w:lang w:val="en-US"/>
              </w:rPr>
              <w:t>,</w:t>
            </w:r>
            <w:r w:rsidRPr="004026B5">
              <w:rPr>
                <w:b/>
                <w:bCs/>
              </w:rPr>
              <w:t>326</w:t>
            </w:r>
          </w:p>
        </w:tc>
      </w:tr>
      <w:tr w:rsidR="004026B5" w:rsidRPr="004026B5" w:rsidTr="00C423DE">
        <w:trPr>
          <w:jc w:val="center"/>
        </w:trPr>
        <w:tc>
          <w:tcPr>
            <w:tcW w:w="2723" w:type="dxa"/>
          </w:tcPr>
          <w:p w:rsidR="004026B5" w:rsidRPr="004026B5" w:rsidRDefault="004026B5" w:rsidP="004026B5">
            <w:pPr>
              <w:keepNext/>
              <w:ind w:right="-2" w:firstLine="709"/>
              <w:outlineLvl w:val="2"/>
            </w:pPr>
            <w:r w:rsidRPr="004026B5">
              <w:t xml:space="preserve">- </w:t>
            </w:r>
            <w:r w:rsidRPr="004026B5">
              <w:rPr>
                <w:lang w:val="en-US"/>
              </w:rPr>
              <w:t>of contemporary arts</w:t>
            </w:r>
          </w:p>
        </w:tc>
        <w:tc>
          <w:tcPr>
            <w:tcW w:w="2138" w:type="dxa"/>
          </w:tcPr>
          <w:p w:rsidR="004026B5" w:rsidRPr="004026B5" w:rsidRDefault="004026B5" w:rsidP="004026B5">
            <w:pPr>
              <w:keepNext/>
              <w:ind w:right="-2" w:firstLine="709"/>
              <w:jc w:val="center"/>
              <w:outlineLvl w:val="2"/>
              <w:rPr>
                <w:bCs/>
              </w:rPr>
            </w:pPr>
            <w:r w:rsidRPr="004026B5">
              <w:rPr>
                <w:bCs/>
              </w:rPr>
              <w:t>1</w:t>
            </w:r>
            <w:r w:rsidRPr="004026B5">
              <w:rPr>
                <w:bCs/>
                <w:lang w:val="en-US"/>
              </w:rPr>
              <w:t>,</w:t>
            </w:r>
            <w:r w:rsidRPr="004026B5">
              <w:rPr>
                <w:bCs/>
              </w:rPr>
              <w:t>474</w:t>
            </w:r>
          </w:p>
        </w:tc>
      </w:tr>
      <w:tr w:rsidR="004026B5" w:rsidRPr="004026B5" w:rsidTr="00C423DE">
        <w:trPr>
          <w:jc w:val="center"/>
        </w:trPr>
        <w:tc>
          <w:tcPr>
            <w:tcW w:w="2723" w:type="dxa"/>
          </w:tcPr>
          <w:p w:rsidR="004026B5" w:rsidRPr="004026B5" w:rsidRDefault="004026B5" w:rsidP="004026B5">
            <w:pPr>
              <w:keepNext/>
              <w:ind w:right="-2" w:firstLine="709"/>
              <w:outlineLvl w:val="2"/>
              <w:rPr>
                <w:lang w:val="en-US"/>
              </w:rPr>
            </w:pPr>
            <w:r w:rsidRPr="004026B5">
              <w:t xml:space="preserve">- </w:t>
            </w:r>
            <w:r w:rsidRPr="004026B5">
              <w:rPr>
                <w:lang w:val="en-US"/>
              </w:rPr>
              <w:t>from funds of museums</w:t>
            </w:r>
          </w:p>
        </w:tc>
        <w:tc>
          <w:tcPr>
            <w:tcW w:w="2138" w:type="dxa"/>
          </w:tcPr>
          <w:p w:rsidR="004026B5" w:rsidRPr="004026B5" w:rsidRDefault="004026B5" w:rsidP="004026B5">
            <w:pPr>
              <w:keepNext/>
              <w:ind w:right="-2" w:firstLine="709"/>
              <w:jc w:val="center"/>
              <w:outlineLvl w:val="2"/>
              <w:rPr>
                <w:bCs/>
              </w:rPr>
            </w:pPr>
            <w:r w:rsidRPr="004026B5">
              <w:rPr>
                <w:bCs/>
              </w:rPr>
              <w:t>852</w:t>
            </w:r>
          </w:p>
        </w:tc>
      </w:tr>
      <w:tr w:rsidR="004026B5" w:rsidRPr="004026B5" w:rsidTr="00C423DE">
        <w:trPr>
          <w:jc w:val="center"/>
        </w:trPr>
        <w:tc>
          <w:tcPr>
            <w:tcW w:w="2723" w:type="dxa"/>
          </w:tcPr>
          <w:p w:rsidR="004026B5" w:rsidRPr="004026B5" w:rsidRDefault="004026B5" w:rsidP="004026B5">
            <w:pPr>
              <w:keepNext/>
              <w:ind w:right="-2" w:firstLine="709"/>
              <w:outlineLvl w:val="2"/>
              <w:rPr>
                <w:b/>
                <w:bCs/>
              </w:rPr>
            </w:pPr>
            <w:r w:rsidRPr="004026B5">
              <w:rPr>
                <w:b/>
                <w:bCs/>
                <w:w w:val="105"/>
                <w:lang w:val="en-US" w:eastAsia="x-none"/>
              </w:rPr>
              <w:t>Premieres</w:t>
            </w:r>
            <w:r w:rsidRPr="004026B5">
              <w:rPr>
                <w:b/>
                <w:bCs/>
              </w:rPr>
              <w:t xml:space="preserve"> </w:t>
            </w:r>
          </w:p>
        </w:tc>
        <w:tc>
          <w:tcPr>
            <w:tcW w:w="2138" w:type="dxa"/>
          </w:tcPr>
          <w:p w:rsidR="004026B5" w:rsidRPr="004026B5" w:rsidRDefault="004026B5" w:rsidP="004026B5">
            <w:pPr>
              <w:keepNext/>
              <w:ind w:right="-2" w:firstLine="709"/>
              <w:jc w:val="center"/>
              <w:outlineLvl w:val="2"/>
              <w:rPr>
                <w:b/>
                <w:bCs/>
              </w:rPr>
            </w:pPr>
            <w:r w:rsidRPr="004026B5">
              <w:rPr>
                <w:b/>
                <w:bCs/>
              </w:rPr>
              <w:t>197</w:t>
            </w:r>
          </w:p>
        </w:tc>
      </w:tr>
      <w:tr w:rsidR="004026B5" w:rsidRPr="004026B5" w:rsidTr="00C423DE">
        <w:trPr>
          <w:jc w:val="center"/>
        </w:trPr>
        <w:tc>
          <w:tcPr>
            <w:tcW w:w="2723" w:type="dxa"/>
          </w:tcPr>
          <w:p w:rsidR="004026B5" w:rsidRPr="004026B5" w:rsidRDefault="004026B5" w:rsidP="004026B5">
            <w:pPr>
              <w:keepNext/>
              <w:ind w:right="-2" w:firstLine="709"/>
              <w:outlineLvl w:val="2"/>
              <w:rPr>
                <w:b/>
                <w:bCs/>
              </w:rPr>
            </w:pPr>
            <w:r w:rsidRPr="004026B5">
              <w:rPr>
                <w:b/>
                <w:bCs/>
                <w:lang w:val="en-US"/>
              </w:rPr>
              <w:t>Festivals</w:t>
            </w:r>
            <w:r w:rsidRPr="004026B5">
              <w:rPr>
                <w:b/>
                <w:bCs/>
              </w:rPr>
              <w:t xml:space="preserve"> </w:t>
            </w:r>
          </w:p>
        </w:tc>
        <w:tc>
          <w:tcPr>
            <w:tcW w:w="2138" w:type="dxa"/>
          </w:tcPr>
          <w:p w:rsidR="004026B5" w:rsidRPr="004026B5" w:rsidRDefault="004026B5" w:rsidP="004026B5">
            <w:pPr>
              <w:keepNext/>
              <w:ind w:right="-2" w:firstLine="709"/>
              <w:jc w:val="center"/>
              <w:outlineLvl w:val="2"/>
              <w:rPr>
                <w:b/>
                <w:bCs/>
              </w:rPr>
            </w:pPr>
            <w:r w:rsidRPr="004026B5">
              <w:rPr>
                <w:b/>
                <w:bCs/>
              </w:rPr>
              <w:t>771</w:t>
            </w:r>
          </w:p>
        </w:tc>
      </w:tr>
    </w:tbl>
    <w:p w:rsidR="004026B5" w:rsidRPr="004026B5" w:rsidRDefault="004026B5" w:rsidP="004026B5">
      <w:pPr>
        <w:ind w:right="-2" w:firstLine="709"/>
        <w:jc w:val="both"/>
        <w:rPr>
          <w:b/>
          <w:lang w:val="en-US"/>
        </w:rPr>
      </w:pPr>
    </w:p>
    <w:p w:rsidR="004026B5" w:rsidRPr="004026B5" w:rsidRDefault="004026B5" w:rsidP="004026B5">
      <w:pPr>
        <w:ind w:right="-2" w:firstLine="709"/>
        <w:jc w:val="both"/>
        <w:rPr>
          <w:i/>
          <w:lang w:val="en-US"/>
        </w:rPr>
      </w:pPr>
      <w:r w:rsidRPr="004026B5">
        <w:rPr>
          <w:i/>
          <w:lang w:val="en-US"/>
        </w:rPr>
        <w:t>The most significant cultural events:</w:t>
      </w:r>
    </w:p>
    <w:p w:rsidR="004026B5" w:rsidRPr="004026B5" w:rsidRDefault="004026B5" w:rsidP="00BD7570">
      <w:pPr>
        <w:numPr>
          <w:ilvl w:val="0"/>
          <w:numId w:val="55"/>
        </w:numPr>
        <w:tabs>
          <w:tab w:val="left" w:pos="0"/>
          <w:tab w:val="left" w:pos="851"/>
        </w:tabs>
        <w:ind w:right="-2"/>
        <w:jc w:val="both"/>
        <w:rPr>
          <w:b/>
          <w:lang w:val="en-US"/>
        </w:rPr>
      </w:pPr>
      <w:r w:rsidRPr="004026B5">
        <w:rPr>
          <w:lang w:val="en-US"/>
        </w:rPr>
        <w:t>The “DANCE OPEN” International Ballet Festival (April);</w:t>
      </w:r>
    </w:p>
    <w:p w:rsidR="004026B5" w:rsidRPr="004026B5" w:rsidRDefault="004026B5" w:rsidP="00BD7570">
      <w:pPr>
        <w:numPr>
          <w:ilvl w:val="0"/>
          <w:numId w:val="55"/>
        </w:numPr>
        <w:tabs>
          <w:tab w:val="left" w:pos="0"/>
          <w:tab w:val="left" w:pos="851"/>
        </w:tabs>
        <w:ind w:left="0" w:right="-2" w:firstLine="426"/>
        <w:jc w:val="both"/>
        <w:rPr>
          <w:b/>
          <w:lang w:val="en-US"/>
        </w:rPr>
      </w:pPr>
      <w:r w:rsidRPr="004026B5">
        <w:rPr>
          <w:lang w:val="en-US"/>
        </w:rPr>
        <w:t>Day of the City – Day of the foundation of the City of Saint Petersburg, the Classics on the Palace Square Project (27 May);</w:t>
      </w:r>
    </w:p>
    <w:p w:rsidR="004026B5" w:rsidRPr="004026B5" w:rsidRDefault="004026B5" w:rsidP="00BD7570">
      <w:pPr>
        <w:numPr>
          <w:ilvl w:val="0"/>
          <w:numId w:val="55"/>
        </w:numPr>
        <w:tabs>
          <w:tab w:val="left" w:pos="0"/>
          <w:tab w:val="left" w:pos="851"/>
        </w:tabs>
        <w:ind w:left="0" w:right="-2" w:firstLine="426"/>
        <w:jc w:val="both"/>
        <w:rPr>
          <w:b/>
          <w:lang w:val="en-US"/>
        </w:rPr>
      </w:pPr>
      <w:r w:rsidRPr="004026B5">
        <w:rPr>
          <w:lang w:val="en-US"/>
        </w:rPr>
        <w:t xml:space="preserve">the “Viva Russian Cinema!” Nationwide Film Festival (May); </w:t>
      </w:r>
    </w:p>
    <w:p w:rsidR="004026B5" w:rsidRPr="004026B5" w:rsidRDefault="004026B5" w:rsidP="00BD7570">
      <w:pPr>
        <w:numPr>
          <w:ilvl w:val="0"/>
          <w:numId w:val="55"/>
        </w:numPr>
        <w:tabs>
          <w:tab w:val="left" w:pos="0"/>
          <w:tab w:val="left" w:pos="851"/>
        </w:tabs>
        <w:ind w:left="0" w:right="-2" w:firstLine="426"/>
        <w:jc w:val="both"/>
        <w:rPr>
          <w:b/>
          <w:lang w:val="en-US"/>
        </w:rPr>
      </w:pPr>
      <w:r w:rsidRPr="004026B5">
        <w:rPr>
          <w:lang w:val="en-US"/>
        </w:rPr>
        <w:t xml:space="preserve">the “Raduga” International Festival (May); </w:t>
      </w:r>
    </w:p>
    <w:p w:rsidR="004026B5" w:rsidRPr="004026B5" w:rsidRDefault="004026B5" w:rsidP="00BD7570">
      <w:pPr>
        <w:numPr>
          <w:ilvl w:val="0"/>
          <w:numId w:val="55"/>
        </w:numPr>
        <w:tabs>
          <w:tab w:val="left" w:pos="0"/>
          <w:tab w:val="left" w:pos="851"/>
        </w:tabs>
        <w:ind w:left="0" w:right="-2" w:firstLine="426"/>
        <w:jc w:val="both"/>
        <w:rPr>
          <w:b/>
          <w:lang w:val="en-US"/>
        </w:rPr>
      </w:pPr>
      <w:r w:rsidRPr="004026B5">
        <w:rPr>
          <w:lang w:val="en-US"/>
        </w:rPr>
        <w:t>the “Opera for Everyone” Open-Air International Festival (July);</w:t>
      </w:r>
    </w:p>
    <w:p w:rsidR="004026B5" w:rsidRPr="004026B5" w:rsidRDefault="004026B5" w:rsidP="00BD7570">
      <w:pPr>
        <w:numPr>
          <w:ilvl w:val="0"/>
          <w:numId w:val="55"/>
        </w:numPr>
        <w:tabs>
          <w:tab w:val="left" w:pos="0"/>
          <w:tab w:val="left" w:pos="851"/>
        </w:tabs>
        <w:ind w:left="0" w:right="-2" w:firstLine="426"/>
        <w:jc w:val="both"/>
        <w:rPr>
          <w:b/>
          <w:w w:val="105"/>
          <w:lang w:val="en-US"/>
        </w:rPr>
      </w:pPr>
      <w:r w:rsidRPr="004026B5">
        <w:rPr>
          <w:bCs/>
          <w:w w:val="105"/>
          <w:shd w:val="clear" w:color="auto" w:fill="FFFFFF"/>
          <w:lang w:val="en-US"/>
        </w:rPr>
        <w:t xml:space="preserve">the “Message to Man” </w:t>
      </w:r>
      <w:r w:rsidRPr="004026B5">
        <w:rPr>
          <w:w w:val="105"/>
          <w:shd w:val="clear" w:color="auto" w:fill="FFFFFF"/>
          <w:lang w:val="en-US"/>
        </w:rPr>
        <w:t xml:space="preserve">International Documentary, Short, and Animated Film Festival (September); </w:t>
      </w:r>
    </w:p>
    <w:p w:rsidR="004026B5" w:rsidRPr="004026B5" w:rsidRDefault="004026B5" w:rsidP="00BD7570">
      <w:pPr>
        <w:numPr>
          <w:ilvl w:val="0"/>
          <w:numId w:val="55"/>
        </w:numPr>
        <w:tabs>
          <w:tab w:val="left" w:pos="0"/>
          <w:tab w:val="left" w:pos="851"/>
        </w:tabs>
        <w:ind w:left="0" w:right="-2" w:firstLine="426"/>
        <w:jc w:val="both"/>
        <w:rPr>
          <w:b/>
          <w:w w:val="105"/>
          <w:lang w:val="en-US"/>
        </w:rPr>
      </w:pPr>
      <w:r w:rsidRPr="004026B5">
        <w:rPr>
          <w:w w:val="105"/>
          <w:lang w:val="en-US"/>
        </w:rPr>
        <w:t xml:space="preserve">the “Baltic House” International Theatre Festival (October); and </w:t>
      </w:r>
    </w:p>
    <w:p w:rsidR="004026B5" w:rsidRPr="004026B5" w:rsidRDefault="004026B5" w:rsidP="00BD7570">
      <w:pPr>
        <w:numPr>
          <w:ilvl w:val="0"/>
          <w:numId w:val="66"/>
        </w:numPr>
        <w:tabs>
          <w:tab w:val="left" w:pos="0"/>
          <w:tab w:val="left" w:pos="851"/>
        </w:tabs>
        <w:ind w:left="0" w:right="-2" w:firstLine="426"/>
        <w:jc w:val="both"/>
        <w:rPr>
          <w:b/>
          <w:lang w:val="en-US"/>
        </w:rPr>
      </w:pPr>
      <w:r w:rsidRPr="004026B5">
        <w:rPr>
          <w:lang w:val="en-US"/>
        </w:rPr>
        <w:t xml:space="preserve">the “Diaghilev P.S.” International Festival of Arts (November). </w:t>
      </w:r>
    </w:p>
    <w:p w:rsidR="004026B5" w:rsidRPr="004026B5" w:rsidRDefault="004026B5" w:rsidP="004026B5">
      <w:pPr>
        <w:tabs>
          <w:tab w:val="left" w:pos="0"/>
          <w:tab w:val="left" w:pos="851"/>
        </w:tabs>
        <w:ind w:left="426" w:right="-2"/>
        <w:jc w:val="both"/>
        <w:rPr>
          <w:b/>
          <w:lang w:val="en-US"/>
        </w:rPr>
      </w:pPr>
    </w:p>
    <w:p w:rsidR="004026B5" w:rsidRPr="004026B5" w:rsidRDefault="004026B5" w:rsidP="004026B5">
      <w:pPr>
        <w:tabs>
          <w:tab w:val="left" w:pos="567"/>
        </w:tabs>
        <w:ind w:firstLine="709"/>
        <w:jc w:val="center"/>
        <w:rPr>
          <w:b/>
          <w:lang w:val="en-US"/>
        </w:rPr>
      </w:pPr>
      <w:r w:rsidRPr="004026B5">
        <w:rPr>
          <w:b/>
          <w:lang w:val="en-US"/>
        </w:rPr>
        <w:t>Tourism</w:t>
      </w:r>
    </w:p>
    <w:p w:rsidR="004026B5" w:rsidRPr="004026B5" w:rsidRDefault="004026B5" w:rsidP="004026B5">
      <w:pPr>
        <w:kinsoku w:val="0"/>
        <w:overflowPunct w:val="0"/>
        <w:autoSpaceDE w:val="0"/>
        <w:autoSpaceDN w:val="0"/>
        <w:adjustRightInd w:val="0"/>
        <w:ind w:right="150" w:firstLine="709"/>
        <w:jc w:val="both"/>
        <w:rPr>
          <w:lang w:val="en-US"/>
        </w:rPr>
      </w:pPr>
    </w:p>
    <w:p w:rsidR="004026B5" w:rsidRPr="004026B5" w:rsidRDefault="004026B5" w:rsidP="004026B5">
      <w:pPr>
        <w:kinsoku w:val="0"/>
        <w:overflowPunct w:val="0"/>
        <w:autoSpaceDE w:val="0"/>
        <w:autoSpaceDN w:val="0"/>
        <w:adjustRightInd w:val="0"/>
        <w:spacing w:line="276" w:lineRule="auto"/>
        <w:ind w:right="147" w:firstLine="709"/>
        <w:jc w:val="both"/>
        <w:rPr>
          <w:w w:val="105"/>
          <w:lang w:val="en-US"/>
        </w:rPr>
      </w:pPr>
      <w:r w:rsidRPr="004026B5">
        <w:rPr>
          <w:w w:val="105"/>
          <w:lang w:val="en-US"/>
        </w:rPr>
        <w:t xml:space="preserve">St. Petersburg remains to date one of the most popular tourist destinations in Russia and in the world, which attracts more and more tourists from the regions of Russia and from abroad with each passing year. </w:t>
      </w:r>
    </w:p>
    <w:p w:rsidR="004026B5" w:rsidRPr="004026B5" w:rsidRDefault="004026B5" w:rsidP="004026B5">
      <w:pPr>
        <w:kinsoku w:val="0"/>
        <w:overflowPunct w:val="0"/>
        <w:autoSpaceDE w:val="0"/>
        <w:autoSpaceDN w:val="0"/>
        <w:adjustRightInd w:val="0"/>
        <w:spacing w:line="276" w:lineRule="auto"/>
        <w:ind w:right="147" w:firstLine="709"/>
        <w:jc w:val="both"/>
        <w:rPr>
          <w:w w:val="105"/>
          <w:lang w:val="en-US"/>
        </w:rPr>
      </w:pPr>
      <w:r w:rsidRPr="004026B5">
        <w:rPr>
          <w:w w:val="105"/>
          <w:lang w:val="en-US"/>
        </w:rPr>
        <w:t xml:space="preserve">In 2017, an 8.4% growth in the total number of tourist arrivals compared to 2016 was recorded. In 2017, 7.5 million people visited St. Petersburg. Besides, the year 2017 was characterized by the increased number of foreign tourists arrived to St. Petersburg (24.1%) compared to 2016. In terms of the number of foreign tourist arrivals in 2017, Finland (18.2% of the total number of foreign tourists), Germany (8.5%), the United States (5.8%) and the People's Republic of China (4.7%) were traditionally the leaders. </w:t>
      </w:r>
    </w:p>
    <w:p w:rsidR="004026B5" w:rsidRPr="004026B5" w:rsidRDefault="004026B5" w:rsidP="004026B5">
      <w:pPr>
        <w:kinsoku w:val="0"/>
        <w:overflowPunct w:val="0"/>
        <w:autoSpaceDE w:val="0"/>
        <w:autoSpaceDN w:val="0"/>
        <w:adjustRightInd w:val="0"/>
        <w:spacing w:line="276" w:lineRule="auto"/>
        <w:ind w:right="147" w:firstLine="709"/>
        <w:jc w:val="both"/>
        <w:rPr>
          <w:w w:val="105"/>
          <w:lang w:val="en-US"/>
        </w:rPr>
      </w:pPr>
      <w:r w:rsidRPr="004026B5">
        <w:rPr>
          <w:w w:val="105"/>
          <w:lang w:val="en-US"/>
        </w:rPr>
        <w:t xml:space="preserve">The status of St. Petersburg as an international tourist capital has been confirmed by the international professional community. In 2017, according to the World Travel Award – the most prestigious award in the travel industry - the city was recognized, for the third </w:t>
      </w:r>
      <w:r w:rsidRPr="004026B5">
        <w:rPr>
          <w:w w:val="105"/>
          <w:lang w:val="en-US"/>
        </w:rPr>
        <w:lastRenderedPageBreak/>
        <w:t xml:space="preserve">time in a row, the best urban destination, leaving Rome and Vienna behind. And the ceremony of awarding was held in Russia – in St. Petersburg – for the first time. </w:t>
      </w:r>
    </w:p>
    <w:p w:rsidR="004026B5" w:rsidRPr="004026B5" w:rsidRDefault="004026B5" w:rsidP="004026B5">
      <w:pPr>
        <w:kinsoku w:val="0"/>
        <w:overflowPunct w:val="0"/>
        <w:autoSpaceDE w:val="0"/>
        <w:autoSpaceDN w:val="0"/>
        <w:adjustRightInd w:val="0"/>
        <w:spacing w:line="276" w:lineRule="auto"/>
        <w:ind w:right="147" w:firstLine="709"/>
        <w:jc w:val="both"/>
        <w:rPr>
          <w:w w:val="105"/>
          <w:lang w:val="en-US"/>
        </w:rPr>
      </w:pPr>
      <w:r w:rsidRPr="004026B5">
        <w:rPr>
          <w:w w:val="105"/>
          <w:lang w:val="en-US"/>
        </w:rPr>
        <w:t>In addition, St. Petersburg was awarded in the nominations of the Top Urban Direction of the World and the Top World Cultural and Tourist Destination (in 2016).</w:t>
      </w:r>
    </w:p>
    <w:p w:rsidR="004026B5" w:rsidRPr="004026B5" w:rsidRDefault="004026B5" w:rsidP="004026B5">
      <w:pPr>
        <w:kinsoku w:val="0"/>
        <w:overflowPunct w:val="0"/>
        <w:autoSpaceDE w:val="0"/>
        <w:autoSpaceDN w:val="0"/>
        <w:adjustRightInd w:val="0"/>
        <w:spacing w:line="276" w:lineRule="auto"/>
        <w:ind w:right="147" w:firstLine="709"/>
        <w:jc w:val="both"/>
        <w:rPr>
          <w:w w:val="105"/>
          <w:lang w:val="en-US"/>
        </w:rPr>
      </w:pPr>
      <w:r w:rsidRPr="004026B5">
        <w:rPr>
          <w:w w:val="105"/>
          <w:lang w:val="en-US"/>
        </w:rPr>
        <w:t>In 2017, on the TripAdvisor portal, St. Petersburg ranked first among the most popular tourist destinations in Russia, the 8th in Europe and the 14th in the world. St. Petersburg is the first in this rating for three consecutive years.</w:t>
      </w:r>
    </w:p>
    <w:p w:rsidR="004026B5" w:rsidRPr="004026B5" w:rsidRDefault="004026B5" w:rsidP="004026B5">
      <w:pPr>
        <w:kinsoku w:val="0"/>
        <w:overflowPunct w:val="0"/>
        <w:autoSpaceDE w:val="0"/>
        <w:autoSpaceDN w:val="0"/>
        <w:adjustRightInd w:val="0"/>
        <w:spacing w:line="276" w:lineRule="auto"/>
        <w:ind w:right="147" w:firstLine="709"/>
        <w:jc w:val="both"/>
        <w:rPr>
          <w:w w:val="105"/>
          <w:lang w:val="en-US"/>
        </w:rPr>
      </w:pPr>
      <w:r w:rsidRPr="004026B5">
        <w:rPr>
          <w:w w:val="105"/>
          <w:lang w:val="en-US"/>
        </w:rPr>
        <w:t>In the field of business tourism, in 2017 the city received two awards: as the best MICE-designation in Russia according to the experts of the Buying Business Travel Awards, and as the best city of business and event tourism in Russia and the CIS countries according to readers of the Business Traveler magazine. The largest international business events are held in St. Petersburg. In September 2017, as part of the visit of the Governor of St. Petersburg G.S. Poltavchenko to the city of Chengdu (PRC) during the 22nd session of the General Assembly of the UN World Tourism Organization (UNWTO), St. Petersburg was presented as a candidature to bit for the 23rd session of the General Assembly of the UNWTO in 2019, and was selected as a host of that event. Therefore, in 2019, the General Assembly of the UNWTO will be held in Russia for the first time since the establishment of the UN World Tourism Organization.</w:t>
      </w:r>
    </w:p>
    <w:p w:rsidR="004026B5" w:rsidRPr="004026B5" w:rsidRDefault="004026B5" w:rsidP="004026B5">
      <w:pPr>
        <w:kinsoku w:val="0"/>
        <w:overflowPunct w:val="0"/>
        <w:autoSpaceDE w:val="0"/>
        <w:autoSpaceDN w:val="0"/>
        <w:adjustRightInd w:val="0"/>
        <w:spacing w:line="276" w:lineRule="auto"/>
        <w:ind w:right="147" w:firstLine="709"/>
        <w:jc w:val="both"/>
        <w:rPr>
          <w:rFonts w:eastAsia="MS PMincho"/>
          <w:w w:val="105"/>
          <w:lang w:val="en-US"/>
        </w:rPr>
      </w:pPr>
      <w:r w:rsidRPr="004026B5">
        <w:rPr>
          <w:rFonts w:eastAsia="MS PMincho"/>
          <w:w w:val="105"/>
          <w:lang w:val="en-US"/>
        </w:rPr>
        <w:t xml:space="preserve">To disseminate information about St. Petersburg and its competitive advantages in external markets, activate international and foreign economic relations and to promote the city as a tourist destination, in 2017 St. Petersburg opened its tourist offices under the brand "Visit Petersburg" in Paris, Hong Kong, Tehran, Taipei, Shenzhen, and New Delhi. At present, such offices are awaiting opening in Madrid, Barcelona, London, Dubai, Rimini, and Seoul. </w:t>
      </w:r>
    </w:p>
    <w:p w:rsidR="004026B5" w:rsidRPr="004026B5" w:rsidRDefault="004026B5" w:rsidP="004026B5">
      <w:pPr>
        <w:kinsoku w:val="0"/>
        <w:overflowPunct w:val="0"/>
        <w:autoSpaceDE w:val="0"/>
        <w:autoSpaceDN w:val="0"/>
        <w:adjustRightInd w:val="0"/>
        <w:spacing w:line="276" w:lineRule="auto"/>
        <w:ind w:right="147" w:firstLine="709"/>
        <w:jc w:val="both"/>
        <w:rPr>
          <w:shd w:val="clear" w:color="auto" w:fill="FFFFFF"/>
          <w:lang w:val="en-US"/>
        </w:rPr>
      </w:pPr>
      <w:r w:rsidRPr="004026B5">
        <w:rPr>
          <w:w w:val="105"/>
          <w:lang w:val="en-US"/>
        </w:rPr>
        <w:t xml:space="preserve">The significant attraction of St. Petersburg is that </w:t>
      </w:r>
      <w:r w:rsidRPr="004026B5">
        <w:rPr>
          <w:shd w:val="clear" w:color="auto" w:fill="FFFFFF"/>
          <w:lang w:val="en-US"/>
        </w:rPr>
        <w:t>foreign tourists arriving in St. Petersburg on cruise and ferry ships can stay visa-free for up to 72 hours provided being as a part of an organized tour group.</w:t>
      </w:r>
    </w:p>
    <w:p w:rsidR="004026B5" w:rsidRPr="004026B5" w:rsidRDefault="004026B5" w:rsidP="004026B5">
      <w:pPr>
        <w:kinsoku w:val="0"/>
        <w:overflowPunct w:val="0"/>
        <w:autoSpaceDE w:val="0"/>
        <w:autoSpaceDN w:val="0"/>
        <w:adjustRightInd w:val="0"/>
        <w:spacing w:line="276" w:lineRule="auto"/>
        <w:ind w:right="147" w:firstLine="709"/>
        <w:jc w:val="both"/>
        <w:rPr>
          <w:w w:val="105"/>
          <w:lang w:val="en-US"/>
        </w:rPr>
      </w:pPr>
      <w:r w:rsidRPr="004026B5">
        <w:rPr>
          <w:w w:val="105"/>
          <w:lang w:val="en-US"/>
        </w:rPr>
        <w:t xml:space="preserve">In 2017 the </w:t>
      </w:r>
      <w:r w:rsidRPr="004026B5">
        <w:rPr>
          <w:shd w:val="clear" w:color="auto" w:fill="FFFFFF"/>
          <w:lang w:val="en-US"/>
        </w:rPr>
        <w:t xml:space="preserve">Passenger Port of Saint Petersburg “Marine Façade” handled </w:t>
      </w:r>
      <w:r w:rsidRPr="004026B5">
        <w:rPr>
          <w:w w:val="105"/>
          <w:lang w:val="en-US"/>
        </w:rPr>
        <w:t>247 cruise ships and two ferry boats, which is 23% higher compared to 2016. The number of passengers increased by 19% and reached nearly 562.7 thousand people.</w:t>
      </w:r>
    </w:p>
    <w:p w:rsidR="004026B5" w:rsidRPr="004026B5" w:rsidRDefault="004026B5" w:rsidP="004026B5">
      <w:pPr>
        <w:kinsoku w:val="0"/>
        <w:overflowPunct w:val="0"/>
        <w:autoSpaceDE w:val="0"/>
        <w:autoSpaceDN w:val="0"/>
        <w:adjustRightInd w:val="0"/>
        <w:spacing w:line="276" w:lineRule="auto"/>
        <w:ind w:right="147" w:firstLine="709"/>
        <w:jc w:val="both"/>
        <w:rPr>
          <w:w w:val="105"/>
          <w:lang w:val="en-US"/>
        </w:rPr>
      </w:pPr>
      <w:r w:rsidRPr="004026B5">
        <w:rPr>
          <w:w w:val="105"/>
          <w:lang w:val="en-US"/>
        </w:rPr>
        <w:t>In 2017, the total flow of tourists arriving at the “</w:t>
      </w:r>
      <w:r w:rsidRPr="004026B5">
        <w:rPr>
          <w:shd w:val="clear" w:color="auto" w:fill="FFFFFF"/>
          <w:lang w:val="en-US"/>
        </w:rPr>
        <w:t>Marine Façade</w:t>
      </w:r>
      <w:r w:rsidRPr="004026B5">
        <w:rPr>
          <w:w w:val="105"/>
          <w:lang w:val="en-US"/>
        </w:rPr>
        <w:t>”, the Morskoi Vokzal (the sea terminal) and passenger ship terminals on the Angliyskaya Embankment (the Promenade des Anglais) and the Naberezhnaya Leitenanta Shmidta (Lieutenant Schmidt Embankment), and the number of ship entries increased by 7% and 19%, respectively. In addition, based on year-end results, the maximum rated capacity of the “</w:t>
      </w:r>
      <w:r w:rsidRPr="004026B5">
        <w:rPr>
          <w:shd w:val="clear" w:color="auto" w:fill="FFFFFF"/>
          <w:lang w:val="en-US"/>
        </w:rPr>
        <w:t>Marine Façade</w:t>
      </w:r>
      <w:r w:rsidRPr="004026B5">
        <w:rPr>
          <w:w w:val="105"/>
          <w:lang w:val="en-US"/>
        </w:rPr>
        <w:t>” reached 18,000 passengers per day.</w:t>
      </w:r>
    </w:p>
    <w:p w:rsidR="004026B5" w:rsidRPr="004026B5" w:rsidRDefault="004026B5" w:rsidP="004026B5">
      <w:pPr>
        <w:kinsoku w:val="0"/>
        <w:overflowPunct w:val="0"/>
        <w:autoSpaceDE w:val="0"/>
        <w:autoSpaceDN w:val="0"/>
        <w:adjustRightInd w:val="0"/>
        <w:spacing w:line="276" w:lineRule="auto"/>
        <w:ind w:right="147" w:firstLine="709"/>
        <w:jc w:val="both"/>
        <w:rPr>
          <w:w w:val="105"/>
          <w:lang w:val="en-US"/>
        </w:rPr>
      </w:pPr>
      <w:r w:rsidRPr="004026B5">
        <w:rPr>
          <w:w w:val="105"/>
          <w:lang w:val="en-US"/>
        </w:rPr>
        <w:t xml:space="preserve">St. Petersburg offers its guests a wide choice of hotels of various classes - from 5-star hotels to mini-hotels and hostels. In 2017, the second Hilton hotel – the Hilton Saint-Petersburg ExpoForum with 169 rooms – and the Lotte Hotel Saint-Petersburg with 154 rooms were opened. </w:t>
      </w:r>
    </w:p>
    <w:p w:rsidR="004026B5" w:rsidRPr="004026B5" w:rsidRDefault="004026B5" w:rsidP="004026B5">
      <w:pPr>
        <w:kinsoku w:val="0"/>
        <w:overflowPunct w:val="0"/>
        <w:autoSpaceDE w:val="0"/>
        <w:autoSpaceDN w:val="0"/>
        <w:adjustRightInd w:val="0"/>
        <w:spacing w:line="276" w:lineRule="auto"/>
        <w:ind w:right="147" w:firstLine="709"/>
        <w:jc w:val="both"/>
        <w:rPr>
          <w:w w:val="105"/>
          <w:lang w:val="en-US"/>
        </w:rPr>
      </w:pPr>
      <w:r w:rsidRPr="004026B5">
        <w:rPr>
          <w:w w:val="105"/>
          <w:lang w:val="en-US"/>
        </w:rPr>
        <w:t>At present, the aggregate</w:t>
      </w:r>
      <w:r w:rsidRPr="004026B5">
        <w:rPr>
          <w:lang w:val="en-US"/>
        </w:rPr>
        <w:t xml:space="preserve"> </w:t>
      </w:r>
      <w:r w:rsidRPr="004026B5">
        <w:rPr>
          <w:w w:val="105"/>
          <w:lang w:val="en-US"/>
        </w:rPr>
        <w:t>guest room stock of collective and individual accommodation facilities in St. Petersburg comprises about 39 thousand numbers.</w:t>
      </w:r>
    </w:p>
    <w:p w:rsidR="004026B5" w:rsidRPr="004026B5" w:rsidRDefault="004026B5" w:rsidP="004026B5">
      <w:pPr>
        <w:kinsoku w:val="0"/>
        <w:overflowPunct w:val="0"/>
        <w:autoSpaceDE w:val="0"/>
        <w:autoSpaceDN w:val="0"/>
        <w:adjustRightInd w:val="0"/>
        <w:spacing w:line="276" w:lineRule="auto"/>
        <w:ind w:right="147" w:firstLine="709"/>
        <w:jc w:val="both"/>
        <w:rPr>
          <w:w w:val="105"/>
          <w:lang w:val="en-US"/>
        </w:rPr>
      </w:pPr>
      <w:r w:rsidRPr="004026B5">
        <w:rPr>
          <w:w w:val="105"/>
          <w:lang w:val="en-US"/>
        </w:rPr>
        <w:t xml:space="preserve">In order to create a comfortable information environment in St. Petersburg, there are 3 offices and 9 information pavilions of the St. Petersburg Tourist Information Bureau located in the most popular tourist places. One of the major tasks of the St. Petersburg Tourist Information Bureau is to provide tourists with free information about the tourist </w:t>
      </w:r>
      <w:r w:rsidRPr="004026B5">
        <w:rPr>
          <w:w w:val="105"/>
          <w:lang w:val="en-US"/>
        </w:rPr>
        <w:lastRenderedPageBreak/>
        <w:t>opportunities of St. Petersburg (including personal visits to offices and pavilions where visitors are provided with free reference and information materials, advices by telephone and e-mail, as well as through social networks, the Visit-petersburg.ru portal and the Visit Petersburg specialized application for mobile devices). In addition to free information services, the offices and pavilions of the St. Petersburg Tourist Information Bureau carry out commercial activities on sale of souvenirs, promotion merchandise and tickets, and placement of advertising in pavilions, printed materials, etc.</w:t>
      </w:r>
    </w:p>
    <w:p w:rsidR="004026B5" w:rsidRPr="004026B5" w:rsidRDefault="004026B5" w:rsidP="004026B5">
      <w:pPr>
        <w:kinsoku w:val="0"/>
        <w:overflowPunct w:val="0"/>
        <w:autoSpaceDE w:val="0"/>
        <w:autoSpaceDN w:val="0"/>
        <w:adjustRightInd w:val="0"/>
        <w:spacing w:line="276" w:lineRule="auto"/>
        <w:ind w:right="147" w:firstLine="709"/>
        <w:jc w:val="both"/>
        <w:rPr>
          <w:w w:val="105"/>
          <w:lang w:val="en-US"/>
        </w:rPr>
      </w:pPr>
      <w:r w:rsidRPr="004026B5">
        <w:rPr>
          <w:w w:val="105"/>
          <w:lang w:val="en-US"/>
        </w:rPr>
        <w:t>In 2017, the St. Petersburg Tourist Information Bureau organized the work of mobile means of information for tourists:</w:t>
      </w:r>
    </w:p>
    <w:p w:rsidR="004026B5" w:rsidRPr="004026B5" w:rsidRDefault="004026B5" w:rsidP="00BD7570">
      <w:pPr>
        <w:numPr>
          <w:ilvl w:val="0"/>
          <w:numId w:val="66"/>
        </w:numPr>
        <w:tabs>
          <w:tab w:val="left" w:pos="0"/>
          <w:tab w:val="left" w:pos="851"/>
        </w:tabs>
        <w:kinsoku w:val="0"/>
        <w:overflowPunct w:val="0"/>
        <w:autoSpaceDE w:val="0"/>
        <w:autoSpaceDN w:val="0"/>
        <w:adjustRightInd w:val="0"/>
        <w:spacing w:line="276" w:lineRule="auto"/>
        <w:ind w:right="156"/>
        <w:jc w:val="both"/>
        <w:rPr>
          <w:w w:val="105"/>
          <w:lang w:val="en-US"/>
        </w:rPr>
      </w:pPr>
      <w:r w:rsidRPr="004026B5">
        <w:rPr>
          <w:w w:val="105"/>
          <w:lang w:val="en-US"/>
        </w:rPr>
        <w:t>“Ask me SPb / I Know the City” tourist help service on the segways was established. During the matches of the FIFA Confederations Cup, the representatives of the service cruised around the area near the stadium and the fan zone on the Konyushennaya Square;</w:t>
      </w:r>
    </w:p>
    <w:p w:rsidR="004026B5" w:rsidRPr="004026B5" w:rsidRDefault="004026B5" w:rsidP="00BD7570">
      <w:pPr>
        <w:numPr>
          <w:ilvl w:val="0"/>
          <w:numId w:val="66"/>
        </w:numPr>
        <w:tabs>
          <w:tab w:val="left" w:pos="0"/>
          <w:tab w:val="left" w:pos="851"/>
        </w:tabs>
        <w:kinsoku w:val="0"/>
        <w:overflowPunct w:val="0"/>
        <w:autoSpaceDE w:val="0"/>
        <w:autoSpaceDN w:val="0"/>
        <w:adjustRightInd w:val="0"/>
        <w:spacing w:line="276" w:lineRule="auto"/>
        <w:ind w:right="156"/>
        <w:jc w:val="both"/>
        <w:rPr>
          <w:w w:val="105"/>
          <w:lang w:val="en-US"/>
        </w:rPr>
      </w:pPr>
      <w:r w:rsidRPr="004026B5">
        <w:rPr>
          <w:w w:val="105"/>
          <w:lang w:val="en-US"/>
        </w:rPr>
        <w:t>a mobile tourist information centre, the key advantage of which is the capacity for its transport to the places where travellers gather. The mobile tourist information centre was successfully tested during the FIFA Confederations Cup in 2017, and during the HOST CITY SAINT PETERSBURG road show in 8 European cities as part of the campaign to promote the FIFA World Cup 2018 in Russia.</w:t>
      </w:r>
    </w:p>
    <w:p w:rsidR="004026B5" w:rsidRPr="004026B5" w:rsidRDefault="004026B5" w:rsidP="004026B5">
      <w:pPr>
        <w:tabs>
          <w:tab w:val="left" w:pos="0"/>
          <w:tab w:val="left" w:pos="851"/>
        </w:tabs>
        <w:kinsoku w:val="0"/>
        <w:overflowPunct w:val="0"/>
        <w:autoSpaceDE w:val="0"/>
        <w:autoSpaceDN w:val="0"/>
        <w:adjustRightInd w:val="0"/>
        <w:spacing w:line="276" w:lineRule="auto"/>
        <w:ind w:right="156"/>
        <w:jc w:val="both"/>
        <w:rPr>
          <w:lang w:val="en-US"/>
        </w:rPr>
      </w:pPr>
    </w:p>
    <w:p w:rsidR="004026B5" w:rsidRPr="004026B5" w:rsidRDefault="004026B5" w:rsidP="004026B5">
      <w:pPr>
        <w:tabs>
          <w:tab w:val="left" w:pos="567"/>
        </w:tabs>
        <w:ind w:firstLine="709"/>
        <w:rPr>
          <w:b/>
          <w:lang w:val="en-US"/>
        </w:rPr>
      </w:pPr>
    </w:p>
    <w:p w:rsidR="004026B5" w:rsidRPr="004026B5" w:rsidRDefault="004026B5" w:rsidP="004026B5">
      <w:pPr>
        <w:ind w:firstLine="709"/>
        <w:jc w:val="center"/>
        <w:rPr>
          <w:b/>
          <w:w w:val="105"/>
          <w:lang w:val="en-US"/>
        </w:rPr>
      </w:pPr>
      <w:r w:rsidRPr="004026B5">
        <w:rPr>
          <w:b/>
          <w:w w:val="105"/>
          <w:lang w:val="en-US"/>
        </w:rPr>
        <w:t>Science and Vocational Education in St. Petersburg</w:t>
      </w:r>
    </w:p>
    <w:p w:rsidR="004026B5" w:rsidRPr="004026B5" w:rsidRDefault="004026B5" w:rsidP="004026B5">
      <w:pPr>
        <w:ind w:firstLine="709"/>
        <w:jc w:val="both"/>
        <w:rPr>
          <w:b/>
          <w:lang w:val="en-US"/>
        </w:rPr>
      </w:pPr>
    </w:p>
    <w:p w:rsidR="004026B5" w:rsidRPr="004026B5" w:rsidRDefault="004026B5" w:rsidP="004026B5">
      <w:pPr>
        <w:spacing w:line="276" w:lineRule="auto"/>
        <w:ind w:firstLine="709"/>
        <w:jc w:val="both"/>
        <w:rPr>
          <w:lang w:val="en-US"/>
        </w:rPr>
      </w:pPr>
      <w:r w:rsidRPr="004026B5">
        <w:rPr>
          <w:lang w:val="en-US"/>
        </w:rPr>
        <w:t>St. Petersburg is one of the major centres of science and education in Russia, where there are more than 10% of the country's scientific potential, comprising more than 300 scientific organizations, including more than 70 organizations of the Russian Academy of Sciences and other state academies, 10 state research centres, more than 154 civil educational organizations of higher education and secondary vocational education.</w:t>
      </w:r>
    </w:p>
    <w:p w:rsidR="004026B5" w:rsidRPr="004026B5" w:rsidRDefault="004026B5" w:rsidP="004026B5">
      <w:pPr>
        <w:spacing w:line="276" w:lineRule="auto"/>
        <w:ind w:firstLine="709"/>
        <w:jc w:val="both"/>
        <w:rPr>
          <w:lang w:val="en-US"/>
        </w:rPr>
      </w:pPr>
      <w:r w:rsidRPr="004026B5">
        <w:rPr>
          <w:lang w:val="en-US"/>
        </w:rPr>
        <w:t>The executive body of State power authorized in the field higher education and science of St. Petersburg is the Committee for Science and Higher Education.</w:t>
      </w:r>
    </w:p>
    <w:p w:rsidR="004026B5" w:rsidRPr="004026B5" w:rsidRDefault="004026B5" w:rsidP="004026B5">
      <w:pPr>
        <w:spacing w:line="276" w:lineRule="auto"/>
        <w:ind w:firstLine="709"/>
        <w:jc w:val="both"/>
        <w:rPr>
          <w:lang w:val="en-US"/>
        </w:rPr>
      </w:pPr>
      <w:r w:rsidRPr="004026B5">
        <w:rPr>
          <w:lang w:val="en-US"/>
        </w:rPr>
        <w:t>The Committee for Science and Higher Education develops and implements a regional pattern of modernization and development of higher and secondary vocational education in St. Petersburg, takes steps to broaden the scope of scientific activities, promotes innovations in science and education of the city, and ensures interaction with federal education and science authorities.</w:t>
      </w:r>
    </w:p>
    <w:p w:rsidR="004026B5" w:rsidRPr="004026B5" w:rsidRDefault="004026B5" w:rsidP="004026B5">
      <w:pPr>
        <w:spacing w:line="276" w:lineRule="auto"/>
        <w:ind w:firstLine="709"/>
        <w:jc w:val="both"/>
        <w:rPr>
          <w:lang w:val="en-US"/>
        </w:rPr>
      </w:pPr>
      <w:r w:rsidRPr="004026B5">
        <w:rPr>
          <w:lang w:val="en-US"/>
        </w:rPr>
        <w:t>St. Petersburg is the centre of academic, sectoral and university science able to provide scientific and technical achievements, both in the priority areas of modernization of the Russian economy, and in the priority areas of science, technology and engineering.</w:t>
      </w:r>
    </w:p>
    <w:p w:rsidR="004026B5" w:rsidRPr="004026B5" w:rsidRDefault="004026B5" w:rsidP="004026B5">
      <w:pPr>
        <w:spacing w:line="276" w:lineRule="auto"/>
        <w:ind w:firstLine="709"/>
        <w:jc w:val="both"/>
        <w:rPr>
          <w:lang w:val="en-US"/>
        </w:rPr>
      </w:pPr>
      <w:r w:rsidRPr="004026B5">
        <w:rPr>
          <w:lang w:val="en-US"/>
        </w:rPr>
        <w:t>A high concentration of educational and scientific institutions that carry out fundamental and applied research and development, a large number of highly skilled specialists, and the diversified structure of the city's economy, which can provide a favorable environment to put the results of scientific research and innovative products into practice is one of the major advantages of St. Petersburg in the modern competitive economy.</w:t>
      </w:r>
    </w:p>
    <w:p w:rsidR="004026B5" w:rsidRPr="004026B5" w:rsidRDefault="004026B5" w:rsidP="004026B5">
      <w:pPr>
        <w:spacing w:line="276" w:lineRule="auto"/>
        <w:ind w:firstLine="709"/>
        <w:jc w:val="both"/>
        <w:rPr>
          <w:lang w:val="en-US"/>
        </w:rPr>
      </w:pPr>
      <w:r w:rsidRPr="004026B5">
        <w:rPr>
          <w:w w:val="105"/>
          <w:lang w:val="en-US"/>
        </w:rPr>
        <w:t xml:space="preserve">According to the Federal State Statistics Service of St. Petersburg and Leningrad region, </w:t>
      </w:r>
      <w:r w:rsidRPr="004026B5">
        <w:rPr>
          <w:lang w:val="en-US"/>
        </w:rPr>
        <w:t xml:space="preserve">as of the beginning of 2017 the number of employees engaged in research and development in St. Petersburg was 77 thousand, including 2.6 thousand Doctors of Science and </w:t>
      </w:r>
      <w:r w:rsidRPr="004026B5">
        <w:rPr>
          <w:lang w:val="en-US"/>
        </w:rPr>
        <w:lastRenderedPageBreak/>
        <w:t>8.2 thousand Candidates of Sciences; the cost of research and development amounted to more than 169 billion rubles (by 10.4 billion rubles more than in 2015), including 114 billion rubles spent for research and development.</w:t>
      </w:r>
    </w:p>
    <w:p w:rsidR="004026B5" w:rsidRPr="004026B5" w:rsidRDefault="004026B5" w:rsidP="004026B5">
      <w:pPr>
        <w:jc w:val="both"/>
        <w:rPr>
          <w:color w:val="3C3C3C"/>
          <w:shd w:val="clear" w:color="auto" w:fill="FFFFFF"/>
          <w:lang w:val="en-US"/>
        </w:rPr>
      </w:pPr>
    </w:p>
    <w:p w:rsidR="004026B5" w:rsidRPr="004026B5" w:rsidRDefault="004026B5" w:rsidP="004026B5">
      <w:pPr>
        <w:ind w:firstLine="709"/>
        <w:rPr>
          <w:i/>
          <w:w w:val="105"/>
          <w:lang w:val="en-US"/>
        </w:rPr>
      </w:pPr>
      <w:r w:rsidRPr="004026B5">
        <w:rPr>
          <w:i/>
          <w:w w:val="105"/>
          <w:lang w:val="en-US"/>
        </w:rPr>
        <w:t>Information on the system of vocational education in St. Petersburg</w:t>
      </w:r>
    </w:p>
    <w:p w:rsidR="004026B5" w:rsidRPr="004026B5" w:rsidRDefault="004026B5" w:rsidP="004026B5">
      <w:pPr>
        <w:ind w:firstLine="709"/>
        <w:jc w:val="both"/>
        <w:rPr>
          <w:lang w:val="en-US"/>
        </w:rPr>
      </w:pPr>
    </w:p>
    <w:p w:rsidR="004026B5" w:rsidRPr="004026B5" w:rsidRDefault="004026B5" w:rsidP="004026B5">
      <w:pPr>
        <w:spacing w:line="276" w:lineRule="auto"/>
        <w:ind w:firstLine="709"/>
        <w:jc w:val="both"/>
        <w:rPr>
          <w:w w:val="105"/>
          <w:lang w:val="en-US"/>
        </w:rPr>
      </w:pPr>
      <w:r w:rsidRPr="004026B5">
        <w:rPr>
          <w:w w:val="105"/>
          <w:lang w:val="en-US"/>
        </w:rPr>
        <w:t xml:space="preserve">A major competitive advantage of St. Petersburg, which becomes even more important in the context of transition to knowledge-driven economy, was and remains a strong vocational training system with total funding of more than 93 billion rubles, which employs more than 74 thousand teachers and other categories of workers and provides training and socializing of 396 thousand students, graduate students and other categories of trainees. In total, the total number of economically active population of St. Petersburg engaged in vocational education as teachers or students is more than 15% (over 470 thousand people).  </w:t>
      </w:r>
    </w:p>
    <w:p w:rsidR="004026B5" w:rsidRPr="004026B5" w:rsidRDefault="004026B5" w:rsidP="004026B5">
      <w:pPr>
        <w:spacing w:line="276" w:lineRule="auto"/>
        <w:ind w:firstLine="709"/>
        <w:jc w:val="both"/>
        <w:rPr>
          <w:w w:val="105"/>
          <w:lang w:val="en-GB"/>
        </w:rPr>
      </w:pPr>
      <w:r w:rsidRPr="004026B5">
        <w:rPr>
          <w:w w:val="105"/>
          <w:lang w:val="en-GB"/>
        </w:rPr>
        <w:t>At present, the vocational education system of St. Petersburg is represented by educational organizations of different ownership types and jurisdictions which provide higher or secondary vocational education, as well as by scientific organizations that implement the higher level educational programmes (training of scientific and pedagogical staff according to postgraduate programmes).</w:t>
      </w:r>
    </w:p>
    <w:p w:rsidR="004026B5" w:rsidRPr="004026B5" w:rsidRDefault="004026B5" w:rsidP="004026B5">
      <w:pPr>
        <w:spacing w:line="276" w:lineRule="auto"/>
        <w:ind w:firstLine="709"/>
        <w:jc w:val="both"/>
        <w:rPr>
          <w:w w:val="105"/>
          <w:lang w:val="en-GB"/>
        </w:rPr>
      </w:pPr>
      <w:r w:rsidRPr="004026B5">
        <w:rPr>
          <w:w w:val="105"/>
          <w:lang w:val="en-GB"/>
        </w:rPr>
        <w:t>The system of vocational education in St. Petersburg includes:</w:t>
      </w:r>
    </w:p>
    <w:p w:rsidR="004026B5" w:rsidRPr="004026B5" w:rsidRDefault="004026B5" w:rsidP="004026B5">
      <w:pPr>
        <w:spacing w:line="276" w:lineRule="auto"/>
        <w:ind w:firstLine="709"/>
        <w:jc w:val="both"/>
        <w:rPr>
          <w:lang w:val="en-US"/>
        </w:rPr>
      </w:pPr>
      <w:r w:rsidRPr="004026B5">
        <w:rPr>
          <w:b/>
          <w:lang w:val="en-US"/>
        </w:rPr>
        <w:t>43</w:t>
      </w:r>
      <w:r w:rsidRPr="004026B5">
        <w:rPr>
          <w:lang w:val="en-US"/>
        </w:rPr>
        <w:t xml:space="preserve"> state-funded civilian institutions of higher education, including </w:t>
      </w:r>
      <w:r w:rsidRPr="004026B5">
        <w:rPr>
          <w:b/>
          <w:lang w:val="en-US"/>
        </w:rPr>
        <w:t>26</w:t>
      </w:r>
      <w:r w:rsidRPr="004026B5">
        <w:rPr>
          <w:lang w:val="en-US"/>
        </w:rPr>
        <w:t xml:space="preserve"> universities, </w:t>
      </w:r>
      <w:r w:rsidRPr="004026B5">
        <w:rPr>
          <w:b/>
          <w:lang w:val="en-US"/>
        </w:rPr>
        <w:t>4</w:t>
      </w:r>
      <w:r w:rsidRPr="004026B5">
        <w:rPr>
          <w:lang w:val="en-US"/>
        </w:rPr>
        <w:t xml:space="preserve"> academies, </w:t>
      </w:r>
      <w:r w:rsidRPr="004026B5">
        <w:rPr>
          <w:b/>
          <w:lang w:val="en-US"/>
        </w:rPr>
        <w:t xml:space="preserve">6 </w:t>
      </w:r>
      <w:r w:rsidRPr="004026B5">
        <w:rPr>
          <w:lang w:val="en-US"/>
        </w:rPr>
        <w:t xml:space="preserve">institutes, </w:t>
      </w:r>
      <w:r w:rsidRPr="004026B5">
        <w:rPr>
          <w:b/>
          <w:lang w:val="en-US"/>
        </w:rPr>
        <w:t>1</w:t>
      </w:r>
      <w:r w:rsidRPr="004026B5">
        <w:rPr>
          <w:lang w:val="en-US"/>
        </w:rPr>
        <w:t xml:space="preserve"> conservatory and </w:t>
      </w:r>
      <w:r w:rsidRPr="004026B5">
        <w:rPr>
          <w:b/>
          <w:lang w:val="en-US"/>
        </w:rPr>
        <w:t>6</w:t>
      </w:r>
      <w:r w:rsidRPr="004026B5">
        <w:rPr>
          <w:lang w:val="en-US"/>
        </w:rPr>
        <w:t xml:space="preserve"> branches of state-funded civil universities;</w:t>
      </w:r>
    </w:p>
    <w:p w:rsidR="004026B5" w:rsidRPr="004026B5" w:rsidRDefault="004026B5" w:rsidP="004026B5">
      <w:pPr>
        <w:spacing w:line="276" w:lineRule="auto"/>
        <w:ind w:firstLine="709"/>
        <w:jc w:val="both"/>
        <w:rPr>
          <w:lang w:val="en-US"/>
        </w:rPr>
      </w:pPr>
      <w:r w:rsidRPr="004026B5">
        <w:rPr>
          <w:b/>
          <w:lang w:val="en-US"/>
        </w:rPr>
        <w:t>31</w:t>
      </w:r>
      <w:r w:rsidRPr="004026B5">
        <w:rPr>
          <w:lang w:val="en-US"/>
        </w:rPr>
        <w:t xml:space="preserve"> non-governmental institutions of higher education;</w:t>
      </w:r>
    </w:p>
    <w:p w:rsidR="004026B5" w:rsidRPr="004026B5" w:rsidRDefault="004026B5" w:rsidP="004026B5">
      <w:pPr>
        <w:spacing w:line="276" w:lineRule="auto"/>
        <w:ind w:firstLine="709"/>
        <w:jc w:val="both"/>
        <w:rPr>
          <w:lang w:val="en-US"/>
        </w:rPr>
      </w:pPr>
      <w:r w:rsidRPr="004026B5">
        <w:rPr>
          <w:b/>
          <w:lang w:val="en-US"/>
        </w:rPr>
        <w:t>81</w:t>
      </w:r>
      <w:r w:rsidRPr="004026B5">
        <w:rPr>
          <w:lang w:val="en-US"/>
        </w:rPr>
        <w:t xml:space="preserve"> state-funded vocational educational organizations;</w:t>
      </w:r>
    </w:p>
    <w:p w:rsidR="004026B5" w:rsidRPr="004026B5" w:rsidRDefault="004026B5" w:rsidP="004026B5">
      <w:pPr>
        <w:spacing w:line="276" w:lineRule="auto"/>
        <w:ind w:firstLine="709"/>
        <w:jc w:val="both"/>
        <w:rPr>
          <w:lang w:val="en-US"/>
        </w:rPr>
      </w:pPr>
      <w:r w:rsidRPr="004026B5">
        <w:rPr>
          <w:b/>
          <w:lang w:val="en-US"/>
        </w:rPr>
        <w:t>27</w:t>
      </w:r>
      <w:r w:rsidRPr="004026B5">
        <w:rPr>
          <w:lang w:val="en-US"/>
        </w:rPr>
        <w:t xml:space="preserve"> state-funded civilian institutions of higher education that provide training of mid-level professionals;</w:t>
      </w:r>
    </w:p>
    <w:p w:rsidR="004026B5" w:rsidRPr="004026B5" w:rsidRDefault="004026B5" w:rsidP="004026B5">
      <w:pPr>
        <w:spacing w:line="276" w:lineRule="auto"/>
        <w:ind w:firstLine="709"/>
        <w:jc w:val="both"/>
        <w:rPr>
          <w:lang w:val="en-US"/>
        </w:rPr>
      </w:pPr>
      <w:r w:rsidRPr="004026B5">
        <w:rPr>
          <w:b/>
          <w:lang w:val="en-US"/>
        </w:rPr>
        <w:t>2</w:t>
      </w:r>
      <w:r w:rsidRPr="004026B5">
        <w:rPr>
          <w:lang w:val="en-US"/>
        </w:rPr>
        <w:t xml:space="preserve"> non-governmental vocational educational organizations.</w:t>
      </w:r>
    </w:p>
    <w:p w:rsidR="004026B5" w:rsidRPr="004026B5" w:rsidRDefault="004026B5" w:rsidP="004026B5">
      <w:pPr>
        <w:spacing w:line="276" w:lineRule="auto"/>
        <w:ind w:firstLine="709"/>
        <w:jc w:val="both"/>
        <w:rPr>
          <w:lang w:val="en-GB"/>
        </w:rPr>
      </w:pPr>
      <w:r w:rsidRPr="004026B5">
        <w:rPr>
          <w:lang w:val="en-GB"/>
        </w:rPr>
        <w:t xml:space="preserve">In 2017, more than 309,000 persons were trained at higher educational institutions of St. Petersburg, including those trained on programmes of postgraduate (graduate military course), residency and assistantship (11.2 thousand), and on bachelor’s degree, specialist's degree and Master's degree programmes (more than 298 thousand).  </w:t>
      </w:r>
    </w:p>
    <w:p w:rsidR="004026B5" w:rsidRPr="004026B5" w:rsidRDefault="004026B5" w:rsidP="004026B5">
      <w:pPr>
        <w:spacing w:line="276" w:lineRule="auto"/>
        <w:ind w:firstLine="709"/>
        <w:jc w:val="both"/>
        <w:rPr>
          <w:lang w:val="en-US"/>
        </w:rPr>
      </w:pPr>
      <w:r w:rsidRPr="004026B5">
        <w:rPr>
          <w:lang w:val="en-GB"/>
        </w:rPr>
        <w:t>The number of foreign students studying in higher educational institutions of St. Petersburg increase every year, and is doubled against 2010. In</w:t>
      </w:r>
      <w:r w:rsidRPr="004026B5">
        <w:rPr>
          <w:lang w:val="en-US"/>
        </w:rPr>
        <w:t xml:space="preserve"> 2017, </w:t>
      </w:r>
      <w:r w:rsidRPr="004026B5">
        <w:rPr>
          <w:lang w:val="en-GB"/>
        </w:rPr>
        <w:t>this</w:t>
      </w:r>
      <w:r w:rsidRPr="004026B5">
        <w:rPr>
          <w:lang w:val="en-US"/>
        </w:rPr>
        <w:t xml:space="preserve"> </w:t>
      </w:r>
      <w:r w:rsidRPr="004026B5">
        <w:rPr>
          <w:lang w:val="en-GB"/>
        </w:rPr>
        <w:t>number</w:t>
      </w:r>
      <w:r w:rsidRPr="004026B5">
        <w:rPr>
          <w:lang w:val="en-US"/>
        </w:rPr>
        <w:t xml:space="preserve"> </w:t>
      </w:r>
      <w:r w:rsidRPr="004026B5">
        <w:rPr>
          <w:lang w:val="en-GB"/>
        </w:rPr>
        <w:t>exceeded</w:t>
      </w:r>
      <w:r w:rsidRPr="004026B5">
        <w:rPr>
          <w:lang w:val="en-US"/>
        </w:rPr>
        <w:t xml:space="preserve"> 26.5 </w:t>
      </w:r>
      <w:r w:rsidRPr="004026B5">
        <w:rPr>
          <w:lang w:val="en-GB"/>
        </w:rPr>
        <w:t>thousand</w:t>
      </w:r>
      <w:r w:rsidRPr="004026B5">
        <w:rPr>
          <w:lang w:val="en-US"/>
        </w:rPr>
        <w:t>.</w:t>
      </w:r>
    </w:p>
    <w:p w:rsidR="004026B5" w:rsidRPr="004026B5" w:rsidRDefault="004026B5" w:rsidP="004026B5">
      <w:pPr>
        <w:spacing w:line="276" w:lineRule="auto"/>
        <w:ind w:firstLine="709"/>
        <w:jc w:val="both"/>
        <w:rPr>
          <w:lang w:val="en-US"/>
        </w:rPr>
      </w:pPr>
      <w:r w:rsidRPr="004026B5">
        <w:rPr>
          <w:lang w:val="en-US"/>
        </w:rPr>
        <w:t>The academic staff of the civilian universities of St. Petersburg is 22.5 thousand persons, including more than 4.2 thousand Doctors of Science and more than 12.4 thousand Candidates of Science.</w:t>
      </w:r>
    </w:p>
    <w:p w:rsidR="004026B5" w:rsidRPr="004026B5" w:rsidRDefault="004026B5" w:rsidP="004026B5">
      <w:pPr>
        <w:spacing w:line="276" w:lineRule="auto"/>
        <w:ind w:firstLine="709"/>
        <w:jc w:val="both"/>
        <w:rPr>
          <w:lang w:val="en-GB"/>
        </w:rPr>
      </w:pPr>
      <w:r w:rsidRPr="004026B5">
        <w:rPr>
          <w:lang w:val="en-GB"/>
        </w:rPr>
        <w:t>The number of students studying on programmes for training mid-level professionals is more than 74.0 thousand, while the number of teaching employees of professional educational organizations is more than 5.3 thousand.</w:t>
      </w:r>
    </w:p>
    <w:p w:rsidR="004026B5" w:rsidRPr="004026B5" w:rsidRDefault="004026B5" w:rsidP="004026B5">
      <w:pPr>
        <w:spacing w:line="276" w:lineRule="auto"/>
        <w:ind w:firstLine="709"/>
        <w:jc w:val="both"/>
        <w:rPr>
          <w:lang w:val="en-GB"/>
        </w:rPr>
      </w:pPr>
      <w:r w:rsidRPr="004026B5">
        <w:rPr>
          <w:lang w:val="en-GB"/>
        </w:rPr>
        <w:t xml:space="preserve">More than 1 thousand foreign students from 44 countries of the near and far abroad study on programmes for training mid-level professionals. </w:t>
      </w:r>
    </w:p>
    <w:p w:rsidR="004026B5" w:rsidRPr="004026B5" w:rsidRDefault="004026B5" w:rsidP="004026B5">
      <w:pPr>
        <w:spacing w:line="276" w:lineRule="auto"/>
        <w:ind w:firstLine="709"/>
        <w:jc w:val="both"/>
        <w:rPr>
          <w:lang w:val="en-GB"/>
        </w:rPr>
      </w:pPr>
      <w:r w:rsidRPr="004026B5">
        <w:rPr>
          <w:lang w:val="en-GB"/>
        </w:rPr>
        <w:t>In 2017, educational and scientific organizations of St. Petersburg implemented more than 4.6 thousand partner agreements with partners from foreign countries and Russian regions.</w:t>
      </w:r>
    </w:p>
    <w:p w:rsidR="004026B5" w:rsidRPr="004026B5" w:rsidRDefault="004026B5" w:rsidP="004026B5">
      <w:pPr>
        <w:spacing w:line="276" w:lineRule="auto"/>
        <w:ind w:firstLine="709"/>
        <w:jc w:val="both"/>
        <w:rPr>
          <w:lang w:val="en-GB"/>
        </w:rPr>
      </w:pPr>
      <w:r w:rsidRPr="004026B5">
        <w:rPr>
          <w:lang w:val="en-GB"/>
        </w:rPr>
        <w:lastRenderedPageBreak/>
        <w:t xml:space="preserve">With a view to the development and strengthening of the educational and scientific potential of St. Petersburg, in 2017 a number of major events of international and national level in the scientific and educational sphere were held, including: </w:t>
      </w:r>
    </w:p>
    <w:p w:rsidR="004026B5" w:rsidRPr="004026B5" w:rsidRDefault="004026B5" w:rsidP="004026B5">
      <w:pPr>
        <w:spacing w:line="23" w:lineRule="atLeast"/>
        <w:ind w:firstLine="709"/>
        <w:jc w:val="both"/>
        <w:rPr>
          <w:lang w:val="en-GB"/>
        </w:rPr>
      </w:pPr>
      <w:r w:rsidRPr="004026B5">
        <w:rPr>
          <w:lang w:val="en-GB"/>
        </w:rPr>
        <w:t xml:space="preserve">City-wide: </w:t>
      </w:r>
    </w:p>
    <w:p w:rsidR="004026B5" w:rsidRPr="004026B5" w:rsidRDefault="004026B5" w:rsidP="00BD7570">
      <w:pPr>
        <w:numPr>
          <w:ilvl w:val="0"/>
          <w:numId w:val="79"/>
        </w:numPr>
        <w:tabs>
          <w:tab w:val="left" w:pos="851"/>
        </w:tabs>
        <w:spacing w:line="23" w:lineRule="atLeast"/>
        <w:contextualSpacing/>
        <w:jc w:val="both"/>
        <w:rPr>
          <w:lang w:val="en-GB"/>
        </w:rPr>
      </w:pPr>
      <w:r w:rsidRPr="004026B5">
        <w:rPr>
          <w:lang w:val="en-GB"/>
        </w:rPr>
        <w:t>A Week of Science and Vocational Education in St. Petersburg, which included the events of the St. Petersburg Education Forum, St. Petersburg Congress “Vocational Education, Science and Innovation in the 21st Century”, etc .;</w:t>
      </w:r>
    </w:p>
    <w:p w:rsidR="004026B5" w:rsidRPr="004026B5" w:rsidRDefault="004026B5" w:rsidP="00BD7570">
      <w:pPr>
        <w:numPr>
          <w:ilvl w:val="0"/>
          <w:numId w:val="79"/>
        </w:numPr>
        <w:tabs>
          <w:tab w:val="left" w:pos="851"/>
        </w:tabs>
        <w:spacing w:line="23" w:lineRule="atLeast"/>
        <w:contextualSpacing/>
        <w:jc w:val="both"/>
        <w:rPr>
          <w:lang w:val="en-GB"/>
        </w:rPr>
      </w:pPr>
      <w:r w:rsidRPr="004026B5">
        <w:rPr>
          <w:lang w:val="en-GB"/>
        </w:rPr>
        <w:t>the 22</w:t>
      </w:r>
      <w:r w:rsidRPr="004026B5">
        <w:rPr>
          <w:vertAlign w:val="superscript"/>
          <w:lang w:val="en-GB"/>
        </w:rPr>
        <w:t>nd</w:t>
      </w:r>
      <w:r w:rsidRPr="004026B5">
        <w:rPr>
          <w:lang w:val="en-GB"/>
        </w:rPr>
        <w:t xml:space="preserve"> Assembly of Young Scientists and Specialists;</w:t>
      </w:r>
    </w:p>
    <w:p w:rsidR="004026B5" w:rsidRPr="004026B5" w:rsidRDefault="004026B5" w:rsidP="00BD7570">
      <w:pPr>
        <w:numPr>
          <w:ilvl w:val="0"/>
          <w:numId w:val="79"/>
        </w:numPr>
        <w:tabs>
          <w:tab w:val="left" w:pos="851"/>
        </w:tabs>
        <w:spacing w:line="23" w:lineRule="atLeast"/>
        <w:contextualSpacing/>
        <w:jc w:val="both"/>
        <w:rPr>
          <w:lang w:val="en-GB"/>
        </w:rPr>
      </w:pPr>
      <w:r w:rsidRPr="004026B5">
        <w:rPr>
          <w:lang w:val="en-GB"/>
        </w:rPr>
        <w:t>the Governor's New Year's Student Ball;</w:t>
      </w:r>
    </w:p>
    <w:p w:rsidR="004026B5" w:rsidRPr="004026B5" w:rsidRDefault="004026B5" w:rsidP="004026B5">
      <w:pPr>
        <w:tabs>
          <w:tab w:val="left" w:pos="851"/>
        </w:tabs>
        <w:spacing w:line="23" w:lineRule="atLeast"/>
        <w:ind w:left="708"/>
        <w:contextualSpacing/>
        <w:jc w:val="both"/>
        <w:rPr>
          <w:lang w:val="en-GB"/>
        </w:rPr>
      </w:pPr>
      <w:r w:rsidRPr="004026B5">
        <w:rPr>
          <w:lang w:val="en-GB"/>
        </w:rPr>
        <w:t>All-Russian:</w:t>
      </w:r>
    </w:p>
    <w:p w:rsidR="004026B5" w:rsidRPr="004026B5" w:rsidRDefault="004026B5" w:rsidP="00BD7570">
      <w:pPr>
        <w:numPr>
          <w:ilvl w:val="0"/>
          <w:numId w:val="80"/>
        </w:numPr>
        <w:tabs>
          <w:tab w:val="left" w:pos="851"/>
        </w:tabs>
        <w:spacing w:line="23" w:lineRule="atLeast"/>
        <w:contextualSpacing/>
        <w:jc w:val="both"/>
        <w:rPr>
          <w:lang w:val="x-none"/>
        </w:rPr>
      </w:pPr>
      <w:r w:rsidRPr="004026B5">
        <w:rPr>
          <w:lang w:val="x-none"/>
        </w:rPr>
        <w:t xml:space="preserve">The final of the </w:t>
      </w:r>
      <w:r w:rsidRPr="004026B5">
        <w:rPr>
          <w:lang w:val="en-US"/>
        </w:rPr>
        <w:t>a</w:t>
      </w:r>
      <w:r w:rsidRPr="004026B5">
        <w:rPr>
          <w:lang w:val="x-none"/>
        </w:rPr>
        <w:t>ll-Russian Olympiad of professional skill</w:t>
      </w:r>
      <w:r w:rsidRPr="004026B5">
        <w:rPr>
          <w:lang w:val="en-US"/>
        </w:rPr>
        <w:t>s</w:t>
      </w:r>
      <w:r w:rsidRPr="004026B5">
        <w:rPr>
          <w:lang w:val="x-none"/>
        </w:rPr>
        <w:t xml:space="preserve"> among students studying</w:t>
      </w:r>
      <w:r w:rsidRPr="004026B5">
        <w:rPr>
          <w:lang w:val="en-US"/>
        </w:rPr>
        <w:t xml:space="preserve"> on</w:t>
      </w:r>
      <w:r w:rsidRPr="004026B5">
        <w:rPr>
          <w:lang w:val="x-none"/>
        </w:rPr>
        <w:t xml:space="preserve"> the secondary vocational education</w:t>
      </w:r>
      <w:r w:rsidRPr="004026B5">
        <w:rPr>
          <w:lang w:val="en-US"/>
        </w:rPr>
        <w:t xml:space="preserve"> programmes.</w:t>
      </w:r>
    </w:p>
    <w:p w:rsidR="004026B5" w:rsidRPr="004026B5" w:rsidRDefault="004026B5" w:rsidP="004026B5">
      <w:pPr>
        <w:tabs>
          <w:tab w:val="left" w:pos="426"/>
          <w:tab w:val="left" w:pos="851"/>
        </w:tabs>
        <w:spacing w:line="23" w:lineRule="atLeast"/>
        <w:ind w:firstLine="426"/>
        <w:contextualSpacing/>
        <w:jc w:val="both"/>
        <w:rPr>
          <w:rFonts w:eastAsia="Calibri"/>
          <w:lang w:val="en-GB"/>
        </w:rPr>
      </w:pPr>
      <w:r w:rsidRPr="004026B5">
        <w:rPr>
          <w:rFonts w:eastAsia="Calibri"/>
          <w:lang w:val="en-GB"/>
        </w:rPr>
        <w:t xml:space="preserve">     International:</w:t>
      </w:r>
    </w:p>
    <w:p w:rsidR="004026B5" w:rsidRPr="004026B5" w:rsidRDefault="004026B5" w:rsidP="00BD7570">
      <w:pPr>
        <w:numPr>
          <w:ilvl w:val="0"/>
          <w:numId w:val="80"/>
        </w:numPr>
        <w:tabs>
          <w:tab w:val="left" w:pos="851"/>
        </w:tabs>
        <w:contextualSpacing/>
        <w:jc w:val="both"/>
        <w:rPr>
          <w:lang w:val="x-none"/>
        </w:rPr>
      </w:pPr>
      <w:r w:rsidRPr="004026B5">
        <w:rPr>
          <w:lang w:val="en-US"/>
        </w:rPr>
        <w:t>the Russian National Congress of Cardiologists</w:t>
      </w:r>
      <w:r w:rsidRPr="004026B5">
        <w:rPr>
          <w:lang w:val="x-none"/>
        </w:rPr>
        <w:t>;</w:t>
      </w:r>
    </w:p>
    <w:p w:rsidR="004026B5" w:rsidRPr="004026B5" w:rsidRDefault="004026B5" w:rsidP="00BD7570">
      <w:pPr>
        <w:numPr>
          <w:ilvl w:val="0"/>
          <w:numId w:val="80"/>
        </w:numPr>
        <w:tabs>
          <w:tab w:val="left" w:pos="851"/>
        </w:tabs>
        <w:contextualSpacing/>
        <w:jc w:val="both"/>
        <w:rPr>
          <w:lang w:val="x-none"/>
        </w:rPr>
      </w:pPr>
      <w:r w:rsidRPr="004026B5">
        <w:rPr>
          <w:lang w:val="x-none"/>
        </w:rPr>
        <w:t xml:space="preserve">Scientific conference </w:t>
      </w:r>
      <w:r w:rsidRPr="004026B5">
        <w:rPr>
          <w:lang w:val="en-US"/>
        </w:rPr>
        <w:t>on</w:t>
      </w:r>
      <w:r w:rsidRPr="004026B5">
        <w:rPr>
          <w:lang w:val="x-none"/>
        </w:rPr>
        <w:t xml:space="preserve"> the 130th anniversary of the birth</w:t>
      </w:r>
      <w:r w:rsidRPr="004026B5">
        <w:rPr>
          <w:lang w:val="en-US"/>
        </w:rPr>
        <w:t xml:space="preserve"> of </w:t>
      </w:r>
      <w:r w:rsidRPr="004026B5">
        <w:rPr>
          <w:lang w:val="x-none"/>
        </w:rPr>
        <w:t xml:space="preserve">N.I. Vavilov </w:t>
      </w:r>
      <w:r w:rsidRPr="004026B5">
        <w:rPr>
          <w:lang w:val="en-US"/>
        </w:rPr>
        <w:t>“</w:t>
      </w:r>
      <w:r w:rsidRPr="004026B5">
        <w:rPr>
          <w:lang w:val="x-none"/>
        </w:rPr>
        <w:t xml:space="preserve">Ideas of N.I. Vavilov in the </w:t>
      </w:r>
      <w:r w:rsidRPr="004026B5">
        <w:rPr>
          <w:lang w:val="en-US"/>
        </w:rPr>
        <w:t>M</w:t>
      </w:r>
      <w:r w:rsidRPr="004026B5">
        <w:rPr>
          <w:lang w:val="x-none"/>
        </w:rPr>
        <w:t xml:space="preserve">odern </w:t>
      </w:r>
      <w:r w:rsidRPr="004026B5">
        <w:rPr>
          <w:lang w:val="en-US"/>
        </w:rPr>
        <w:t>W</w:t>
      </w:r>
      <w:r w:rsidRPr="004026B5">
        <w:rPr>
          <w:lang w:val="x-none"/>
        </w:rPr>
        <w:t>orld</w:t>
      </w:r>
      <w:r w:rsidRPr="004026B5">
        <w:rPr>
          <w:lang w:val="en-US"/>
        </w:rPr>
        <w:t>”</w:t>
      </w:r>
      <w:r w:rsidRPr="004026B5">
        <w:rPr>
          <w:lang w:val="x-none"/>
        </w:rPr>
        <w:t>;</w:t>
      </w:r>
    </w:p>
    <w:p w:rsidR="004026B5" w:rsidRPr="004026B5" w:rsidRDefault="004026B5" w:rsidP="00BD7570">
      <w:pPr>
        <w:numPr>
          <w:ilvl w:val="0"/>
          <w:numId w:val="80"/>
        </w:numPr>
        <w:tabs>
          <w:tab w:val="left" w:pos="851"/>
        </w:tabs>
        <w:contextualSpacing/>
        <w:jc w:val="both"/>
        <w:rPr>
          <w:lang w:val="x-none"/>
        </w:rPr>
      </w:pPr>
      <w:r w:rsidRPr="004026B5">
        <w:rPr>
          <w:lang w:val="x-none"/>
        </w:rPr>
        <w:t>Meeting of the 2nd International Council of Rectors of Mining Engineering Universities;</w:t>
      </w:r>
    </w:p>
    <w:p w:rsidR="004026B5" w:rsidRPr="004026B5" w:rsidRDefault="004026B5" w:rsidP="00BD7570">
      <w:pPr>
        <w:numPr>
          <w:ilvl w:val="0"/>
          <w:numId w:val="80"/>
        </w:numPr>
        <w:tabs>
          <w:tab w:val="left" w:pos="851"/>
        </w:tabs>
        <w:contextualSpacing/>
        <w:jc w:val="both"/>
        <w:rPr>
          <w:lang w:val="x-none"/>
        </w:rPr>
      </w:pPr>
      <w:r w:rsidRPr="004026B5">
        <w:rPr>
          <w:lang w:val="en-US"/>
        </w:rPr>
        <w:t xml:space="preserve">the </w:t>
      </w:r>
      <w:r w:rsidRPr="004026B5">
        <w:rPr>
          <w:lang w:val="x-none"/>
        </w:rPr>
        <w:t>Russian-German Raw Materials Conference</w:t>
      </w:r>
      <w:r w:rsidRPr="004026B5">
        <w:rPr>
          <w:lang w:val="en-US"/>
        </w:rPr>
        <w:t>;</w:t>
      </w:r>
    </w:p>
    <w:p w:rsidR="004026B5" w:rsidRPr="004026B5" w:rsidRDefault="004026B5" w:rsidP="00BD7570">
      <w:pPr>
        <w:numPr>
          <w:ilvl w:val="0"/>
          <w:numId w:val="80"/>
        </w:numPr>
        <w:tabs>
          <w:tab w:val="left" w:pos="851"/>
        </w:tabs>
        <w:contextualSpacing/>
        <w:jc w:val="both"/>
        <w:rPr>
          <w:lang w:val="x-none"/>
        </w:rPr>
      </w:pPr>
      <w:r w:rsidRPr="004026B5">
        <w:rPr>
          <w:lang w:val="en-US"/>
        </w:rPr>
        <w:t xml:space="preserve">the </w:t>
      </w:r>
      <w:r w:rsidRPr="004026B5">
        <w:rPr>
          <w:lang w:val="x-none"/>
        </w:rPr>
        <w:t xml:space="preserve">International conference "Materials and </w:t>
      </w:r>
      <w:r w:rsidRPr="004026B5">
        <w:rPr>
          <w:lang w:val="en-US"/>
        </w:rPr>
        <w:t>T</w:t>
      </w:r>
      <w:r w:rsidRPr="004026B5">
        <w:rPr>
          <w:lang w:val="x-none"/>
        </w:rPr>
        <w:t>echnologies for the Arctic";</w:t>
      </w:r>
    </w:p>
    <w:p w:rsidR="004026B5" w:rsidRPr="004026B5" w:rsidRDefault="004026B5" w:rsidP="00BD7570">
      <w:pPr>
        <w:numPr>
          <w:ilvl w:val="0"/>
          <w:numId w:val="80"/>
        </w:numPr>
        <w:tabs>
          <w:tab w:val="left" w:pos="851"/>
        </w:tabs>
        <w:contextualSpacing/>
        <w:jc w:val="both"/>
        <w:rPr>
          <w:lang w:val="x-none"/>
        </w:rPr>
      </w:pPr>
      <w:r w:rsidRPr="004026B5">
        <w:rPr>
          <w:lang w:val="en-US"/>
        </w:rPr>
        <w:t>the 10</w:t>
      </w:r>
      <w:r w:rsidRPr="004026B5">
        <w:rPr>
          <w:vertAlign w:val="superscript"/>
          <w:lang w:val="en-US"/>
        </w:rPr>
        <w:t>th</w:t>
      </w:r>
      <w:r w:rsidRPr="004026B5">
        <w:rPr>
          <w:lang w:val="en-US"/>
        </w:rPr>
        <w:t xml:space="preserve"> </w:t>
      </w:r>
      <w:r w:rsidRPr="004026B5">
        <w:rPr>
          <w:lang w:val="x-none"/>
        </w:rPr>
        <w:t>St. Petersburg International Innovation Forum.</w:t>
      </w:r>
    </w:p>
    <w:p w:rsidR="004026B5" w:rsidRPr="004026B5" w:rsidRDefault="004026B5" w:rsidP="004026B5">
      <w:pPr>
        <w:ind w:firstLine="709"/>
        <w:jc w:val="both"/>
        <w:rPr>
          <w:lang w:val="en-US"/>
        </w:rPr>
      </w:pPr>
    </w:p>
    <w:p w:rsidR="004026B5" w:rsidRPr="004026B5" w:rsidRDefault="004026B5" w:rsidP="004026B5">
      <w:pPr>
        <w:ind w:right="40" w:firstLine="709"/>
        <w:jc w:val="center"/>
        <w:rPr>
          <w:b/>
          <w:w w:val="105"/>
          <w:lang w:val="en-GB" w:eastAsia="en-US"/>
        </w:rPr>
      </w:pPr>
      <w:r w:rsidRPr="004026B5">
        <w:rPr>
          <w:b/>
          <w:w w:val="105"/>
          <w:lang w:val="en-GB" w:eastAsia="en-US"/>
        </w:rPr>
        <w:t>Network of Educational Institutions of St. Petersburg</w:t>
      </w:r>
    </w:p>
    <w:p w:rsidR="004026B5" w:rsidRPr="004026B5" w:rsidRDefault="004026B5" w:rsidP="004026B5">
      <w:pPr>
        <w:ind w:right="40" w:firstLine="709"/>
        <w:jc w:val="both"/>
        <w:rPr>
          <w:b/>
          <w:lang w:val="en-US" w:eastAsia="en-US"/>
        </w:rPr>
      </w:pPr>
    </w:p>
    <w:p w:rsidR="004026B5" w:rsidRPr="004026B5" w:rsidRDefault="004026B5" w:rsidP="004026B5">
      <w:pPr>
        <w:ind w:right="40" w:firstLine="709"/>
        <w:jc w:val="both"/>
        <w:rPr>
          <w:w w:val="105"/>
          <w:lang w:val="en-US" w:eastAsia="en-US"/>
        </w:rPr>
      </w:pPr>
      <w:r w:rsidRPr="004026B5">
        <w:rPr>
          <w:w w:val="105"/>
          <w:lang w:val="en-US" w:eastAsia="en-US"/>
        </w:rPr>
        <w:t xml:space="preserve">St. Petersburg has </w:t>
      </w:r>
      <w:r w:rsidRPr="004026B5">
        <w:rPr>
          <w:b/>
          <w:w w:val="105"/>
          <w:lang w:val="en-US" w:eastAsia="en-US"/>
        </w:rPr>
        <w:t>1,198</w:t>
      </w:r>
      <w:r w:rsidRPr="004026B5">
        <w:rPr>
          <w:w w:val="105"/>
          <w:lang w:val="en-US" w:eastAsia="en-US"/>
        </w:rPr>
        <w:t xml:space="preserve"> educational institutions implementing programmes aimed at general development, compensatory and health-improvement of preschool age children and tailored to the age and individual characteristics of children:</w:t>
      </w:r>
    </w:p>
    <w:p w:rsidR="004026B5" w:rsidRPr="004026B5" w:rsidRDefault="004026B5" w:rsidP="00BD7570">
      <w:pPr>
        <w:numPr>
          <w:ilvl w:val="0"/>
          <w:numId w:val="74"/>
        </w:numPr>
        <w:tabs>
          <w:tab w:val="left" w:pos="851"/>
        </w:tabs>
        <w:jc w:val="both"/>
        <w:rPr>
          <w:lang w:val="en-GB" w:eastAsia="en-US"/>
        </w:rPr>
      </w:pPr>
      <w:r w:rsidRPr="004026B5">
        <w:rPr>
          <w:b/>
          <w:lang w:val="en-GB" w:eastAsia="en-US"/>
        </w:rPr>
        <w:t>1,054</w:t>
      </w:r>
      <w:r w:rsidRPr="004026B5">
        <w:rPr>
          <w:lang w:val="en-GB" w:eastAsia="en-US"/>
        </w:rPr>
        <w:t xml:space="preserve"> kindergartens;</w:t>
      </w:r>
    </w:p>
    <w:p w:rsidR="004026B5" w:rsidRPr="004026B5" w:rsidRDefault="004026B5" w:rsidP="00BD7570">
      <w:pPr>
        <w:numPr>
          <w:ilvl w:val="0"/>
          <w:numId w:val="74"/>
        </w:numPr>
        <w:tabs>
          <w:tab w:val="left" w:pos="851"/>
        </w:tabs>
        <w:ind w:right="40"/>
        <w:rPr>
          <w:lang w:val="en-GB" w:eastAsia="en-US"/>
        </w:rPr>
      </w:pPr>
      <w:r w:rsidRPr="004026B5">
        <w:rPr>
          <w:b/>
          <w:lang w:val="en-GB" w:eastAsia="en-US"/>
        </w:rPr>
        <w:t>11</w:t>
      </w:r>
      <w:r w:rsidRPr="004026B5">
        <w:rPr>
          <w:lang w:val="en-GB" w:eastAsia="en-US"/>
        </w:rPr>
        <w:t xml:space="preserve"> institutions for preschool and primary school children;</w:t>
      </w:r>
    </w:p>
    <w:p w:rsidR="004026B5" w:rsidRPr="004026B5" w:rsidRDefault="004026B5" w:rsidP="00BD7570">
      <w:pPr>
        <w:numPr>
          <w:ilvl w:val="0"/>
          <w:numId w:val="74"/>
        </w:numPr>
        <w:tabs>
          <w:tab w:val="left" w:pos="851"/>
        </w:tabs>
        <w:jc w:val="both"/>
        <w:rPr>
          <w:lang w:val="en-US" w:eastAsia="en-US"/>
        </w:rPr>
      </w:pPr>
      <w:r w:rsidRPr="004026B5">
        <w:rPr>
          <w:b/>
          <w:lang w:val="en-US" w:eastAsia="en-US"/>
        </w:rPr>
        <w:t>93</w:t>
      </w:r>
      <w:r w:rsidRPr="004026B5">
        <w:rPr>
          <w:lang w:val="en-US" w:eastAsia="en-US"/>
        </w:rPr>
        <w:t xml:space="preserve"> preschool establishments in general education schools;</w:t>
      </w:r>
    </w:p>
    <w:p w:rsidR="004026B5" w:rsidRPr="004026B5" w:rsidRDefault="004026B5" w:rsidP="00BD7570">
      <w:pPr>
        <w:numPr>
          <w:ilvl w:val="0"/>
          <w:numId w:val="74"/>
        </w:numPr>
        <w:tabs>
          <w:tab w:val="left" w:pos="851"/>
          <w:tab w:val="left" w:pos="1031"/>
        </w:tabs>
        <w:ind w:right="40"/>
        <w:jc w:val="both"/>
        <w:rPr>
          <w:lang w:val="en-US" w:eastAsia="en-US"/>
        </w:rPr>
      </w:pPr>
      <w:r w:rsidRPr="004026B5">
        <w:rPr>
          <w:b/>
          <w:lang w:val="en-US" w:eastAsia="en-US"/>
        </w:rPr>
        <w:t>40</w:t>
      </w:r>
      <w:r w:rsidRPr="004026B5">
        <w:rPr>
          <w:lang w:val="en-US" w:eastAsia="en-US"/>
        </w:rPr>
        <w:t xml:space="preserve"> non-state educational institutions implementing pre-school education programmes;</w:t>
      </w:r>
    </w:p>
    <w:p w:rsidR="004026B5" w:rsidRPr="004026B5" w:rsidRDefault="004026B5" w:rsidP="004026B5">
      <w:pPr>
        <w:tabs>
          <w:tab w:val="left" w:pos="851"/>
        </w:tabs>
        <w:ind w:right="40" w:firstLine="426"/>
        <w:jc w:val="both"/>
        <w:rPr>
          <w:lang w:val="en-US" w:eastAsia="en-US"/>
        </w:rPr>
      </w:pPr>
      <w:r w:rsidRPr="004026B5">
        <w:rPr>
          <w:lang w:val="en-US" w:eastAsia="en-US"/>
        </w:rPr>
        <w:t xml:space="preserve">The total number of children receiving preschool education is </w:t>
      </w:r>
      <w:r w:rsidRPr="004026B5">
        <w:rPr>
          <w:b/>
          <w:lang w:val="en-US" w:eastAsia="en-US"/>
        </w:rPr>
        <w:t>264,082</w:t>
      </w:r>
      <w:r w:rsidRPr="004026B5">
        <w:rPr>
          <w:lang w:val="en-US" w:eastAsia="en-US"/>
        </w:rPr>
        <w:t xml:space="preserve">, including </w:t>
      </w:r>
      <w:r w:rsidRPr="004026B5">
        <w:rPr>
          <w:b/>
          <w:lang w:val="en-US" w:eastAsia="en-US"/>
        </w:rPr>
        <w:t>261,874</w:t>
      </w:r>
      <w:r w:rsidRPr="004026B5">
        <w:rPr>
          <w:lang w:val="en-US" w:eastAsia="en-US"/>
        </w:rPr>
        <w:t xml:space="preserve"> of those who attend state-funded educational institutions.</w:t>
      </w:r>
    </w:p>
    <w:p w:rsidR="004026B5" w:rsidRPr="004026B5" w:rsidRDefault="004026B5" w:rsidP="004026B5">
      <w:pPr>
        <w:tabs>
          <w:tab w:val="left" w:pos="851"/>
        </w:tabs>
        <w:ind w:firstLine="426"/>
        <w:jc w:val="both"/>
        <w:rPr>
          <w:rFonts w:eastAsia="Calibri"/>
        </w:rPr>
      </w:pPr>
      <w:r w:rsidRPr="004026B5">
        <w:rPr>
          <w:rFonts w:eastAsia="Calibri"/>
          <w:b/>
        </w:rPr>
        <w:t>736</w:t>
      </w:r>
      <w:r w:rsidRPr="004026B5">
        <w:rPr>
          <w:rFonts w:eastAsia="Calibri"/>
        </w:rPr>
        <w:t xml:space="preserve"> general-education establishments, including:</w:t>
      </w:r>
    </w:p>
    <w:p w:rsidR="004026B5" w:rsidRPr="004026B5" w:rsidRDefault="004026B5" w:rsidP="00BD7570">
      <w:pPr>
        <w:numPr>
          <w:ilvl w:val="0"/>
          <w:numId w:val="75"/>
        </w:numPr>
        <w:tabs>
          <w:tab w:val="left" w:pos="851"/>
        </w:tabs>
        <w:jc w:val="both"/>
        <w:rPr>
          <w:lang w:val="en-US" w:eastAsia="en-US"/>
        </w:rPr>
      </w:pPr>
      <w:r w:rsidRPr="004026B5">
        <w:rPr>
          <w:b/>
          <w:lang w:val="en-US" w:eastAsia="en-US"/>
        </w:rPr>
        <w:t>132</w:t>
      </w:r>
      <w:r w:rsidRPr="004026B5">
        <w:rPr>
          <w:lang w:val="en-US" w:eastAsia="en-US"/>
        </w:rPr>
        <w:t xml:space="preserve"> general education schools with in-depth (profound) study of particular subjects;</w:t>
      </w:r>
    </w:p>
    <w:p w:rsidR="004026B5" w:rsidRPr="004026B5" w:rsidRDefault="004026B5" w:rsidP="00BD7570">
      <w:pPr>
        <w:numPr>
          <w:ilvl w:val="0"/>
          <w:numId w:val="75"/>
        </w:numPr>
        <w:tabs>
          <w:tab w:val="left" w:pos="851"/>
        </w:tabs>
        <w:jc w:val="both"/>
        <w:rPr>
          <w:lang w:val="en-GB" w:eastAsia="en-US"/>
        </w:rPr>
      </w:pPr>
      <w:r w:rsidRPr="004026B5">
        <w:rPr>
          <w:b/>
          <w:lang w:val="en-GB" w:eastAsia="en-US"/>
        </w:rPr>
        <w:t xml:space="preserve">74 </w:t>
      </w:r>
      <w:r w:rsidRPr="004026B5">
        <w:rPr>
          <w:lang w:val="en-GB" w:eastAsia="en-US"/>
        </w:rPr>
        <w:t>upper secondary schools;</w:t>
      </w:r>
    </w:p>
    <w:p w:rsidR="004026B5" w:rsidRPr="004026B5" w:rsidRDefault="004026B5" w:rsidP="00BD7570">
      <w:pPr>
        <w:numPr>
          <w:ilvl w:val="0"/>
          <w:numId w:val="75"/>
        </w:numPr>
        <w:tabs>
          <w:tab w:val="left" w:pos="851"/>
        </w:tabs>
        <w:jc w:val="both"/>
        <w:rPr>
          <w:lang w:val="en-GB" w:eastAsia="en-US"/>
        </w:rPr>
      </w:pPr>
      <w:r w:rsidRPr="004026B5">
        <w:rPr>
          <w:b/>
          <w:lang w:val="en-GB" w:eastAsia="en-US"/>
        </w:rPr>
        <w:t>43</w:t>
      </w:r>
      <w:r w:rsidRPr="004026B5">
        <w:rPr>
          <w:lang w:val="en-GB" w:eastAsia="en-US"/>
        </w:rPr>
        <w:t xml:space="preserve"> lyceums;</w:t>
      </w:r>
    </w:p>
    <w:p w:rsidR="004026B5" w:rsidRPr="004026B5" w:rsidRDefault="004026B5" w:rsidP="00BD7570">
      <w:pPr>
        <w:numPr>
          <w:ilvl w:val="0"/>
          <w:numId w:val="75"/>
        </w:numPr>
        <w:tabs>
          <w:tab w:val="left" w:pos="851"/>
        </w:tabs>
        <w:ind w:right="40"/>
        <w:jc w:val="both"/>
        <w:rPr>
          <w:lang w:val="en-GB" w:eastAsia="en-US"/>
        </w:rPr>
      </w:pPr>
      <w:r w:rsidRPr="004026B5">
        <w:rPr>
          <w:b/>
          <w:lang w:val="en-GB" w:eastAsia="en-US"/>
        </w:rPr>
        <w:t>56</w:t>
      </w:r>
      <w:r w:rsidRPr="004026B5">
        <w:rPr>
          <w:lang w:val="en-GB" w:eastAsia="en-US"/>
        </w:rPr>
        <w:t xml:space="preserve"> educational institutions implementing adapted educational programmes;</w:t>
      </w:r>
    </w:p>
    <w:p w:rsidR="004026B5" w:rsidRPr="004026B5" w:rsidRDefault="004026B5" w:rsidP="00BD7570">
      <w:pPr>
        <w:numPr>
          <w:ilvl w:val="0"/>
          <w:numId w:val="75"/>
        </w:numPr>
        <w:tabs>
          <w:tab w:val="left" w:pos="851"/>
        </w:tabs>
        <w:jc w:val="both"/>
        <w:rPr>
          <w:lang w:val="en-GB" w:eastAsia="en-US"/>
        </w:rPr>
      </w:pPr>
      <w:r w:rsidRPr="004026B5">
        <w:rPr>
          <w:b/>
          <w:lang w:val="en-GB" w:eastAsia="en-US"/>
        </w:rPr>
        <w:t>54</w:t>
      </w:r>
      <w:r w:rsidRPr="004026B5">
        <w:rPr>
          <w:lang w:val="en-GB" w:eastAsia="en-US"/>
        </w:rPr>
        <w:t xml:space="preserve"> non-government general education organizations.</w:t>
      </w:r>
    </w:p>
    <w:p w:rsidR="004026B5" w:rsidRPr="004026B5" w:rsidRDefault="004026B5" w:rsidP="004026B5">
      <w:pPr>
        <w:spacing w:line="276" w:lineRule="auto"/>
        <w:ind w:right="40" w:firstLine="709"/>
        <w:jc w:val="both"/>
        <w:rPr>
          <w:lang w:val="en-GB" w:eastAsia="en-US"/>
        </w:rPr>
      </w:pPr>
      <w:r w:rsidRPr="004026B5">
        <w:rPr>
          <w:lang w:val="en-GB" w:eastAsia="en-US"/>
        </w:rPr>
        <w:t xml:space="preserve">The total number of students is </w:t>
      </w:r>
      <w:r w:rsidRPr="004026B5">
        <w:rPr>
          <w:b/>
          <w:lang w:val="en-GB" w:eastAsia="en-US"/>
        </w:rPr>
        <w:t>467,771</w:t>
      </w:r>
      <w:r w:rsidRPr="004026B5">
        <w:rPr>
          <w:lang w:val="en-GB" w:eastAsia="en-US"/>
        </w:rPr>
        <w:t xml:space="preserve">, including </w:t>
      </w:r>
      <w:r w:rsidRPr="004026B5">
        <w:rPr>
          <w:b/>
          <w:lang w:val="en-GB" w:eastAsia="en-US"/>
        </w:rPr>
        <w:t>461,563</w:t>
      </w:r>
      <w:r w:rsidRPr="004026B5">
        <w:rPr>
          <w:lang w:val="en-GB" w:eastAsia="en-US"/>
        </w:rPr>
        <w:t xml:space="preserve"> students of state-funded educational institutions.</w:t>
      </w:r>
    </w:p>
    <w:p w:rsidR="004026B5" w:rsidRPr="004026B5" w:rsidRDefault="004026B5" w:rsidP="004026B5">
      <w:pPr>
        <w:spacing w:line="276" w:lineRule="auto"/>
        <w:ind w:right="40" w:firstLine="709"/>
        <w:jc w:val="both"/>
        <w:rPr>
          <w:bCs/>
          <w:lang w:val="en-US"/>
        </w:rPr>
      </w:pPr>
      <w:r w:rsidRPr="004026B5">
        <w:rPr>
          <w:bCs/>
          <w:lang w:val="en-US"/>
        </w:rPr>
        <w:t xml:space="preserve">The federal rating “TOP 500 - Best Schools in Russia” assigned by the Ministry of Education and Science of Russia and the “Russia Today” Information Agency in 2017, included 31 educational institutions (schools, </w:t>
      </w:r>
      <w:r w:rsidRPr="004026B5">
        <w:rPr>
          <w:lang w:val="en-GB" w:eastAsia="en-US"/>
        </w:rPr>
        <w:t>upper secondary schools</w:t>
      </w:r>
      <w:r w:rsidRPr="004026B5">
        <w:rPr>
          <w:bCs/>
          <w:lang w:val="en-US"/>
        </w:rPr>
        <w:t xml:space="preserve"> and lyceums) of St. Petersburg. The Presidential Physico-Mathematical Lyceum No. 239 was recognized the best in Russia.</w:t>
      </w:r>
    </w:p>
    <w:p w:rsidR="004026B5" w:rsidRPr="004026B5" w:rsidRDefault="004026B5" w:rsidP="004026B5">
      <w:pPr>
        <w:spacing w:line="276" w:lineRule="auto"/>
        <w:ind w:right="40" w:firstLine="709"/>
        <w:jc w:val="both"/>
        <w:rPr>
          <w:bCs/>
          <w:lang w:val="en-US"/>
        </w:rPr>
      </w:pPr>
      <w:r w:rsidRPr="004026B5">
        <w:rPr>
          <w:bCs/>
          <w:lang w:val="en-US"/>
        </w:rPr>
        <w:t xml:space="preserve">The educational system of St. Petersburg has </w:t>
      </w:r>
      <w:r w:rsidRPr="004026B5">
        <w:rPr>
          <w:b/>
          <w:bCs/>
          <w:lang w:val="en-US"/>
        </w:rPr>
        <w:t>82,764</w:t>
      </w:r>
      <w:r w:rsidRPr="004026B5">
        <w:rPr>
          <w:bCs/>
          <w:lang w:val="en-US"/>
        </w:rPr>
        <w:t xml:space="preserve"> teachers and officials. The annual growth is 3-5%.</w:t>
      </w:r>
    </w:p>
    <w:p w:rsidR="004026B5" w:rsidRPr="004026B5" w:rsidRDefault="004026B5" w:rsidP="004026B5">
      <w:pPr>
        <w:spacing w:line="276" w:lineRule="auto"/>
        <w:ind w:right="20" w:firstLine="709"/>
        <w:jc w:val="both"/>
        <w:rPr>
          <w:bCs/>
          <w:lang w:val="en-US"/>
        </w:rPr>
      </w:pPr>
      <w:r w:rsidRPr="004026B5">
        <w:rPr>
          <w:bCs/>
          <w:lang w:val="en-US"/>
        </w:rPr>
        <w:t xml:space="preserve">In 2016/17 school year more than 90% of schoolchildren were involved in the Olympiad movement (411,351 in school tour, and 62,838 in district tour). 199 students became winners </w:t>
      </w:r>
      <w:r w:rsidRPr="004026B5">
        <w:rPr>
          <w:bCs/>
          <w:lang w:val="en-US"/>
        </w:rPr>
        <w:lastRenderedPageBreak/>
        <w:t>and prize-winners, 41 winners and 158 prize-winners. In addition, 21 students became winners and prize-winners of the Olympiad in 2 subjects.</w:t>
      </w:r>
    </w:p>
    <w:p w:rsidR="004026B5" w:rsidRPr="004026B5" w:rsidRDefault="004026B5" w:rsidP="004026B5">
      <w:pPr>
        <w:keepNext/>
        <w:keepLines/>
        <w:spacing w:line="276" w:lineRule="auto"/>
        <w:ind w:firstLine="709"/>
        <w:jc w:val="both"/>
        <w:outlineLvl w:val="0"/>
        <w:rPr>
          <w:rFonts w:eastAsia="Calibri"/>
          <w:i/>
          <w:lang w:val="en-US"/>
        </w:rPr>
      </w:pPr>
      <w:bookmarkStart w:id="0" w:name="bookmark0"/>
    </w:p>
    <w:bookmarkEnd w:id="0"/>
    <w:p w:rsidR="004026B5" w:rsidRPr="004026B5" w:rsidRDefault="004026B5" w:rsidP="004026B5">
      <w:pPr>
        <w:ind w:firstLine="709"/>
        <w:jc w:val="center"/>
        <w:rPr>
          <w:b/>
          <w:w w:val="105"/>
          <w:lang w:val="en-US"/>
        </w:rPr>
      </w:pPr>
      <w:r w:rsidRPr="004026B5">
        <w:rPr>
          <w:b/>
          <w:w w:val="105"/>
          <w:lang w:val="en-GB"/>
        </w:rPr>
        <w:t>Youth</w:t>
      </w:r>
      <w:r w:rsidRPr="004026B5">
        <w:rPr>
          <w:b/>
          <w:w w:val="105"/>
          <w:lang w:val="en-US"/>
        </w:rPr>
        <w:t xml:space="preserve"> </w:t>
      </w:r>
      <w:r w:rsidRPr="004026B5">
        <w:rPr>
          <w:b/>
          <w:w w:val="105"/>
          <w:lang w:val="en-GB"/>
        </w:rPr>
        <w:t>Policy</w:t>
      </w:r>
    </w:p>
    <w:p w:rsidR="004026B5" w:rsidRPr="004026B5" w:rsidRDefault="004026B5" w:rsidP="004026B5">
      <w:pPr>
        <w:ind w:firstLine="709"/>
        <w:jc w:val="both"/>
        <w:rPr>
          <w:lang w:val="en-US"/>
        </w:rPr>
      </w:pPr>
    </w:p>
    <w:p w:rsidR="004026B5" w:rsidRPr="004026B5" w:rsidRDefault="004026B5" w:rsidP="004026B5">
      <w:pPr>
        <w:spacing w:line="276" w:lineRule="auto"/>
        <w:ind w:firstLine="709"/>
        <w:jc w:val="both"/>
        <w:rPr>
          <w:w w:val="105"/>
          <w:lang w:val="en-US"/>
        </w:rPr>
      </w:pPr>
      <w:r w:rsidRPr="004026B5">
        <w:rPr>
          <w:w w:val="105"/>
          <w:lang w:val="en-US"/>
        </w:rPr>
        <w:t xml:space="preserve">In recent years, the youth policy has become increasingly important for the State. Today young people are the most active part of society. The public youth policy establishes a system of priorities and measures aimed at </w:t>
      </w:r>
      <w:r w:rsidRPr="004026B5">
        <w:rPr>
          <w:color w:val="222222"/>
          <w:w w:val="105"/>
          <w:shd w:val="clear" w:color="auto" w:fill="FFFFFF"/>
          <w:lang w:val="en-GB"/>
        </w:rPr>
        <w:t xml:space="preserve">at creating a supportive environment for </w:t>
      </w:r>
      <w:r w:rsidRPr="004026B5">
        <w:rPr>
          <w:w w:val="105"/>
          <w:lang w:val="en-US"/>
        </w:rPr>
        <w:t>successful socialization and effective realization of personal potential in the interests of society and the state.</w:t>
      </w:r>
    </w:p>
    <w:p w:rsidR="004026B5" w:rsidRPr="004026B5" w:rsidRDefault="004026B5" w:rsidP="004026B5">
      <w:pPr>
        <w:spacing w:line="276" w:lineRule="auto"/>
        <w:ind w:firstLine="709"/>
        <w:jc w:val="both"/>
        <w:rPr>
          <w:w w:val="105"/>
          <w:lang w:val="en-US"/>
        </w:rPr>
      </w:pPr>
      <w:r w:rsidRPr="004026B5">
        <w:rPr>
          <w:w w:val="105"/>
          <w:lang w:val="en-US"/>
        </w:rPr>
        <w:t xml:space="preserve">Today St. Petersburg is a relatively young city. As of January 2018, </w:t>
      </w:r>
      <w:r w:rsidRPr="004026B5">
        <w:rPr>
          <w:b/>
          <w:w w:val="105"/>
          <w:lang w:val="en-US"/>
        </w:rPr>
        <w:t>1,107,256 young people reside there, which is 20.96% of its total population</w:t>
      </w:r>
      <w:r w:rsidRPr="004026B5">
        <w:rPr>
          <w:w w:val="105"/>
          <w:lang w:val="en-US"/>
        </w:rPr>
        <w:t>.</w:t>
      </w:r>
    </w:p>
    <w:p w:rsidR="004026B5" w:rsidRPr="004026B5" w:rsidRDefault="004026B5" w:rsidP="004026B5">
      <w:pPr>
        <w:spacing w:line="276" w:lineRule="auto"/>
        <w:ind w:firstLine="709"/>
        <w:jc w:val="both"/>
        <w:rPr>
          <w:lang w:val="en-US"/>
        </w:rPr>
      </w:pPr>
      <w:r w:rsidRPr="004026B5">
        <w:rPr>
          <w:lang w:val="en-US"/>
        </w:rPr>
        <w:t>To cover this category, it is necessary to establish comprehensive interaction between the relevant executive authorities and government institutions at the city level.</w:t>
      </w:r>
    </w:p>
    <w:p w:rsidR="004026B5" w:rsidRPr="004026B5" w:rsidRDefault="004026B5" w:rsidP="004026B5">
      <w:pPr>
        <w:spacing w:line="276" w:lineRule="auto"/>
        <w:ind w:firstLine="709"/>
        <w:jc w:val="both"/>
        <w:rPr>
          <w:lang w:val="en-US"/>
        </w:rPr>
      </w:pPr>
      <w:r w:rsidRPr="004026B5">
        <w:rPr>
          <w:lang w:val="en-US"/>
        </w:rPr>
        <w:t>There are 33 youth institutions in St. Petersburg.</w:t>
      </w:r>
    </w:p>
    <w:p w:rsidR="004026B5" w:rsidRPr="004026B5" w:rsidRDefault="004026B5" w:rsidP="004026B5">
      <w:pPr>
        <w:spacing w:line="276" w:lineRule="auto"/>
        <w:ind w:firstLine="709"/>
        <w:jc w:val="both"/>
        <w:rPr>
          <w:lang w:val="en-US"/>
        </w:rPr>
      </w:pPr>
      <w:r w:rsidRPr="004026B5">
        <w:rPr>
          <w:lang w:val="en-US"/>
        </w:rPr>
        <w:t>29 youth institutions are under jurisdiction of the district administrations of St. Petersburg.</w:t>
      </w:r>
    </w:p>
    <w:p w:rsidR="004026B5" w:rsidRPr="004026B5" w:rsidRDefault="004026B5" w:rsidP="004026B5">
      <w:pPr>
        <w:spacing w:line="276" w:lineRule="auto"/>
        <w:ind w:firstLine="709"/>
        <w:jc w:val="both"/>
        <w:rPr>
          <w:lang w:val="en-US"/>
        </w:rPr>
      </w:pPr>
      <w:r w:rsidRPr="004026B5">
        <w:rPr>
          <w:lang w:val="en-US"/>
        </w:rPr>
        <w:t>These institutions include 327 teen clubs and 10 district youth clubs that implement all aspects of youth policy in their territories. The clubs serve the basis for work of 4,000 hobby groups, studios and sections of various orientation and free communication places. Every year, more than 97,000 people are engaged in the work of teen and youth clubs.</w:t>
      </w:r>
    </w:p>
    <w:p w:rsidR="004026B5" w:rsidRPr="004026B5" w:rsidRDefault="004026B5" w:rsidP="004026B5">
      <w:pPr>
        <w:ind w:firstLine="709"/>
        <w:jc w:val="both"/>
        <w:rPr>
          <w:lang w:val="en-US"/>
        </w:rPr>
      </w:pPr>
    </w:p>
    <w:p w:rsidR="004026B5" w:rsidRPr="004026B5" w:rsidRDefault="004026B5" w:rsidP="004026B5">
      <w:pPr>
        <w:widowControl w:val="0"/>
        <w:autoSpaceDE w:val="0"/>
        <w:autoSpaceDN w:val="0"/>
        <w:adjustRightInd w:val="0"/>
        <w:ind w:firstLine="709"/>
        <w:jc w:val="both"/>
        <w:rPr>
          <w:bCs/>
          <w:i/>
          <w:w w:val="105"/>
          <w:lang w:val="en-US"/>
        </w:rPr>
      </w:pPr>
      <w:r w:rsidRPr="004026B5">
        <w:rPr>
          <w:bCs/>
          <w:i/>
          <w:w w:val="105"/>
          <w:lang w:val="en-US"/>
        </w:rPr>
        <w:t xml:space="preserve">Information on the Work of the </w:t>
      </w:r>
      <w:r w:rsidRPr="004026B5">
        <w:rPr>
          <w:i/>
          <w:w w:val="105"/>
          <w:lang w:val="en-US"/>
        </w:rPr>
        <w:t>Hobby Groups</w:t>
      </w:r>
      <w:r w:rsidRPr="004026B5">
        <w:rPr>
          <w:bCs/>
          <w:i/>
          <w:w w:val="105"/>
          <w:lang w:val="en-US"/>
        </w:rPr>
        <w:t xml:space="preserve"> and Sections at the Youth Institutions under Jurisdiction of the District Administrations St. Petersburg:</w:t>
      </w:r>
    </w:p>
    <w:p w:rsidR="004026B5" w:rsidRPr="004026B5" w:rsidRDefault="004026B5" w:rsidP="00BD7570">
      <w:pPr>
        <w:widowControl w:val="0"/>
        <w:numPr>
          <w:ilvl w:val="0"/>
          <w:numId w:val="81"/>
        </w:numPr>
        <w:tabs>
          <w:tab w:val="left" w:pos="851"/>
        </w:tabs>
        <w:autoSpaceDE w:val="0"/>
        <w:autoSpaceDN w:val="0"/>
        <w:adjustRightInd w:val="0"/>
        <w:jc w:val="both"/>
        <w:rPr>
          <w:b/>
          <w:bCs/>
          <w:lang w:val="en-US"/>
        </w:rPr>
      </w:pPr>
      <w:r w:rsidRPr="004026B5">
        <w:rPr>
          <w:lang w:val="en-US"/>
        </w:rPr>
        <w:t xml:space="preserve">Total number of hobby groups and sections: </w:t>
      </w:r>
      <w:r w:rsidRPr="004026B5">
        <w:rPr>
          <w:b/>
          <w:lang w:val="en-US"/>
        </w:rPr>
        <w:t>3,998</w:t>
      </w:r>
      <w:r w:rsidRPr="004026B5">
        <w:rPr>
          <w:lang w:val="en-US"/>
        </w:rPr>
        <w:t>.</w:t>
      </w:r>
    </w:p>
    <w:p w:rsidR="004026B5" w:rsidRPr="004026B5" w:rsidRDefault="004026B5" w:rsidP="004026B5">
      <w:pPr>
        <w:widowControl w:val="0"/>
        <w:tabs>
          <w:tab w:val="left" w:pos="851"/>
        </w:tabs>
        <w:autoSpaceDE w:val="0"/>
        <w:autoSpaceDN w:val="0"/>
        <w:adjustRightInd w:val="0"/>
        <w:ind w:firstLine="426"/>
        <w:jc w:val="both"/>
        <w:rPr>
          <w:b/>
          <w:bCs/>
          <w:lang w:val="en-US"/>
        </w:rPr>
      </w:pPr>
      <w:r w:rsidRPr="004026B5">
        <w:rPr>
          <w:lang w:val="en-US"/>
        </w:rPr>
        <w:t xml:space="preserve">where </w:t>
      </w:r>
      <w:r w:rsidRPr="004026B5">
        <w:rPr>
          <w:b/>
          <w:lang w:val="en-US"/>
        </w:rPr>
        <w:t>429</w:t>
      </w:r>
      <w:r w:rsidRPr="004026B5">
        <w:rPr>
          <w:lang w:val="en-US"/>
        </w:rPr>
        <w:t xml:space="preserve"> hobby groups and sections are paid.</w:t>
      </w:r>
    </w:p>
    <w:p w:rsidR="004026B5" w:rsidRPr="004026B5" w:rsidRDefault="004026B5" w:rsidP="004026B5">
      <w:pPr>
        <w:widowControl w:val="0"/>
        <w:tabs>
          <w:tab w:val="left" w:pos="851"/>
        </w:tabs>
        <w:autoSpaceDE w:val="0"/>
        <w:autoSpaceDN w:val="0"/>
        <w:adjustRightInd w:val="0"/>
        <w:ind w:firstLine="426"/>
        <w:jc w:val="both"/>
        <w:rPr>
          <w:lang w:val="en-US"/>
        </w:rPr>
      </w:pPr>
      <w:r w:rsidRPr="004026B5">
        <w:rPr>
          <w:lang w:val="en-US"/>
        </w:rPr>
        <w:t xml:space="preserve">Total number of attendees of hobby groups and sections: </w:t>
      </w:r>
      <w:r w:rsidRPr="004026B5">
        <w:rPr>
          <w:b/>
          <w:lang w:val="en-US"/>
        </w:rPr>
        <w:t>69,738</w:t>
      </w:r>
      <w:r w:rsidRPr="004026B5">
        <w:rPr>
          <w:lang w:val="en-US"/>
        </w:rPr>
        <w:t>.</w:t>
      </w:r>
    </w:p>
    <w:p w:rsidR="004026B5" w:rsidRPr="004026B5" w:rsidRDefault="004026B5" w:rsidP="00BD7570">
      <w:pPr>
        <w:widowControl w:val="0"/>
        <w:numPr>
          <w:ilvl w:val="0"/>
          <w:numId w:val="81"/>
        </w:numPr>
        <w:tabs>
          <w:tab w:val="left" w:pos="851"/>
        </w:tabs>
        <w:autoSpaceDE w:val="0"/>
        <w:autoSpaceDN w:val="0"/>
        <w:adjustRightInd w:val="0"/>
        <w:jc w:val="both"/>
        <w:rPr>
          <w:bCs/>
        </w:rPr>
      </w:pPr>
      <w:r w:rsidRPr="004026B5">
        <w:rPr>
          <w:bCs/>
        </w:rPr>
        <w:t>Amateur groups</w:t>
      </w:r>
    </w:p>
    <w:p w:rsidR="004026B5" w:rsidRPr="004026B5" w:rsidRDefault="004026B5" w:rsidP="004026B5">
      <w:pPr>
        <w:widowControl w:val="0"/>
        <w:tabs>
          <w:tab w:val="left" w:pos="851"/>
        </w:tabs>
        <w:autoSpaceDE w:val="0"/>
        <w:autoSpaceDN w:val="0"/>
        <w:adjustRightInd w:val="0"/>
        <w:ind w:firstLine="426"/>
        <w:jc w:val="both"/>
        <w:rPr>
          <w:b/>
          <w:bCs/>
          <w:lang w:val="en-US"/>
        </w:rPr>
      </w:pPr>
      <w:r w:rsidRPr="004026B5">
        <w:rPr>
          <w:lang w:val="en-US"/>
        </w:rPr>
        <w:t xml:space="preserve">Total number of amateur groups: </w:t>
      </w:r>
      <w:r w:rsidRPr="004026B5">
        <w:rPr>
          <w:b/>
          <w:lang w:val="en-US"/>
        </w:rPr>
        <w:t>293</w:t>
      </w:r>
      <w:r w:rsidRPr="004026B5">
        <w:rPr>
          <w:lang w:val="en-US"/>
        </w:rPr>
        <w:t>.</w:t>
      </w:r>
    </w:p>
    <w:p w:rsidR="004026B5" w:rsidRPr="004026B5" w:rsidRDefault="004026B5" w:rsidP="004026B5">
      <w:pPr>
        <w:widowControl w:val="0"/>
        <w:tabs>
          <w:tab w:val="left" w:pos="851"/>
        </w:tabs>
        <w:autoSpaceDE w:val="0"/>
        <w:autoSpaceDN w:val="0"/>
        <w:adjustRightInd w:val="0"/>
        <w:ind w:firstLine="426"/>
        <w:jc w:val="both"/>
        <w:rPr>
          <w:b/>
          <w:bCs/>
          <w:lang w:val="en-US"/>
        </w:rPr>
      </w:pPr>
      <w:r w:rsidRPr="004026B5">
        <w:rPr>
          <w:lang w:val="en-US"/>
        </w:rPr>
        <w:t xml:space="preserve">Total number of attendees of amateur groups: </w:t>
      </w:r>
      <w:r w:rsidRPr="004026B5">
        <w:rPr>
          <w:b/>
          <w:lang w:val="en-US"/>
        </w:rPr>
        <w:t>4,802</w:t>
      </w:r>
      <w:r w:rsidRPr="004026B5">
        <w:rPr>
          <w:lang w:val="en-US"/>
        </w:rPr>
        <w:t>.</w:t>
      </w:r>
    </w:p>
    <w:p w:rsidR="004026B5" w:rsidRPr="004026B5" w:rsidRDefault="004026B5" w:rsidP="00BD7570">
      <w:pPr>
        <w:widowControl w:val="0"/>
        <w:numPr>
          <w:ilvl w:val="0"/>
          <w:numId w:val="81"/>
        </w:numPr>
        <w:tabs>
          <w:tab w:val="left" w:pos="851"/>
        </w:tabs>
        <w:autoSpaceDE w:val="0"/>
        <w:autoSpaceDN w:val="0"/>
        <w:adjustRightInd w:val="0"/>
        <w:jc w:val="both"/>
        <w:rPr>
          <w:b/>
          <w:bCs/>
        </w:rPr>
      </w:pPr>
      <w:r w:rsidRPr="004026B5">
        <w:rPr>
          <w:lang w:val="en-US"/>
        </w:rPr>
        <w:t>Free communication places</w:t>
      </w:r>
    </w:p>
    <w:p w:rsidR="004026B5" w:rsidRPr="004026B5" w:rsidRDefault="004026B5" w:rsidP="004026B5">
      <w:pPr>
        <w:widowControl w:val="0"/>
        <w:tabs>
          <w:tab w:val="left" w:pos="851"/>
        </w:tabs>
        <w:autoSpaceDE w:val="0"/>
        <w:autoSpaceDN w:val="0"/>
        <w:adjustRightInd w:val="0"/>
        <w:ind w:firstLine="426"/>
        <w:jc w:val="both"/>
        <w:rPr>
          <w:b/>
          <w:bCs/>
          <w:lang w:val="en-US"/>
        </w:rPr>
      </w:pPr>
      <w:r w:rsidRPr="004026B5">
        <w:rPr>
          <w:lang w:val="en-US"/>
        </w:rPr>
        <w:t xml:space="preserve">Total number of free communication places: </w:t>
      </w:r>
      <w:r w:rsidRPr="004026B5">
        <w:rPr>
          <w:b/>
          <w:lang w:val="en-US"/>
        </w:rPr>
        <w:t>273</w:t>
      </w:r>
      <w:r w:rsidRPr="004026B5">
        <w:rPr>
          <w:lang w:val="en-US"/>
        </w:rPr>
        <w:t>.</w:t>
      </w:r>
    </w:p>
    <w:p w:rsidR="004026B5" w:rsidRPr="004026B5" w:rsidRDefault="004026B5" w:rsidP="004026B5">
      <w:pPr>
        <w:widowControl w:val="0"/>
        <w:tabs>
          <w:tab w:val="left" w:pos="851"/>
        </w:tabs>
        <w:autoSpaceDE w:val="0"/>
        <w:autoSpaceDN w:val="0"/>
        <w:adjustRightInd w:val="0"/>
        <w:ind w:firstLine="426"/>
        <w:jc w:val="both"/>
        <w:rPr>
          <w:b/>
          <w:bCs/>
          <w:lang w:val="en-US"/>
        </w:rPr>
      </w:pPr>
      <w:r w:rsidRPr="004026B5">
        <w:rPr>
          <w:lang w:val="en-US"/>
        </w:rPr>
        <w:t xml:space="preserve">Total number of attendees: </w:t>
      </w:r>
      <w:r w:rsidRPr="004026B5">
        <w:rPr>
          <w:b/>
          <w:lang w:val="en-US"/>
        </w:rPr>
        <w:t>26,233</w:t>
      </w:r>
      <w:r w:rsidRPr="004026B5">
        <w:rPr>
          <w:lang w:val="en-US"/>
        </w:rPr>
        <w:t>.</w:t>
      </w:r>
    </w:p>
    <w:p w:rsidR="004026B5" w:rsidRPr="004026B5" w:rsidRDefault="004026B5" w:rsidP="004026B5">
      <w:pPr>
        <w:widowControl w:val="0"/>
        <w:tabs>
          <w:tab w:val="left" w:pos="851"/>
        </w:tabs>
        <w:autoSpaceDE w:val="0"/>
        <w:autoSpaceDN w:val="0"/>
        <w:adjustRightInd w:val="0"/>
        <w:spacing w:line="276" w:lineRule="auto"/>
        <w:ind w:firstLine="709"/>
        <w:jc w:val="both"/>
        <w:rPr>
          <w:lang w:val="en-US"/>
        </w:rPr>
      </w:pPr>
      <w:r w:rsidRPr="004026B5">
        <w:rPr>
          <w:lang w:val="en-US"/>
        </w:rPr>
        <w:t xml:space="preserve">Number and composition of personnel of youth institutions (including part-time employees) is </w:t>
      </w:r>
      <w:r w:rsidRPr="004026B5">
        <w:rPr>
          <w:b/>
          <w:lang w:val="en-US"/>
        </w:rPr>
        <w:t>3,983</w:t>
      </w:r>
      <w:r w:rsidRPr="004026B5">
        <w:rPr>
          <w:lang w:val="en-US"/>
        </w:rPr>
        <w:t>.</w:t>
      </w:r>
    </w:p>
    <w:p w:rsidR="004026B5" w:rsidRPr="004026B5" w:rsidRDefault="004026B5" w:rsidP="004026B5">
      <w:pPr>
        <w:widowControl w:val="0"/>
        <w:autoSpaceDE w:val="0"/>
        <w:autoSpaceDN w:val="0"/>
        <w:adjustRightInd w:val="0"/>
        <w:spacing w:line="276" w:lineRule="auto"/>
        <w:ind w:firstLine="709"/>
        <w:jc w:val="both"/>
        <w:rPr>
          <w:lang w:val="en-GB"/>
        </w:rPr>
      </w:pPr>
      <w:r w:rsidRPr="004026B5">
        <w:rPr>
          <w:lang w:val="en-GB"/>
        </w:rPr>
        <w:t>Since 2015, the St. Petersburg youth policy has been implementing on the basis of a programme-based approach.</w:t>
      </w:r>
    </w:p>
    <w:p w:rsidR="004026B5" w:rsidRPr="004026B5" w:rsidRDefault="004026B5" w:rsidP="004026B5">
      <w:pPr>
        <w:widowControl w:val="0"/>
        <w:autoSpaceDE w:val="0"/>
        <w:autoSpaceDN w:val="0"/>
        <w:adjustRightInd w:val="0"/>
        <w:spacing w:line="276" w:lineRule="auto"/>
        <w:ind w:firstLine="709"/>
        <w:jc w:val="both"/>
        <w:rPr>
          <w:lang w:val="en-GB"/>
        </w:rPr>
      </w:pPr>
      <w:r w:rsidRPr="004026B5">
        <w:rPr>
          <w:lang w:val="en-GB"/>
        </w:rPr>
        <w:t>The key implementer of the state programme of Creation of Conditions for Ensuring Social Cohesion in St. Petersburg  approved by the resolution of the Government of St. Petersburg of June 4, 2014 No. 452 is the Committee for Youth Policy and Interaction with Public Organizations.</w:t>
      </w:r>
    </w:p>
    <w:p w:rsidR="004026B5" w:rsidRPr="004026B5" w:rsidRDefault="004026B5" w:rsidP="004026B5">
      <w:pPr>
        <w:widowControl w:val="0"/>
        <w:autoSpaceDE w:val="0"/>
        <w:autoSpaceDN w:val="0"/>
        <w:adjustRightInd w:val="0"/>
        <w:spacing w:line="276" w:lineRule="auto"/>
        <w:ind w:firstLine="709"/>
        <w:jc w:val="both"/>
        <w:rPr>
          <w:lang w:val="en-US"/>
        </w:rPr>
      </w:pPr>
      <w:r w:rsidRPr="004026B5">
        <w:rPr>
          <w:lang w:val="en-US"/>
        </w:rPr>
        <w:t>The main goal of the state program is to focus the efforts of the state system to achieve social cohesion and a positive attitude of residents of St. Petersburg for resolution of socio-political and socio-economic problems of St. Petersburg.</w:t>
      </w:r>
    </w:p>
    <w:p w:rsidR="004026B5" w:rsidRPr="004026B5" w:rsidRDefault="004026B5" w:rsidP="004026B5">
      <w:pPr>
        <w:widowControl w:val="0"/>
        <w:autoSpaceDE w:val="0"/>
        <w:autoSpaceDN w:val="0"/>
        <w:adjustRightInd w:val="0"/>
        <w:spacing w:line="276" w:lineRule="auto"/>
        <w:ind w:firstLine="709"/>
        <w:jc w:val="both"/>
        <w:rPr>
          <w:lang w:val="en-GB"/>
        </w:rPr>
      </w:pPr>
      <w:r w:rsidRPr="004026B5">
        <w:rPr>
          <w:lang w:val="en-GB"/>
        </w:rPr>
        <w:t xml:space="preserve">The funds of the state programme are used to implement annual planned activities, which imply establishing and organizing the framework of the state youth policy in the critical areas: </w:t>
      </w:r>
    </w:p>
    <w:p w:rsidR="004026B5" w:rsidRPr="004026B5" w:rsidRDefault="004026B5" w:rsidP="00BD7570">
      <w:pPr>
        <w:numPr>
          <w:ilvl w:val="0"/>
          <w:numId w:val="81"/>
        </w:numPr>
        <w:tabs>
          <w:tab w:val="left" w:pos="851"/>
        </w:tabs>
        <w:spacing w:line="276" w:lineRule="auto"/>
        <w:jc w:val="both"/>
        <w:rPr>
          <w:bCs/>
          <w:iCs/>
          <w:lang w:val="en-US"/>
        </w:rPr>
      </w:pPr>
      <w:r w:rsidRPr="004026B5">
        <w:rPr>
          <w:bCs/>
          <w:iCs/>
          <w:lang w:val="en-US"/>
        </w:rPr>
        <w:lastRenderedPageBreak/>
        <w:t>Development of the system of spiritual, moral, civic and patriotic education of youth, including  activities to commemorate those who lost their lives defending the homeland;</w:t>
      </w:r>
    </w:p>
    <w:p w:rsidR="004026B5" w:rsidRPr="004026B5" w:rsidRDefault="004026B5" w:rsidP="00BD7570">
      <w:pPr>
        <w:numPr>
          <w:ilvl w:val="0"/>
          <w:numId w:val="81"/>
        </w:numPr>
        <w:tabs>
          <w:tab w:val="left" w:pos="851"/>
        </w:tabs>
        <w:spacing w:line="276" w:lineRule="auto"/>
        <w:jc w:val="both"/>
        <w:rPr>
          <w:bCs/>
          <w:iCs/>
          <w:lang w:val="en-US"/>
        </w:rPr>
      </w:pPr>
      <w:r w:rsidRPr="004026B5">
        <w:rPr>
          <w:bCs/>
          <w:iCs/>
          <w:lang w:val="en-US"/>
        </w:rPr>
        <w:t xml:space="preserve">Identification and promotion of talented young people and use of products of their innovative activities; </w:t>
      </w:r>
    </w:p>
    <w:p w:rsidR="004026B5" w:rsidRPr="004026B5" w:rsidRDefault="004026B5" w:rsidP="00BD7570">
      <w:pPr>
        <w:numPr>
          <w:ilvl w:val="0"/>
          <w:numId w:val="81"/>
        </w:numPr>
        <w:tabs>
          <w:tab w:val="left" w:pos="851"/>
        </w:tabs>
        <w:spacing w:line="276" w:lineRule="auto"/>
        <w:jc w:val="both"/>
        <w:rPr>
          <w:bCs/>
          <w:iCs/>
          <w:lang w:val="en-US"/>
        </w:rPr>
      </w:pPr>
      <w:r w:rsidRPr="004026B5">
        <w:rPr>
          <w:bCs/>
          <w:iCs/>
          <w:lang w:val="en-US"/>
        </w:rPr>
        <w:t>Development of youth self-government;</w:t>
      </w:r>
    </w:p>
    <w:p w:rsidR="004026B5" w:rsidRPr="004026B5" w:rsidRDefault="004026B5" w:rsidP="00BD7570">
      <w:pPr>
        <w:numPr>
          <w:ilvl w:val="0"/>
          <w:numId w:val="81"/>
        </w:numPr>
        <w:tabs>
          <w:tab w:val="left" w:pos="851"/>
        </w:tabs>
        <w:spacing w:line="276" w:lineRule="auto"/>
        <w:jc w:val="both"/>
        <w:rPr>
          <w:bCs/>
          <w:iCs/>
          <w:lang w:val="en-US"/>
        </w:rPr>
      </w:pPr>
      <w:r w:rsidRPr="004026B5">
        <w:rPr>
          <w:bCs/>
          <w:iCs/>
          <w:lang w:val="en-US"/>
        </w:rPr>
        <w:t>Involvement of young people in creative activities in the field of environmental protection and improvement, and environmental education of youth. Preparation and celebration of the “Year of Ecology” in the Russian Federation;</w:t>
      </w:r>
    </w:p>
    <w:p w:rsidR="004026B5" w:rsidRPr="004026B5" w:rsidRDefault="004026B5" w:rsidP="00BD7570">
      <w:pPr>
        <w:numPr>
          <w:ilvl w:val="0"/>
          <w:numId w:val="81"/>
        </w:numPr>
        <w:tabs>
          <w:tab w:val="left" w:pos="851"/>
        </w:tabs>
        <w:spacing w:line="276" w:lineRule="auto"/>
        <w:jc w:val="both"/>
        <w:rPr>
          <w:bCs/>
          <w:iCs/>
          <w:lang w:val="en-US"/>
        </w:rPr>
      </w:pPr>
      <w:r w:rsidRPr="004026B5">
        <w:rPr>
          <w:bCs/>
          <w:iCs/>
          <w:lang w:val="en-US"/>
        </w:rPr>
        <w:t>Development of voluntary activities of youth;</w:t>
      </w:r>
    </w:p>
    <w:p w:rsidR="004026B5" w:rsidRPr="004026B5" w:rsidRDefault="004026B5" w:rsidP="00BD7570">
      <w:pPr>
        <w:numPr>
          <w:ilvl w:val="0"/>
          <w:numId w:val="81"/>
        </w:numPr>
        <w:tabs>
          <w:tab w:val="left" w:pos="851"/>
        </w:tabs>
        <w:spacing w:line="276" w:lineRule="auto"/>
        <w:jc w:val="both"/>
        <w:rPr>
          <w:bCs/>
          <w:iCs/>
          <w:lang w:val="en-GB"/>
        </w:rPr>
      </w:pPr>
      <w:r w:rsidRPr="004026B5">
        <w:rPr>
          <w:bCs/>
          <w:iCs/>
          <w:lang w:val="en-GB"/>
        </w:rPr>
        <w:t>Development of effective models and forms of involvement of young people in labour and economic activities, including labour unions, student teams and student labour brigades, and the development of youth labour exchanges, and assistance to young people in choosing a profession;</w:t>
      </w:r>
    </w:p>
    <w:p w:rsidR="004026B5" w:rsidRPr="004026B5" w:rsidRDefault="004026B5" w:rsidP="00BD7570">
      <w:pPr>
        <w:numPr>
          <w:ilvl w:val="0"/>
          <w:numId w:val="81"/>
        </w:numPr>
        <w:tabs>
          <w:tab w:val="left" w:pos="851"/>
        </w:tabs>
        <w:spacing w:line="276" w:lineRule="auto"/>
        <w:jc w:val="both"/>
        <w:rPr>
          <w:bCs/>
          <w:iCs/>
          <w:lang w:val="en-GB"/>
        </w:rPr>
      </w:pPr>
      <w:r w:rsidRPr="004026B5">
        <w:rPr>
          <w:bCs/>
          <w:iCs/>
          <w:lang w:val="en-GB"/>
        </w:rPr>
        <w:t>Involvement of young people in a healthy lifestyle;</w:t>
      </w:r>
    </w:p>
    <w:p w:rsidR="004026B5" w:rsidRPr="004026B5" w:rsidRDefault="004026B5" w:rsidP="00BD7570">
      <w:pPr>
        <w:numPr>
          <w:ilvl w:val="0"/>
          <w:numId w:val="81"/>
        </w:numPr>
        <w:tabs>
          <w:tab w:val="left" w:pos="851"/>
        </w:tabs>
        <w:spacing w:line="276" w:lineRule="auto"/>
        <w:jc w:val="both"/>
        <w:rPr>
          <w:bCs/>
          <w:iCs/>
          <w:lang w:val="en-GB"/>
        </w:rPr>
      </w:pPr>
      <w:r w:rsidRPr="004026B5">
        <w:rPr>
          <w:bCs/>
          <w:iCs/>
          <w:lang w:val="en-GB"/>
        </w:rPr>
        <w:t>Development of interregional and international interaction of youth. Forum campaigns</w:t>
      </w:r>
    </w:p>
    <w:p w:rsidR="004026B5" w:rsidRPr="004026B5" w:rsidRDefault="004026B5" w:rsidP="004026B5">
      <w:pPr>
        <w:tabs>
          <w:tab w:val="left" w:pos="851"/>
        </w:tabs>
        <w:ind w:left="1146"/>
        <w:jc w:val="both"/>
        <w:rPr>
          <w:bCs/>
          <w:iCs/>
          <w:lang w:val="en-GB"/>
        </w:rPr>
      </w:pPr>
    </w:p>
    <w:p w:rsidR="004026B5" w:rsidRPr="004026B5" w:rsidRDefault="004026B5" w:rsidP="004026B5">
      <w:pPr>
        <w:ind w:firstLine="709"/>
        <w:jc w:val="both"/>
        <w:rPr>
          <w:shd w:val="clear" w:color="auto" w:fill="FFFFFF"/>
        </w:rPr>
      </w:pPr>
    </w:p>
    <w:p w:rsidR="004026B5" w:rsidRPr="004026B5" w:rsidRDefault="004026B5" w:rsidP="004026B5">
      <w:pPr>
        <w:ind w:firstLine="709"/>
        <w:jc w:val="center"/>
        <w:rPr>
          <w:b/>
          <w:w w:val="105"/>
          <w:lang w:val="en-US" w:eastAsia="x-none"/>
        </w:rPr>
      </w:pPr>
      <w:r w:rsidRPr="004026B5">
        <w:rPr>
          <w:b/>
          <w:w w:val="105"/>
          <w:lang w:val="en-US" w:eastAsia="x-none"/>
        </w:rPr>
        <w:t>Physical Culture and Sport</w:t>
      </w:r>
    </w:p>
    <w:p w:rsidR="004026B5" w:rsidRPr="004026B5" w:rsidRDefault="004026B5" w:rsidP="004026B5">
      <w:pPr>
        <w:spacing w:line="276" w:lineRule="auto"/>
        <w:ind w:firstLine="709"/>
        <w:jc w:val="both"/>
        <w:rPr>
          <w:lang w:val="en-US" w:eastAsia="x-none"/>
        </w:rPr>
      </w:pPr>
    </w:p>
    <w:p w:rsidR="004026B5" w:rsidRPr="004026B5" w:rsidRDefault="004026B5" w:rsidP="004026B5">
      <w:pPr>
        <w:spacing w:line="276" w:lineRule="auto"/>
        <w:ind w:firstLine="709"/>
        <w:jc w:val="both"/>
        <w:rPr>
          <w:lang w:val="en-US" w:eastAsia="x-none"/>
        </w:rPr>
      </w:pPr>
      <w:r w:rsidRPr="004026B5">
        <w:rPr>
          <w:lang w:val="en-US" w:eastAsia="x-none"/>
        </w:rPr>
        <w:t xml:space="preserve">In St. Petersburg there are </w:t>
      </w:r>
      <w:r w:rsidRPr="004026B5">
        <w:rPr>
          <w:b/>
          <w:lang w:val="en-US" w:eastAsia="x-none"/>
        </w:rPr>
        <w:t>7,479</w:t>
      </w:r>
      <w:r w:rsidRPr="004026B5">
        <w:rPr>
          <w:lang w:val="en-US" w:eastAsia="x-none"/>
        </w:rPr>
        <w:t xml:space="preserve"> </w:t>
      </w:r>
      <w:r w:rsidRPr="004026B5">
        <w:rPr>
          <w:b/>
          <w:lang w:val="en-US" w:eastAsia="x-none"/>
        </w:rPr>
        <w:t>sports facilities</w:t>
      </w:r>
      <w:r w:rsidRPr="004026B5">
        <w:rPr>
          <w:lang w:val="en-US" w:eastAsia="x-none"/>
        </w:rPr>
        <w:t>, including:</w:t>
      </w:r>
    </w:p>
    <w:p w:rsidR="004026B5" w:rsidRPr="004026B5" w:rsidRDefault="004026B5" w:rsidP="00BD7570">
      <w:pPr>
        <w:numPr>
          <w:ilvl w:val="0"/>
          <w:numId w:val="67"/>
        </w:numPr>
        <w:tabs>
          <w:tab w:val="left" w:pos="851"/>
        </w:tabs>
        <w:spacing w:after="200" w:line="276" w:lineRule="auto"/>
        <w:contextualSpacing/>
        <w:jc w:val="both"/>
        <w:rPr>
          <w:lang w:val="x-none" w:eastAsia="x-none"/>
        </w:rPr>
      </w:pPr>
      <w:r w:rsidRPr="004026B5">
        <w:rPr>
          <w:b/>
          <w:lang w:val="x-none" w:eastAsia="x-none"/>
        </w:rPr>
        <w:t>8</w:t>
      </w:r>
      <w:r w:rsidRPr="004026B5">
        <w:rPr>
          <w:lang w:val="x-none" w:eastAsia="x-none"/>
        </w:rPr>
        <w:t xml:space="preserve"> </w:t>
      </w:r>
      <w:r w:rsidRPr="004026B5">
        <w:rPr>
          <w:lang w:val="en-US" w:eastAsia="x-none"/>
        </w:rPr>
        <w:t xml:space="preserve">stadium stands with the capacity of </w:t>
      </w:r>
      <w:r w:rsidRPr="004026B5">
        <w:rPr>
          <w:lang w:val="x-none" w:eastAsia="x-none"/>
        </w:rPr>
        <w:t>1</w:t>
      </w:r>
      <w:r w:rsidRPr="004026B5">
        <w:rPr>
          <w:lang w:val="en-US" w:eastAsia="x-none"/>
        </w:rPr>
        <w:t>,</w:t>
      </w:r>
      <w:r w:rsidRPr="004026B5">
        <w:rPr>
          <w:lang w:val="x-none" w:eastAsia="x-none"/>
        </w:rPr>
        <w:t xml:space="preserve">500 </w:t>
      </w:r>
      <w:r w:rsidRPr="004026B5">
        <w:rPr>
          <w:lang w:val="en-US" w:eastAsia="x-none"/>
        </w:rPr>
        <w:t>visitors and more</w:t>
      </w:r>
      <w:r w:rsidRPr="004026B5">
        <w:rPr>
          <w:lang w:val="x-none" w:eastAsia="x-none"/>
        </w:rPr>
        <w:t>;</w:t>
      </w:r>
    </w:p>
    <w:p w:rsidR="004026B5" w:rsidRPr="004026B5" w:rsidRDefault="004026B5" w:rsidP="00BD7570">
      <w:pPr>
        <w:numPr>
          <w:ilvl w:val="0"/>
          <w:numId w:val="67"/>
        </w:numPr>
        <w:tabs>
          <w:tab w:val="left" w:pos="851"/>
        </w:tabs>
        <w:spacing w:after="200" w:line="276" w:lineRule="auto"/>
        <w:contextualSpacing/>
        <w:jc w:val="both"/>
        <w:rPr>
          <w:lang w:val="x-none" w:eastAsia="x-none"/>
        </w:rPr>
      </w:pPr>
      <w:r w:rsidRPr="004026B5">
        <w:rPr>
          <w:b/>
          <w:lang w:val="x-none" w:eastAsia="x-none"/>
        </w:rPr>
        <w:t>2</w:t>
      </w:r>
      <w:r w:rsidRPr="004026B5">
        <w:rPr>
          <w:b/>
          <w:lang w:val="en-US" w:eastAsia="x-none"/>
        </w:rPr>
        <w:t>,821</w:t>
      </w:r>
      <w:r w:rsidRPr="004026B5">
        <w:rPr>
          <w:lang w:val="x-none" w:eastAsia="x-none"/>
        </w:rPr>
        <w:t xml:space="preserve"> plan</w:t>
      </w:r>
      <w:r w:rsidRPr="004026B5">
        <w:rPr>
          <w:lang w:val="en-US" w:eastAsia="x-none"/>
        </w:rPr>
        <w:t>e</w:t>
      </w:r>
      <w:r w:rsidRPr="004026B5">
        <w:rPr>
          <w:lang w:val="x-none" w:eastAsia="x-none"/>
        </w:rPr>
        <w:t xml:space="preserve"> sports facility (sport</w:t>
      </w:r>
      <w:r w:rsidRPr="004026B5">
        <w:rPr>
          <w:lang w:val="en-US" w:eastAsia="x-none"/>
        </w:rPr>
        <w:t xml:space="preserve"> area</w:t>
      </w:r>
      <w:r w:rsidRPr="004026B5">
        <w:rPr>
          <w:lang w:val="x-none" w:eastAsia="x-none"/>
        </w:rPr>
        <w:t xml:space="preserve"> and fields), in</w:t>
      </w:r>
      <w:r w:rsidRPr="004026B5">
        <w:rPr>
          <w:lang w:val="en-US" w:eastAsia="x-none"/>
        </w:rPr>
        <w:t>cluding</w:t>
      </w:r>
      <w:r w:rsidRPr="004026B5">
        <w:rPr>
          <w:lang w:val="x-none" w:eastAsia="x-none"/>
        </w:rPr>
        <w:t xml:space="preserve"> </w:t>
      </w:r>
      <w:r w:rsidRPr="004026B5">
        <w:rPr>
          <w:b/>
          <w:lang w:val="x-none" w:eastAsia="x-none"/>
        </w:rPr>
        <w:t>599</w:t>
      </w:r>
      <w:r w:rsidRPr="004026B5">
        <w:rPr>
          <w:lang w:val="x-none" w:eastAsia="x-none"/>
        </w:rPr>
        <w:t xml:space="preserve"> school stadiums with artificial cover</w:t>
      </w:r>
      <w:r w:rsidRPr="004026B5">
        <w:rPr>
          <w:lang w:val="en-US" w:eastAsia="x-none"/>
        </w:rPr>
        <w:t xml:space="preserve"> (turf); </w:t>
      </w:r>
    </w:p>
    <w:p w:rsidR="004026B5" w:rsidRPr="004026B5" w:rsidRDefault="004026B5" w:rsidP="00BD7570">
      <w:pPr>
        <w:numPr>
          <w:ilvl w:val="0"/>
          <w:numId w:val="67"/>
        </w:numPr>
        <w:tabs>
          <w:tab w:val="left" w:pos="851"/>
        </w:tabs>
        <w:spacing w:after="200" w:line="276" w:lineRule="auto"/>
        <w:contextualSpacing/>
        <w:jc w:val="both"/>
        <w:rPr>
          <w:lang w:val="x-none" w:eastAsia="x-none"/>
        </w:rPr>
      </w:pPr>
      <w:r w:rsidRPr="004026B5">
        <w:rPr>
          <w:b/>
          <w:lang w:val="x-none" w:eastAsia="x-none"/>
        </w:rPr>
        <w:t>1</w:t>
      </w:r>
      <w:r w:rsidRPr="004026B5">
        <w:rPr>
          <w:b/>
          <w:lang w:val="en-US" w:eastAsia="x-none"/>
        </w:rPr>
        <w:t>,</w:t>
      </w:r>
      <w:r w:rsidRPr="004026B5">
        <w:rPr>
          <w:b/>
          <w:lang w:val="x-none" w:eastAsia="x-none"/>
        </w:rPr>
        <w:t>8</w:t>
      </w:r>
      <w:r w:rsidRPr="004026B5">
        <w:rPr>
          <w:b/>
          <w:lang w:eastAsia="x-none"/>
        </w:rPr>
        <w:t>45</w:t>
      </w:r>
      <w:r w:rsidRPr="004026B5">
        <w:rPr>
          <w:lang w:val="x-none" w:eastAsia="x-none"/>
        </w:rPr>
        <w:t xml:space="preserve"> gym hall</w:t>
      </w:r>
      <w:r w:rsidRPr="004026B5">
        <w:rPr>
          <w:lang w:val="en-US" w:eastAsia="x-none"/>
        </w:rPr>
        <w:t>s</w:t>
      </w:r>
      <w:r w:rsidRPr="004026B5">
        <w:rPr>
          <w:lang w:val="x-none" w:eastAsia="x-none"/>
        </w:rPr>
        <w:t>;</w:t>
      </w:r>
    </w:p>
    <w:p w:rsidR="004026B5" w:rsidRPr="004026B5" w:rsidRDefault="004026B5" w:rsidP="00BD7570">
      <w:pPr>
        <w:numPr>
          <w:ilvl w:val="0"/>
          <w:numId w:val="67"/>
        </w:numPr>
        <w:tabs>
          <w:tab w:val="left" w:pos="851"/>
        </w:tabs>
        <w:spacing w:after="200" w:line="276" w:lineRule="auto"/>
        <w:contextualSpacing/>
        <w:jc w:val="both"/>
        <w:rPr>
          <w:lang w:val="x-none" w:eastAsia="x-none"/>
        </w:rPr>
      </w:pPr>
      <w:r w:rsidRPr="004026B5">
        <w:rPr>
          <w:b/>
          <w:lang w:val="en-US" w:eastAsia="x-none"/>
        </w:rPr>
        <w:t>30</w:t>
      </w:r>
      <w:r w:rsidRPr="004026B5">
        <w:rPr>
          <w:lang w:val="x-none" w:eastAsia="x-none"/>
        </w:rPr>
        <w:t xml:space="preserve"> indoor sports facilities with artificial ice;</w:t>
      </w:r>
    </w:p>
    <w:p w:rsidR="004026B5" w:rsidRPr="004026B5" w:rsidRDefault="004026B5" w:rsidP="00BD7570">
      <w:pPr>
        <w:numPr>
          <w:ilvl w:val="0"/>
          <w:numId w:val="67"/>
        </w:numPr>
        <w:tabs>
          <w:tab w:val="left" w:pos="851"/>
        </w:tabs>
        <w:spacing w:after="200" w:line="276" w:lineRule="auto"/>
        <w:contextualSpacing/>
        <w:jc w:val="both"/>
        <w:rPr>
          <w:lang w:val="x-none" w:eastAsia="x-none"/>
        </w:rPr>
      </w:pPr>
      <w:r w:rsidRPr="004026B5">
        <w:rPr>
          <w:b/>
          <w:lang w:val="x-none" w:eastAsia="x-none"/>
        </w:rPr>
        <w:t>23</w:t>
      </w:r>
      <w:r w:rsidRPr="004026B5">
        <w:rPr>
          <w:lang w:val="x-none" w:eastAsia="x-none"/>
        </w:rPr>
        <w:t xml:space="preserve"> arena</w:t>
      </w:r>
      <w:r w:rsidRPr="004026B5">
        <w:rPr>
          <w:lang w:val="en-US" w:eastAsia="x-none"/>
        </w:rPr>
        <w:t>s</w:t>
      </w:r>
      <w:r w:rsidRPr="004026B5">
        <w:rPr>
          <w:lang w:val="x-none" w:eastAsia="x-none"/>
        </w:rPr>
        <w:t xml:space="preserve"> (</w:t>
      </w:r>
      <w:r w:rsidRPr="004026B5">
        <w:rPr>
          <w:b/>
          <w:lang w:val="x-none" w:eastAsia="x-none"/>
        </w:rPr>
        <w:t>9</w:t>
      </w:r>
      <w:r w:rsidRPr="004026B5">
        <w:rPr>
          <w:lang w:val="x-none" w:eastAsia="x-none"/>
        </w:rPr>
        <w:t xml:space="preserve"> track and field</w:t>
      </w:r>
      <w:r w:rsidRPr="004026B5">
        <w:rPr>
          <w:lang w:val="en-US" w:eastAsia="x-none"/>
        </w:rPr>
        <w:t xml:space="preserve"> arenas</w:t>
      </w:r>
      <w:r w:rsidRPr="004026B5">
        <w:rPr>
          <w:lang w:val="x-none" w:eastAsia="x-none"/>
        </w:rPr>
        <w:t xml:space="preserve">, </w:t>
      </w:r>
      <w:r w:rsidRPr="004026B5">
        <w:rPr>
          <w:lang w:val="en-US" w:eastAsia="x-none"/>
        </w:rPr>
        <w:t xml:space="preserve">and </w:t>
      </w:r>
      <w:r w:rsidRPr="004026B5">
        <w:rPr>
          <w:b/>
          <w:lang w:val="x-none" w:eastAsia="x-none"/>
        </w:rPr>
        <w:t>5</w:t>
      </w:r>
      <w:r w:rsidRPr="004026B5">
        <w:rPr>
          <w:lang w:val="x-none" w:eastAsia="x-none"/>
        </w:rPr>
        <w:t xml:space="preserve"> football</w:t>
      </w:r>
      <w:r w:rsidRPr="004026B5">
        <w:rPr>
          <w:lang w:val="en-US" w:eastAsia="x-none"/>
        </w:rPr>
        <w:t xml:space="preserve"> arenas</w:t>
      </w:r>
      <w:r w:rsidRPr="004026B5">
        <w:rPr>
          <w:lang w:val="x-none" w:eastAsia="x-none"/>
        </w:rPr>
        <w:t>);</w:t>
      </w:r>
    </w:p>
    <w:p w:rsidR="004026B5" w:rsidRPr="004026B5" w:rsidRDefault="004026B5" w:rsidP="00BD7570">
      <w:pPr>
        <w:numPr>
          <w:ilvl w:val="0"/>
          <w:numId w:val="67"/>
        </w:numPr>
        <w:tabs>
          <w:tab w:val="left" w:pos="851"/>
        </w:tabs>
        <w:spacing w:after="200" w:line="276" w:lineRule="auto"/>
        <w:contextualSpacing/>
        <w:jc w:val="both"/>
        <w:rPr>
          <w:lang w:val="x-none" w:eastAsia="x-none"/>
        </w:rPr>
      </w:pPr>
      <w:r w:rsidRPr="004026B5">
        <w:rPr>
          <w:b/>
          <w:lang w:val="x-none" w:eastAsia="x-none"/>
        </w:rPr>
        <w:t>1</w:t>
      </w:r>
      <w:r w:rsidRPr="004026B5">
        <w:rPr>
          <w:lang w:val="x-none" w:eastAsia="x-none"/>
        </w:rPr>
        <w:t xml:space="preserve"> velodrome;</w:t>
      </w:r>
    </w:p>
    <w:p w:rsidR="004026B5" w:rsidRPr="004026B5" w:rsidRDefault="004026B5" w:rsidP="00BD7570">
      <w:pPr>
        <w:numPr>
          <w:ilvl w:val="0"/>
          <w:numId w:val="67"/>
        </w:numPr>
        <w:tabs>
          <w:tab w:val="left" w:pos="851"/>
        </w:tabs>
        <w:spacing w:after="200" w:line="276" w:lineRule="auto"/>
        <w:contextualSpacing/>
        <w:jc w:val="both"/>
        <w:rPr>
          <w:lang w:val="x-none" w:eastAsia="x-none"/>
        </w:rPr>
      </w:pPr>
      <w:r w:rsidRPr="004026B5">
        <w:rPr>
          <w:b/>
          <w:lang w:val="en-US" w:eastAsia="x-none"/>
        </w:rPr>
        <w:t>312</w:t>
      </w:r>
      <w:r w:rsidRPr="004026B5">
        <w:rPr>
          <w:lang w:val="en-US" w:eastAsia="x-none"/>
        </w:rPr>
        <w:t xml:space="preserve"> swimming pools (swimming bowls):</w:t>
      </w:r>
    </w:p>
    <w:p w:rsidR="004026B5" w:rsidRPr="004026B5" w:rsidRDefault="004026B5" w:rsidP="00BD7570">
      <w:pPr>
        <w:numPr>
          <w:ilvl w:val="0"/>
          <w:numId w:val="67"/>
        </w:numPr>
        <w:tabs>
          <w:tab w:val="left" w:pos="851"/>
        </w:tabs>
        <w:spacing w:after="200" w:line="276" w:lineRule="auto"/>
        <w:ind w:left="0" w:firstLine="426"/>
        <w:contextualSpacing/>
        <w:jc w:val="both"/>
        <w:rPr>
          <w:lang w:val="x-none" w:eastAsia="x-none"/>
        </w:rPr>
      </w:pPr>
      <w:r w:rsidRPr="004026B5">
        <w:rPr>
          <w:b/>
          <w:lang w:val="x-none" w:eastAsia="x-none"/>
        </w:rPr>
        <w:t>9</w:t>
      </w:r>
      <w:r w:rsidRPr="004026B5">
        <w:rPr>
          <w:lang w:val="x-none" w:eastAsia="x-none"/>
        </w:rPr>
        <w:t xml:space="preserve"> – 50-</w:t>
      </w:r>
      <w:r w:rsidRPr="004026B5">
        <w:rPr>
          <w:lang w:val="en-US" w:eastAsia="x-none"/>
        </w:rPr>
        <w:t>meter swimming pools;</w:t>
      </w:r>
    </w:p>
    <w:p w:rsidR="004026B5" w:rsidRPr="004026B5" w:rsidRDefault="004026B5" w:rsidP="00BD7570">
      <w:pPr>
        <w:numPr>
          <w:ilvl w:val="0"/>
          <w:numId w:val="67"/>
        </w:numPr>
        <w:tabs>
          <w:tab w:val="left" w:pos="851"/>
        </w:tabs>
        <w:spacing w:after="200" w:line="276" w:lineRule="auto"/>
        <w:ind w:left="0" w:firstLine="426"/>
        <w:contextualSpacing/>
        <w:jc w:val="both"/>
        <w:rPr>
          <w:lang w:val="x-none" w:eastAsia="x-none"/>
        </w:rPr>
      </w:pPr>
      <w:r w:rsidRPr="004026B5">
        <w:rPr>
          <w:b/>
          <w:lang w:val="x-none" w:eastAsia="x-none"/>
        </w:rPr>
        <w:t>16</w:t>
      </w:r>
      <w:r w:rsidRPr="004026B5">
        <w:rPr>
          <w:b/>
          <w:lang w:eastAsia="x-none"/>
        </w:rPr>
        <w:t>7</w:t>
      </w:r>
      <w:r w:rsidRPr="004026B5">
        <w:rPr>
          <w:lang w:val="x-none" w:eastAsia="x-none"/>
        </w:rPr>
        <w:t xml:space="preserve"> – 25-</w:t>
      </w:r>
      <w:r w:rsidRPr="004026B5">
        <w:rPr>
          <w:lang w:val="en-US" w:eastAsia="x-none"/>
        </w:rPr>
        <w:t>meter swimming pools</w:t>
      </w:r>
      <w:r w:rsidRPr="004026B5">
        <w:rPr>
          <w:lang w:val="x-none" w:eastAsia="x-none"/>
        </w:rPr>
        <w:t>;</w:t>
      </w:r>
    </w:p>
    <w:p w:rsidR="004026B5" w:rsidRPr="004026B5" w:rsidRDefault="004026B5" w:rsidP="00BD7570">
      <w:pPr>
        <w:numPr>
          <w:ilvl w:val="0"/>
          <w:numId w:val="67"/>
        </w:numPr>
        <w:tabs>
          <w:tab w:val="left" w:pos="851"/>
        </w:tabs>
        <w:spacing w:after="200" w:line="276" w:lineRule="auto"/>
        <w:contextualSpacing/>
        <w:jc w:val="both"/>
        <w:rPr>
          <w:lang w:val="x-none" w:eastAsia="x-none"/>
        </w:rPr>
      </w:pPr>
      <w:r w:rsidRPr="004026B5">
        <w:rPr>
          <w:b/>
          <w:lang w:val="x-none" w:eastAsia="x-none"/>
        </w:rPr>
        <w:t>12</w:t>
      </w:r>
      <w:r w:rsidRPr="004026B5">
        <w:rPr>
          <w:lang w:val="x-none" w:eastAsia="x-none"/>
        </w:rPr>
        <w:t xml:space="preserve"> ski lodge</w:t>
      </w:r>
      <w:r w:rsidRPr="004026B5">
        <w:rPr>
          <w:lang w:val="en-US" w:eastAsia="x-none"/>
        </w:rPr>
        <w:t>s</w:t>
      </w:r>
      <w:r w:rsidRPr="004026B5">
        <w:rPr>
          <w:lang w:val="x-none" w:eastAsia="x-none"/>
        </w:rPr>
        <w:t>;</w:t>
      </w:r>
    </w:p>
    <w:p w:rsidR="004026B5" w:rsidRPr="004026B5" w:rsidRDefault="004026B5" w:rsidP="00BD7570">
      <w:pPr>
        <w:numPr>
          <w:ilvl w:val="0"/>
          <w:numId w:val="67"/>
        </w:numPr>
        <w:tabs>
          <w:tab w:val="left" w:pos="851"/>
        </w:tabs>
        <w:spacing w:after="200" w:line="276" w:lineRule="auto"/>
        <w:contextualSpacing/>
        <w:jc w:val="both"/>
        <w:rPr>
          <w:lang w:val="x-none" w:eastAsia="x-none"/>
        </w:rPr>
      </w:pPr>
      <w:r w:rsidRPr="004026B5">
        <w:rPr>
          <w:b/>
          <w:lang w:val="x-none" w:eastAsia="x-none"/>
        </w:rPr>
        <w:t>6</w:t>
      </w:r>
      <w:r w:rsidRPr="004026B5">
        <w:rPr>
          <w:b/>
          <w:lang w:eastAsia="x-none"/>
        </w:rPr>
        <w:t>7</w:t>
      </w:r>
      <w:r w:rsidRPr="004026B5">
        <w:rPr>
          <w:lang w:val="x-none" w:eastAsia="x-none"/>
        </w:rPr>
        <w:t xml:space="preserve"> facilities for shooting sports</w:t>
      </w:r>
      <w:r w:rsidRPr="004026B5">
        <w:rPr>
          <w:lang w:val="en-US" w:eastAsia="x-none"/>
        </w:rPr>
        <w:t xml:space="preserve">; </w:t>
      </w:r>
    </w:p>
    <w:p w:rsidR="004026B5" w:rsidRPr="004026B5" w:rsidRDefault="004026B5" w:rsidP="00BD7570">
      <w:pPr>
        <w:numPr>
          <w:ilvl w:val="0"/>
          <w:numId w:val="67"/>
        </w:numPr>
        <w:tabs>
          <w:tab w:val="left" w:pos="426"/>
          <w:tab w:val="left" w:pos="851"/>
        </w:tabs>
        <w:spacing w:line="276" w:lineRule="auto"/>
        <w:contextualSpacing/>
        <w:jc w:val="both"/>
        <w:rPr>
          <w:lang w:val="x-none" w:eastAsia="x-none"/>
        </w:rPr>
      </w:pPr>
      <w:r w:rsidRPr="004026B5">
        <w:rPr>
          <w:b/>
          <w:lang w:val="x-none" w:eastAsia="x-none"/>
        </w:rPr>
        <w:t>2</w:t>
      </w:r>
      <w:r w:rsidRPr="004026B5">
        <w:rPr>
          <w:b/>
          <w:lang w:val="en-US" w:eastAsia="x-none"/>
        </w:rPr>
        <w:t>,131</w:t>
      </w:r>
      <w:r w:rsidRPr="004026B5">
        <w:rPr>
          <w:lang w:val="en-US" w:eastAsia="x-none"/>
        </w:rPr>
        <w:t xml:space="preserve"> premises a room adapted for physical culture and sports</w:t>
      </w:r>
      <w:r w:rsidRPr="004026B5">
        <w:rPr>
          <w:lang w:val="x-none" w:eastAsia="x-none"/>
        </w:rPr>
        <w:t>.</w:t>
      </w:r>
    </w:p>
    <w:p w:rsidR="004026B5" w:rsidRPr="004026B5" w:rsidRDefault="004026B5" w:rsidP="004026B5">
      <w:pPr>
        <w:widowControl w:val="0"/>
        <w:autoSpaceDE w:val="0"/>
        <w:autoSpaceDN w:val="0"/>
        <w:adjustRightInd w:val="0"/>
        <w:ind w:firstLine="709"/>
        <w:jc w:val="center"/>
        <w:rPr>
          <w:b/>
          <w:bCs/>
          <w:highlight w:val="yellow"/>
          <w:lang w:val="en-US"/>
        </w:rPr>
      </w:pPr>
    </w:p>
    <w:p w:rsidR="004026B5" w:rsidRPr="004026B5" w:rsidRDefault="004026B5" w:rsidP="004026B5">
      <w:pPr>
        <w:ind w:firstLine="709"/>
        <w:jc w:val="both"/>
        <w:rPr>
          <w:i/>
          <w:w w:val="105"/>
          <w:lang w:val="en-US" w:eastAsia="x-none"/>
        </w:rPr>
      </w:pPr>
      <w:r w:rsidRPr="004026B5">
        <w:rPr>
          <w:i/>
          <w:w w:val="105"/>
          <w:lang w:val="en-US" w:eastAsia="x-none"/>
        </w:rPr>
        <w:t>Comparative Analysis of Indicators of Physical Culture and Sports in St. Petersburg in 2016-2017</w:t>
      </w:r>
    </w:p>
    <w:p w:rsidR="004026B5" w:rsidRPr="004026B5" w:rsidRDefault="004026B5" w:rsidP="004026B5">
      <w:pPr>
        <w:ind w:firstLine="709"/>
        <w:jc w:val="center"/>
        <w:rPr>
          <w:i/>
          <w:lang w:val="en-US" w:eastAsia="x-none"/>
        </w:rPr>
      </w:pP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1843"/>
        <w:gridCol w:w="1843"/>
      </w:tblGrid>
      <w:tr w:rsidR="004026B5" w:rsidRPr="004026B5" w:rsidTr="00C423DE">
        <w:trPr>
          <w:jc w:val="center"/>
        </w:trPr>
        <w:tc>
          <w:tcPr>
            <w:tcW w:w="4786" w:type="dxa"/>
            <w:vMerge w:val="restart"/>
            <w:shd w:val="clear" w:color="auto" w:fill="auto"/>
          </w:tcPr>
          <w:p w:rsidR="004026B5" w:rsidRPr="004026B5" w:rsidRDefault="004026B5" w:rsidP="004026B5">
            <w:pPr>
              <w:jc w:val="center"/>
              <w:rPr>
                <w:b/>
                <w:lang w:val="en-GB"/>
              </w:rPr>
            </w:pPr>
            <w:r w:rsidRPr="004026B5">
              <w:rPr>
                <w:b/>
                <w:lang w:val="en-GB"/>
              </w:rPr>
              <w:t>Indicators</w:t>
            </w:r>
          </w:p>
        </w:tc>
        <w:tc>
          <w:tcPr>
            <w:tcW w:w="3686" w:type="dxa"/>
            <w:gridSpan w:val="2"/>
            <w:shd w:val="clear" w:color="auto" w:fill="auto"/>
          </w:tcPr>
          <w:p w:rsidR="004026B5" w:rsidRPr="004026B5" w:rsidRDefault="004026B5" w:rsidP="004026B5">
            <w:pPr>
              <w:ind w:firstLine="709"/>
              <w:jc w:val="center"/>
              <w:rPr>
                <w:b/>
                <w:lang w:val="en-GB"/>
              </w:rPr>
            </w:pPr>
            <w:r w:rsidRPr="004026B5">
              <w:rPr>
                <w:b/>
                <w:lang w:val="en-GB"/>
              </w:rPr>
              <w:t>Year</w:t>
            </w:r>
          </w:p>
        </w:tc>
      </w:tr>
      <w:tr w:rsidR="004026B5" w:rsidRPr="004026B5" w:rsidTr="00C423DE">
        <w:trPr>
          <w:jc w:val="center"/>
        </w:trPr>
        <w:tc>
          <w:tcPr>
            <w:tcW w:w="4786" w:type="dxa"/>
            <w:vMerge/>
            <w:shd w:val="clear" w:color="auto" w:fill="auto"/>
          </w:tcPr>
          <w:p w:rsidR="004026B5" w:rsidRPr="004026B5" w:rsidRDefault="004026B5" w:rsidP="004026B5">
            <w:pPr>
              <w:ind w:firstLine="709"/>
              <w:jc w:val="center"/>
              <w:rPr>
                <w:b/>
                <w:lang w:val="en-GB"/>
              </w:rPr>
            </w:pPr>
          </w:p>
        </w:tc>
        <w:tc>
          <w:tcPr>
            <w:tcW w:w="1843" w:type="dxa"/>
            <w:shd w:val="clear" w:color="auto" w:fill="auto"/>
          </w:tcPr>
          <w:p w:rsidR="004026B5" w:rsidRPr="004026B5" w:rsidRDefault="004026B5" w:rsidP="004026B5">
            <w:pPr>
              <w:ind w:firstLine="709"/>
              <w:jc w:val="center"/>
              <w:rPr>
                <w:b/>
                <w:lang w:val="en-US"/>
              </w:rPr>
            </w:pPr>
            <w:r w:rsidRPr="004026B5">
              <w:rPr>
                <w:b/>
                <w:lang w:val="en-GB"/>
              </w:rPr>
              <w:t>201</w:t>
            </w:r>
            <w:r w:rsidRPr="004026B5">
              <w:rPr>
                <w:b/>
                <w:lang w:val="en-US"/>
              </w:rPr>
              <w:t>6</w:t>
            </w:r>
          </w:p>
        </w:tc>
        <w:tc>
          <w:tcPr>
            <w:tcW w:w="1843" w:type="dxa"/>
            <w:shd w:val="clear" w:color="auto" w:fill="auto"/>
          </w:tcPr>
          <w:p w:rsidR="004026B5" w:rsidRPr="004026B5" w:rsidRDefault="004026B5" w:rsidP="004026B5">
            <w:pPr>
              <w:ind w:firstLine="709"/>
              <w:jc w:val="center"/>
              <w:rPr>
                <w:b/>
                <w:lang w:val="en-US"/>
              </w:rPr>
            </w:pPr>
            <w:r w:rsidRPr="004026B5">
              <w:rPr>
                <w:b/>
                <w:lang w:val="en-GB"/>
              </w:rPr>
              <w:t>2017</w:t>
            </w:r>
          </w:p>
        </w:tc>
      </w:tr>
      <w:tr w:rsidR="004026B5" w:rsidRPr="004026B5" w:rsidTr="00C423DE">
        <w:trPr>
          <w:jc w:val="center"/>
        </w:trPr>
        <w:tc>
          <w:tcPr>
            <w:tcW w:w="4786" w:type="dxa"/>
            <w:shd w:val="clear" w:color="auto" w:fill="auto"/>
          </w:tcPr>
          <w:p w:rsidR="004026B5" w:rsidRPr="004026B5" w:rsidRDefault="004026B5" w:rsidP="004026B5">
            <w:pPr>
              <w:ind w:firstLine="709"/>
              <w:rPr>
                <w:b/>
                <w:lang w:val="en-GB"/>
              </w:rPr>
            </w:pPr>
            <w:r w:rsidRPr="004026B5">
              <w:rPr>
                <w:b/>
                <w:lang w:val="en-GB"/>
              </w:rPr>
              <w:t xml:space="preserve">The number of persons who regularly practise physical culture and sports,  </w:t>
            </w:r>
          </w:p>
          <w:p w:rsidR="004026B5" w:rsidRPr="004026B5" w:rsidRDefault="004026B5" w:rsidP="004026B5">
            <w:pPr>
              <w:ind w:firstLine="709"/>
              <w:rPr>
                <w:b/>
                <w:lang w:val="en-GB"/>
              </w:rPr>
            </w:pPr>
            <w:r w:rsidRPr="004026B5">
              <w:rPr>
                <w:b/>
                <w:lang w:val="en-GB"/>
              </w:rPr>
              <w:t>including:</w:t>
            </w:r>
          </w:p>
        </w:tc>
        <w:tc>
          <w:tcPr>
            <w:tcW w:w="1843" w:type="dxa"/>
            <w:shd w:val="clear" w:color="auto" w:fill="auto"/>
            <w:vAlign w:val="center"/>
          </w:tcPr>
          <w:p w:rsidR="004026B5" w:rsidRPr="004026B5" w:rsidRDefault="004026B5" w:rsidP="004026B5">
            <w:pPr>
              <w:jc w:val="right"/>
              <w:rPr>
                <w:b/>
                <w:lang w:val="en-GB"/>
              </w:rPr>
            </w:pPr>
            <w:r w:rsidRPr="004026B5">
              <w:rPr>
                <w:b/>
                <w:lang w:val="en-US"/>
              </w:rPr>
              <w:t>1</w:t>
            </w:r>
            <w:r w:rsidRPr="004026B5">
              <w:rPr>
                <w:b/>
                <w:lang w:val="en-GB"/>
              </w:rPr>
              <w:t>,</w:t>
            </w:r>
            <w:r w:rsidRPr="004026B5">
              <w:rPr>
                <w:b/>
                <w:lang w:val="en-US"/>
              </w:rPr>
              <w:t>734</w:t>
            </w:r>
            <w:r w:rsidRPr="004026B5">
              <w:rPr>
                <w:b/>
                <w:lang w:val="en-GB"/>
              </w:rPr>
              <w:t>,</w:t>
            </w:r>
            <w:r w:rsidRPr="004026B5">
              <w:rPr>
                <w:b/>
                <w:lang w:val="en-US"/>
              </w:rPr>
              <w:t>32</w:t>
            </w:r>
            <w:r w:rsidRPr="004026B5">
              <w:rPr>
                <w:b/>
                <w:lang w:val="en-GB"/>
              </w:rPr>
              <w:t>0</w:t>
            </w:r>
          </w:p>
        </w:tc>
        <w:tc>
          <w:tcPr>
            <w:tcW w:w="1843" w:type="dxa"/>
            <w:shd w:val="clear" w:color="auto" w:fill="auto"/>
            <w:vAlign w:val="center"/>
          </w:tcPr>
          <w:p w:rsidR="004026B5" w:rsidRPr="004026B5" w:rsidRDefault="004026B5" w:rsidP="004026B5">
            <w:pPr>
              <w:jc w:val="right"/>
              <w:rPr>
                <w:b/>
                <w:lang w:val="en-GB"/>
              </w:rPr>
            </w:pPr>
            <w:r w:rsidRPr="004026B5">
              <w:rPr>
                <w:b/>
                <w:lang w:val="en-GB"/>
              </w:rPr>
              <w:t>1,929,256</w:t>
            </w:r>
          </w:p>
        </w:tc>
      </w:tr>
      <w:tr w:rsidR="004026B5" w:rsidRPr="004026B5" w:rsidTr="00C423DE">
        <w:trPr>
          <w:jc w:val="center"/>
        </w:trPr>
        <w:tc>
          <w:tcPr>
            <w:tcW w:w="4786" w:type="dxa"/>
            <w:shd w:val="clear" w:color="auto" w:fill="auto"/>
          </w:tcPr>
          <w:p w:rsidR="004026B5" w:rsidRPr="004026B5" w:rsidRDefault="004026B5" w:rsidP="004026B5">
            <w:pPr>
              <w:ind w:firstLine="709"/>
              <w:rPr>
                <w:lang w:val="en-GB"/>
              </w:rPr>
            </w:pPr>
            <w:r w:rsidRPr="004026B5">
              <w:rPr>
                <w:lang w:val="en-GB"/>
              </w:rPr>
              <w:t xml:space="preserve">- those who attend sport sections in </w:t>
            </w:r>
            <w:r w:rsidRPr="004026B5">
              <w:rPr>
                <w:lang w:val="en-GB"/>
              </w:rPr>
              <w:lastRenderedPageBreak/>
              <w:t xml:space="preserve">general education schools </w:t>
            </w:r>
          </w:p>
        </w:tc>
        <w:tc>
          <w:tcPr>
            <w:tcW w:w="1843" w:type="dxa"/>
            <w:shd w:val="clear" w:color="auto" w:fill="auto"/>
            <w:vAlign w:val="center"/>
          </w:tcPr>
          <w:p w:rsidR="004026B5" w:rsidRPr="004026B5" w:rsidRDefault="004026B5" w:rsidP="004026B5">
            <w:pPr>
              <w:ind w:firstLine="709"/>
              <w:jc w:val="right"/>
              <w:rPr>
                <w:lang w:val="en-US"/>
              </w:rPr>
            </w:pPr>
            <w:r w:rsidRPr="004026B5">
              <w:rPr>
                <w:lang w:val="en-US"/>
              </w:rPr>
              <w:lastRenderedPageBreak/>
              <w:t>178</w:t>
            </w:r>
            <w:r w:rsidRPr="004026B5">
              <w:rPr>
                <w:lang w:val="en-GB"/>
              </w:rPr>
              <w:t>,</w:t>
            </w:r>
            <w:r w:rsidRPr="004026B5">
              <w:rPr>
                <w:lang w:val="en-US"/>
              </w:rPr>
              <w:t>786</w:t>
            </w:r>
          </w:p>
        </w:tc>
        <w:tc>
          <w:tcPr>
            <w:tcW w:w="1843" w:type="dxa"/>
            <w:shd w:val="clear" w:color="auto" w:fill="auto"/>
            <w:vAlign w:val="center"/>
          </w:tcPr>
          <w:p w:rsidR="004026B5" w:rsidRPr="004026B5" w:rsidRDefault="004026B5" w:rsidP="004026B5">
            <w:pPr>
              <w:ind w:firstLine="709"/>
              <w:jc w:val="right"/>
              <w:rPr>
                <w:lang w:val="en-GB"/>
              </w:rPr>
            </w:pPr>
            <w:r w:rsidRPr="004026B5">
              <w:rPr>
                <w:lang w:val="en-GB"/>
              </w:rPr>
              <w:t>203,029</w:t>
            </w:r>
          </w:p>
        </w:tc>
      </w:tr>
      <w:tr w:rsidR="004026B5" w:rsidRPr="004026B5" w:rsidTr="00C423DE">
        <w:trPr>
          <w:jc w:val="center"/>
        </w:trPr>
        <w:tc>
          <w:tcPr>
            <w:tcW w:w="4786" w:type="dxa"/>
            <w:shd w:val="clear" w:color="auto" w:fill="auto"/>
          </w:tcPr>
          <w:p w:rsidR="004026B5" w:rsidRPr="004026B5" w:rsidRDefault="004026B5" w:rsidP="004026B5">
            <w:pPr>
              <w:ind w:firstLine="709"/>
              <w:rPr>
                <w:lang w:val="en-GB"/>
              </w:rPr>
            </w:pPr>
            <w:r w:rsidRPr="004026B5">
              <w:rPr>
                <w:lang w:val="en-GB"/>
              </w:rPr>
              <w:t xml:space="preserve">- those who attend sport sections in secondary vocational schools </w:t>
            </w:r>
          </w:p>
        </w:tc>
        <w:tc>
          <w:tcPr>
            <w:tcW w:w="1843" w:type="dxa"/>
            <w:shd w:val="clear" w:color="auto" w:fill="auto"/>
            <w:vAlign w:val="center"/>
          </w:tcPr>
          <w:p w:rsidR="004026B5" w:rsidRPr="004026B5" w:rsidRDefault="004026B5" w:rsidP="004026B5">
            <w:pPr>
              <w:ind w:firstLine="709"/>
              <w:jc w:val="right"/>
              <w:rPr>
                <w:lang w:val="en-US"/>
              </w:rPr>
            </w:pPr>
            <w:r w:rsidRPr="004026B5">
              <w:rPr>
                <w:lang w:val="en-US"/>
              </w:rPr>
              <w:t>32</w:t>
            </w:r>
            <w:r w:rsidRPr="004026B5">
              <w:rPr>
                <w:lang w:val="en-GB"/>
              </w:rPr>
              <w:t>,</w:t>
            </w:r>
            <w:r w:rsidRPr="004026B5">
              <w:rPr>
                <w:lang w:val="en-US"/>
              </w:rPr>
              <w:t>340</w:t>
            </w:r>
          </w:p>
        </w:tc>
        <w:tc>
          <w:tcPr>
            <w:tcW w:w="1843" w:type="dxa"/>
            <w:shd w:val="clear" w:color="auto" w:fill="auto"/>
            <w:vAlign w:val="center"/>
          </w:tcPr>
          <w:p w:rsidR="004026B5" w:rsidRPr="004026B5" w:rsidRDefault="004026B5" w:rsidP="004026B5">
            <w:pPr>
              <w:ind w:firstLine="709"/>
              <w:jc w:val="right"/>
              <w:rPr>
                <w:lang w:val="en-GB"/>
              </w:rPr>
            </w:pPr>
            <w:r w:rsidRPr="004026B5">
              <w:rPr>
                <w:lang w:val="en-GB"/>
              </w:rPr>
              <w:t>31,769</w:t>
            </w:r>
          </w:p>
        </w:tc>
      </w:tr>
      <w:tr w:rsidR="004026B5" w:rsidRPr="004026B5" w:rsidTr="00C423DE">
        <w:trPr>
          <w:jc w:val="center"/>
        </w:trPr>
        <w:tc>
          <w:tcPr>
            <w:tcW w:w="4786" w:type="dxa"/>
            <w:shd w:val="clear" w:color="auto" w:fill="auto"/>
          </w:tcPr>
          <w:p w:rsidR="004026B5" w:rsidRPr="004026B5" w:rsidRDefault="004026B5" w:rsidP="004026B5">
            <w:pPr>
              <w:ind w:firstLine="709"/>
              <w:jc w:val="both"/>
              <w:rPr>
                <w:lang w:val="en-US"/>
              </w:rPr>
            </w:pPr>
            <w:r w:rsidRPr="004026B5">
              <w:rPr>
                <w:lang w:val="en-US"/>
              </w:rPr>
              <w:t xml:space="preserve">- </w:t>
            </w:r>
            <w:r w:rsidRPr="004026B5">
              <w:rPr>
                <w:lang w:val="en-GB"/>
              </w:rPr>
              <w:t>those</w:t>
            </w:r>
            <w:r w:rsidRPr="004026B5">
              <w:rPr>
                <w:lang w:val="en-US"/>
              </w:rPr>
              <w:t xml:space="preserve"> </w:t>
            </w:r>
            <w:r w:rsidRPr="004026B5">
              <w:rPr>
                <w:lang w:val="en-GB"/>
              </w:rPr>
              <w:t>who</w:t>
            </w:r>
            <w:r w:rsidRPr="004026B5">
              <w:rPr>
                <w:lang w:val="en-US"/>
              </w:rPr>
              <w:t xml:space="preserve"> </w:t>
            </w:r>
            <w:r w:rsidRPr="004026B5">
              <w:rPr>
                <w:lang w:val="en-GB"/>
              </w:rPr>
              <w:t>attend</w:t>
            </w:r>
            <w:r w:rsidRPr="004026B5">
              <w:rPr>
                <w:lang w:val="en-US"/>
              </w:rPr>
              <w:t xml:space="preserve"> </w:t>
            </w:r>
            <w:r w:rsidRPr="004026B5">
              <w:rPr>
                <w:lang w:val="en-GB"/>
              </w:rPr>
              <w:t>sport</w:t>
            </w:r>
            <w:r w:rsidRPr="004026B5">
              <w:rPr>
                <w:lang w:val="en-US"/>
              </w:rPr>
              <w:t xml:space="preserve"> </w:t>
            </w:r>
            <w:r w:rsidRPr="004026B5">
              <w:rPr>
                <w:lang w:val="en-GB"/>
              </w:rPr>
              <w:t>sections</w:t>
            </w:r>
            <w:r w:rsidRPr="004026B5">
              <w:rPr>
                <w:lang w:val="en-US"/>
              </w:rPr>
              <w:t xml:space="preserve"> </w:t>
            </w:r>
            <w:r w:rsidRPr="004026B5">
              <w:rPr>
                <w:lang w:val="en-GB"/>
              </w:rPr>
              <w:t>in</w:t>
            </w:r>
            <w:r w:rsidRPr="004026B5">
              <w:rPr>
                <w:lang w:val="en-US"/>
              </w:rPr>
              <w:t xml:space="preserve"> institutions of higher professional education</w:t>
            </w:r>
          </w:p>
        </w:tc>
        <w:tc>
          <w:tcPr>
            <w:tcW w:w="1843" w:type="dxa"/>
            <w:shd w:val="clear" w:color="auto" w:fill="auto"/>
            <w:vAlign w:val="center"/>
          </w:tcPr>
          <w:p w:rsidR="004026B5" w:rsidRPr="004026B5" w:rsidRDefault="004026B5" w:rsidP="004026B5">
            <w:pPr>
              <w:ind w:firstLine="709"/>
              <w:jc w:val="right"/>
              <w:rPr>
                <w:lang w:val="en-US"/>
              </w:rPr>
            </w:pPr>
            <w:r w:rsidRPr="004026B5">
              <w:rPr>
                <w:lang w:val="en-US"/>
              </w:rPr>
              <w:t>103</w:t>
            </w:r>
            <w:r w:rsidRPr="004026B5">
              <w:rPr>
                <w:lang w:val="en-GB"/>
              </w:rPr>
              <w:t>,</w:t>
            </w:r>
            <w:r w:rsidRPr="004026B5">
              <w:rPr>
                <w:lang w:val="en-US"/>
              </w:rPr>
              <w:t>542</w:t>
            </w:r>
          </w:p>
        </w:tc>
        <w:tc>
          <w:tcPr>
            <w:tcW w:w="1843" w:type="dxa"/>
            <w:shd w:val="clear" w:color="auto" w:fill="auto"/>
            <w:vAlign w:val="center"/>
          </w:tcPr>
          <w:p w:rsidR="004026B5" w:rsidRPr="004026B5" w:rsidRDefault="004026B5" w:rsidP="004026B5">
            <w:pPr>
              <w:ind w:firstLine="709"/>
              <w:jc w:val="right"/>
              <w:rPr>
                <w:lang w:val="en-GB"/>
              </w:rPr>
            </w:pPr>
            <w:r w:rsidRPr="004026B5">
              <w:rPr>
                <w:lang w:val="en-GB"/>
              </w:rPr>
              <w:t>134,693</w:t>
            </w:r>
          </w:p>
        </w:tc>
      </w:tr>
      <w:tr w:rsidR="004026B5" w:rsidRPr="004026B5" w:rsidTr="00C423DE">
        <w:trPr>
          <w:jc w:val="center"/>
        </w:trPr>
        <w:tc>
          <w:tcPr>
            <w:tcW w:w="4786" w:type="dxa"/>
            <w:shd w:val="clear" w:color="auto" w:fill="auto"/>
          </w:tcPr>
          <w:p w:rsidR="004026B5" w:rsidRPr="004026B5" w:rsidRDefault="004026B5" w:rsidP="004026B5">
            <w:pPr>
              <w:ind w:firstLine="709"/>
              <w:jc w:val="both"/>
              <w:rPr>
                <w:b/>
                <w:lang w:val="en-GB"/>
              </w:rPr>
            </w:pPr>
            <w:r w:rsidRPr="004026B5">
              <w:rPr>
                <w:lang w:val="en-GB"/>
              </w:rPr>
              <w:t xml:space="preserve">The number of </w:t>
            </w:r>
            <w:r w:rsidRPr="004026B5">
              <w:rPr>
                <w:lang w:val="en-US"/>
              </w:rPr>
              <w:t>persons</w:t>
            </w:r>
            <w:r w:rsidRPr="004026B5">
              <w:rPr>
                <w:lang w:val="en-GB"/>
              </w:rPr>
              <w:t xml:space="preserve"> </w:t>
            </w:r>
            <w:r w:rsidRPr="004026B5">
              <w:rPr>
                <w:lang w:val="en-US"/>
              </w:rPr>
              <w:t xml:space="preserve">practicing sports in specialized sport establishments (youth athletic centres, Specialized Children and Youth Sports Schools of the Olympic Reserve) </w:t>
            </w:r>
          </w:p>
        </w:tc>
        <w:tc>
          <w:tcPr>
            <w:tcW w:w="1843" w:type="dxa"/>
            <w:shd w:val="clear" w:color="auto" w:fill="auto"/>
            <w:vAlign w:val="center"/>
          </w:tcPr>
          <w:p w:rsidR="004026B5" w:rsidRPr="004026B5" w:rsidRDefault="004026B5" w:rsidP="004026B5">
            <w:pPr>
              <w:ind w:firstLine="709"/>
              <w:jc w:val="right"/>
              <w:rPr>
                <w:lang w:val="en-US"/>
              </w:rPr>
            </w:pPr>
            <w:r w:rsidRPr="004026B5">
              <w:rPr>
                <w:lang w:val="en-US"/>
              </w:rPr>
              <w:t>78</w:t>
            </w:r>
            <w:r w:rsidRPr="004026B5">
              <w:rPr>
                <w:lang w:val="en-GB"/>
              </w:rPr>
              <w:t>,</w:t>
            </w:r>
            <w:r w:rsidRPr="004026B5">
              <w:rPr>
                <w:lang w:val="en-US"/>
              </w:rPr>
              <w:t>479</w:t>
            </w:r>
          </w:p>
        </w:tc>
        <w:tc>
          <w:tcPr>
            <w:tcW w:w="1843" w:type="dxa"/>
            <w:shd w:val="clear" w:color="auto" w:fill="auto"/>
            <w:vAlign w:val="center"/>
          </w:tcPr>
          <w:p w:rsidR="004026B5" w:rsidRPr="004026B5" w:rsidRDefault="004026B5" w:rsidP="004026B5">
            <w:pPr>
              <w:ind w:firstLine="709"/>
              <w:jc w:val="right"/>
              <w:rPr>
                <w:lang w:val="en-GB"/>
              </w:rPr>
            </w:pPr>
            <w:r w:rsidRPr="004026B5">
              <w:rPr>
                <w:lang w:val="en-GB"/>
              </w:rPr>
              <w:t>78,845</w:t>
            </w:r>
          </w:p>
        </w:tc>
      </w:tr>
      <w:tr w:rsidR="004026B5" w:rsidRPr="004026B5" w:rsidTr="00C423DE">
        <w:trPr>
          <w:jc w:val="center"/>
        </w:trPr>
        <w:tc>
          <w:tcPr>
            <w:tcW w:w="4786" w:type="dxa"/>
            <w:shd w:val="clear" w:color="auto" w:fill="auto"/>
          </w:tcPr>
          <w:p w:rsidR="004026B5" w:rsidRPr="004026B5" w:rsidRDefault="004026B5" w:rsidP="004026B5">
            <w:pPr>
              <w:ind w:firstLine="709"/>
              <w:jc w:val="both"/>
              <w:rPr>
                <w:lang w:val="en-GB"/>
              </w:rPr>
            </w:pPr>
            <w:r w:rsidRPr="004026B5">
              <w:rPr>
                <w:lang w:val="en-GB"/>
              </w:rPr>
              <w:t>The number of employees in the sector of physical culture and sports, including:</w:t>
            </w:r>
          </w:p>
        </w:tc>
        <w:tc>
          <w:tcPr>
            <w:tcW w:w="1843" w:type="dxa"/>
            <w:shd w:val="clear" w:color="auto" w:fill="auto"/>
            <w:vAlign w:val="center"/>
          </w:tcPr>
          <w:p w:rsidR="004026B5" w:rsidRPr="004026B5" w:rsidRDefault="004026B5" w:rsidP="004026B5">
            <w:pPr>
              <w:ind w:firstLine="709"/>
              <w:jc w:val="right"/>
              <w:rPr>
                <w:lang w:val="en-US"/>
              </w:rPr>
            </w:pPr>
            <w:r w:rsidRPr="004026B5">
              <w:rPr>
                <w:lang w:val="en-US"/>
              </w:rPr>
              <w:t>18</w:t>
            </w:r>
            <w:r w:rsidRPr="004026B5">
              <w:rPr>
                <w:lang w:val="en-GB"/>
              </w:rPr>
              <w:t>,</w:t>
            </w:r>
            <w:r w:rsidRPr="004026B5">
              <w:rPr>
                <w:lang w:val="en-US"/>
              </w:rPr>
              <w:t>320</w:t>
            </w:r>
          </w:p>
        </w:tc>
        <w:tc>
          <w:tcPr>
            <w:tcW w:w="1843" w:type="dxa"/>
            <w:shd w:val="clear" w:color="auto" w:fill="auto"/>
            <w:vAlign w:val="center"/>
          </w:tcPr>
          <w:p w:rsidR="004026B5" w:rsidRPr="004026B5" w:rsidRDefault="004026B5" w:rsidP="004026B5">
            <w:pPr>
              <w:ind w:firstLine="709"/>
              <w:jc w:val="right"/>
              <w:rPr>
                <w:lang w:val="en-GB"/>
              </w:rPr>
            </w:pPr>
            <w:r w:rsidRPr="004026B5">
              <w:rPr>
                <w:lang w:val="en-GB"/>
              </w:rPr>
              <w:t>19,333</w:t>
            </w:r>
          </w:p>
        </w:tc>
      </w:tr>
      <w:tr w:rsidR="004026B5" w:rsidRPr="004026B5" w:rsidTr="00C423DE">
        <w:trPr>
          <w:jc w:val="center"/>
        </w:trPr>
        <w:tc>
          <w:tcPr>
            <w:tcW w:w="4786" w:type="dxa"/>
            <w:shd w:val="clear" w:color="auto" w:fill="auto"/>
          </w:tcPr>
          <w:p w:rsidR="004026B5" w:rsidRPr="004026B5" w:rsidRDefault="004026B5" w:rsidP="004026B5">
            <w:pPr>
              <w:ind w:firstLine="709"/>
              <w:jc w:val="both"/>
              <w:rPr>
                <w:lang w:val="en-GB"/>
              </w:rPr>
            </w:pPr>
            <w:r w:rsidRPr="004026B5">
              <w:rPr>
                <w:lang w:val="en-GB"/>
              </w:rPr>
              <w:t>- coaches and trainers</w:t>
            </w:r>
          </w:p>
        </w:tc>
        <w:tc>
          <w:tcPr>
            <w:tcW w:w="1843" w:type="dxa"/>
            <w:shd w:val="clear" w:color="auto" w:fill="auto"/>
            <w:vAlign w:val="center"/>
          </w:tcPr>
          <w:p w:rsidR="004026B5" w:rsidRPr="004026B5" w:rsidRDefault="004026B5" w:rsidP="004026B5">
            <w:pPr>
              <w:ind w:firstLine="709"/>
              <w:jc w:val="right"/>
              <w:rPr>
                <w:lang w:val="en-US"/>
              </w:rPr>
            </w:pPr>
            <w:r w:rsidRPr="004026B5">
              <w:rPr>
                <w:lang w:val="en-US"/>
              </w:rPr>
              <w:t>5</w:t>
            </w:r>
            <w:r w:rsidRPr="004026B5">
              <w:rPr>
                <w:lang w:val="en-GB"/>
              </w:rPr>
              <w:t>,</w:t>
            </w:r>
            <w:r w:rsidRPr="004026B5">
              <w:rPr>
                <w:lang w:val="en-US"/>
              </w:rPr>
              <w:t>326</w:t>
            </w:r>
          </w:p>
        </w:tc>
        <w:tc>
          <w:tcPr>
            <w:tcW w:w="1843" w:type="dxa"/>
            <w:shd w:val="clear" w:color="auto" w:fill="auto"/>
            <w:vAlign w:val="center"/>
          </w:tcPr>
          <w:p w:rsidR="004026B5" w:rsidRPr="004026B5" w:rsidRDefault="004026B5" w:rsidP="004026B5">
            <w:pPr>
              <w:ind w:firstLine="709"/>
              <w:jc w:val="right"/>
              <w:rPr>
                <w:lang w:val="en-GB"/>
              </w:rPr>
            </w:pPr>
            <w:r w:rsidRPr="004026B5">
              <w:rPr>
                <w:lang w:val="en-GB"/>
              </w:rPr>
              <w:t>5,406</w:t>
            </w:r>
          </w:p>
        </w:tc>
      </w:tr>
      <w:tr w:rsidR="004026B5" w:rsidRPr="004026B5" w:rsidTr="00C423DE">
        <w:trPr>
          <w:jc w:val="center"/>
        </w:trPr>
        <w:tc>
          <w:tcPr>
            <w:tcW w:w="4786" w:type="dxa"/>
            <w:shd w:val="clear" w:color="auto" w:fill="auto"/>
          </w:tcPr>
          <w:p w:rsidR="004026B5" w:rsidRPr="004026B5" w:rsidRDefault="004026B5" w:rsidP="004026B5">
            <w:pPr>
              <w:ind w:firstLine="709"/>
              <w:jc w:val="both"/>
              <w:rPr>
                <w:lang w:val="en-GB"/>
              </w:rPr>
            </w:pPr>
            <w:r w:rsidRPr="004026B5">
              <w:rPr>
                <w:lang w:val="en-GB"/>
              </w:rPr>
              <w:t>The number of sports facilities</w:t>
            </w:r>
          </w:p>
        </w:tc>
        <w:tc>
          <w:tcPr>
            <w:tcW w:w="1843" w:type="dxa"/>
            <w:shd w:val="clear" w:color="auto" w:fill="auto"/>
            <w:vAlign w:val="center"/>
          </w:tcPr>
          <w:p w:rsidR="004026B5" w:rsidRPr="004026B5" w:rsidRDefault="004026B5" w:rsidP="004026B5">
            <w:pPr>
              <w:ind w:firstLine="709"/>
              <w:jc w:val="right"/>
              <w:rPr>
                <w:lang w:val="en-US"/>
              </w:rPr>
            </w:pPr>
            <w:r w:rsidRPr="004026B5">
              <w:rPr>
                <w:lang w:val="en-US"/>
              </w:rPr>
              <w:t>7</w:t>
            </w:r>
            <w:r w:rsidRPr="004026B5">
              <w:rPr>
                <w:lang w:val="en-GB"/>
              </w:rPr>
              <w:t>,</w:t>
            </w:r>
            <w:r w:rsidRPr="004026B5">
              <w:rPr>
                <w:lang w:val="en-US"/>
              </w:rPr>
              <w:t>099</w:t>
            </w:r>
          </w:p>
        </w:tc>
        <w:tc>
          <w:tcPr>
            <w:tcW w:w="1843" w:type="dxa"/>
            <w:shd w:val="clear" w:color="auto" w:fill="auto"/>
            <w:vAlign w:val="center"/>
          </w:tcPr>
          <w:p w:rsidR="004026B5" w:rsidRPr="004026B5" w:rsidRDefault="004026B5" w:rsidP="004026B5">
            <w:pPr>
              <w:ind w:firstLine="709"/>
              <w:jc w:val="right"/>
              <w:rPr>
                <w:lang w:val="en-GB"/>
              </w:rPr>
            </w:pPr>
            <w:r w:rsidRPr="004026B5">
              <w:rPr>
                <w:lang w:val="en-GB"/>
              </w:rPr>
              <w:t>7,479</w:t>
            </w:r>
          </w:p>
        </w:tc>
      </w:tr>
    </w:tbl>
    <w:p w:rsidR="004026B5" w:rsidRPr="004026B5" w:rsidRDefault="004026B5" w:rsidP="004026B5">
      <w:pPr>
        <w:widowControl w:val="0"/>
        <w:autoSpaceDE w:val="0"/>
        <w:autoSpaceDN w:val="0"/>
        <w:adjustRightInd w:val="0"/>
        <w:ind w:firstLine="709"/>
        <w:jc w:val="center"/>
        <w:rPr>
          <w:b/>
          <w:bCs/>
          <w:highlight w:val="yellow"/>
          <w:lang w:val="en-US"/>
        </w:rPr>
      </w:pPr>
    </w:p>
    <w:p w:rsidR="004026B5" w:rsidRPr="004026B5" w:rsidRDefault="004026B5" w:rsidP="004026B5">
      <w:pPr>
        <w:widowControl w:val="0"/>
        <w:autoSpaceDE w:val="0"/>
        <w:autoSpaceDN w:val="0"/>
        <w:adjustRightInd w:val="0"/>
        <w:ind w:firstLine="709"/>
        <w:jc w:val="center"/>
        <w:rPr>
          <w:b/>
          <w:bCs/>
          <w:highlight w:val="yellow"/>
          <w:lang w:val="en-US"/>
        </w:rPr>
      </w:pPr>
    </w:p>
    <w:p w:rsidR="004026B5" w:rsidRPr="004026B5" w:rsidRDefault="004026B5" w:rsidP="004026B5">
      <w:pPr>
        <w:spacing w:line="276" w:lineRule="auto"/>
        <w:ind w:firstLine="709"/>
        <w:jc w:val="both"/>
        <w:rPr>
          <w:lang w:val="en-GB" w:eastAsia="x-none"/>
        </w:rPr>
      </w:pPr>
      <w:r w:rsidRPr="004026B5">
        <w:rPr>
          <w:lang w:val="en-GB" w:eastAsia="x-none"/>
        </w:rPr>
        <w:t>Out of the total number of workers engaged in the industry (19,333), 13,928 persons have higher vocational education, and 727 specialists hold academic degrees.</w:t>
      </w:r>
    </w:p>
    <w:p w:rsidR="004026B5" w:rsidRPr="004026B5" w:rsidRDefault="004026B5" w:rsidP="004026B5">
      <w:pPr>
        <w:ind w:firstLine="709"/>
        <w:rPr>
          <w:i/>
          <w:lang w:val="en-GB" w:eastAsia="x-none"/>
        </w:rPr>
      </w:pPr>
    </w:p>
    <w:p w:rsidR="004026B5" w:rsidRPr="004026B5" w:rsidRDefault="004026B5" w:rsidP="004026B5">
      <w:pPr>
        <w:ind w:firstLine="709"/>
        <w:rPr>
          <w:i/>
          <w:w w:val="105"/>
          <w:lang w:val="en-GB" w:eastAsia="x-none"/>
        </w:rPr>
      </w:pPr>
      <w:r w:rsidRPr="004026B5">
        <w:rPr>
          <w:i/>
          <w:w w:val="105"/>
          <w:lang w:val="en-GB" w:eastAsia="x-none"/>
        </w:rPr>
        <w:t>High Performance Sport</w:t>
      </w:r>
    </w:p>
    <w:p w:rsidR="004026B5" w:rsidRPr="004026B5" w:rsidRDefault="004026B5" w:rsidP="004026B5">
      <w:pPr>
        <w:spacing w:line="276" w:lineRule="auto"/>
        <w:ind w:firstLine="709"/>
        <w:rPr>
          <w:lang w:val="en-GB" w:eastAsia="x-none"/>
        </w:rPr>
      </w:pPr>
      <w:r w:rsidRPr="004026B5">
        <w:rPr>
          <w:lang w:val="en-GB" w:eastAsia="x-none"/>
        </w:rPr>
        <w:t>In 2017, the priority objectives were:</w:t>
      </w:r>
    </w:p>
    <w:p w:rsidR="004026B5" w:rsidRPr="004026B5" w:rsidRDefault="004026B5" w:rsidP="00BD7570">
      <w:pPr>
        <w:numPr>
          <w:ilvl w:val="0"/>
          <w:numId w:val="82"/>
        </w:numPr>
        <w:tabs>
          <w:tab w:val="left" w:pos="851"/>
        </w:tabs>
        <w:contextualSpacing/>
        <w:jc w:val="both"/>
        <w:rPr>
          <w:lang w:val="en-GB" w:eastAsia="x-none"/>
        </w:rPr>
      </w:pPr>
      <w:r w:rsidRPr="004026B5">
        <w:rPr>
          <w:lang w:val="en-GB" w:eastAsia="x-none"/>
        </w:rPr>
        <w:t xml:space="preserve">Participation of St. Petersburg athletes in the VIII Winter and VIII Summer Spartakiad (sports and athletic meeting) of Russian students; </w:t>
      </w:r>
    </w:p>
    <w:p w:rsidR="004026B5" w:rsidRPr="004026B5" w:rsidRDefault="004026B5" w:rsidP="00BD7570">
      <w:pPr>
        <w:numPr>
          <w:ilvl w:val="0"/>
          <w:numId w:val="82"/>
        </w:numPr>
        <w:tabs>
          <w:tab w:val="left" w:pos="851"/>
        </w:tabs>
        <w:contextualSpacing/>
        <w:jc w:val="both"/>
        <w:rPr>
          <w:lang w:val="en-GB" w:eastAsia="x-none"/>
        </w:rPr>
      </w:pPr>
      <w:r w:rsidRPr="004026B5">
        <w:rPr>
          <w:lang w:val="en-GB" w:eastAsia="x-none"/>
        </w:rPr>
        <w:t>Preparation of St. Petersburg athletes for the XXIII Olympic Winter Games in Pyeongchang (Republic of Korea) in 2018;</w:t>
      </w:r>
    </w:p>
    <w:p w:rsidR="004026B5" w:rsidRPr="004026B5" w:rsidRDefault="004026B5" w:rsidP="00BD7570">
      <w:pPr>
        <w:numPr>
          <w:ilvl w:val="0"/>
          <w:numId w:val="82"/>
        </w:numPr>
        <w:tabs>
          <w:tab w:val="left" w:pos="851"/>
        </w:tabs>
        <w:contextualSpacing/>
        <w:jc w:val="both"/>
        <w:rPr>
          <w:lang w:val="en-GB" w:eastAsia="x-none"/>
        </w:rPr>
      </w:pPr>
      <w:r w:rsidRPr="004026B5">
        <w:rPr>
          <w:lang w:val="en-GB" w:eastAsia="x-none"/>
        </w:rPr>
        <w:t>Participation of St. Petersburg athletes in international and all-Russian competitions. Organizing and hosting in St. Petersburg:</w:t>
      </w:r>
    </w:p>
    <w:p w:rsidR="004026B5" w:rsidRPr="004026B5" w:rsidRDefault="004026B5" w:rsidP="00BD7570">
      <w:pPr>
        <w:numPr>
          <w:ilvl w:val="0"/>
          <w:numId w:val="76"/>
        </w:numPr>
        <w:tabs>
          <w:tab w:val="left" w:pos="851"/>
        </w:tabs>
        <w:spacing w:line="276" w:lineRule="auto"/>
        <w:rPr>
          <w:lang w:val="en-GB" w:eastAsia="x-none"/>
        </w:rPr>
      </w:pPr>
      <w:r w:rsidRPr="004026B5">
        <w:rPr>
          <w:lang w:val="en-GB" w:eastAsia="x-none"/>
        </w:rPr>
        <w:t>the FIFA Confederations Cup in 2017</w:t>
      </w:r>
    </w:p>
    <w:p w:rsidR="004026B5" w:rsidRPr="004026B5" w:rsidRDefault="004026B5" w:rsidP="00BD7570">
      <w:pPr>
        <w:numPr>
          <w:ilvl w:val="0"/>
          <w:numId w:val="76"/>
        </w:numPr>
        <w:tabs>
          <w:tab w:val="left" w:pos="851"/>
        </w:tabs>
        <w:spacing w:line="276" w:lineRule="auto"/>
        <w:rPr>
          <w:lang w:val="en-GB" w:eastAsia="x-none"/>
        </w:rPr>
      </w:pPr>
      <w:r w:rsidRPr="004026B5">
        <w:rPr>
          <w:lang w:val="en-GB" w:eastAsia="x-none"/>
        </w:rPr>
        <w:t>the FIFA World Cup in 2018.</w:t>
      </w:r>
    </w:p>
    <w:p w:rsidR="004026B5" w:rsidRPr="004026B5" w:rsidRDefault="004026B5" w:rsidP="004026B5">
      <w:pPr>
        <w:spacing w:line="276" w:lineRule="auto"/>
        <w:ind w:firstLine="709"/>
        <w:jc w:val="both"/>
        <w:rPr>
          <w:lang w:val="en-GB"/>
        </w:rPr>
      </w:pPr>
      <w:r w:rsidRPr="004026B5">
        <w:rPr>
          <w:lang w:val="en-GB"/>
        </w:rPr>
        <w:t xml:space="preserve">Based on the results of official sports competitions, </w:t>
      </w:r>
      <w:r w:rsidRPr="004026B5">
        <w:rPr>
          <w:b/>
          <w:lang w:val="en-GB"/>
        </w:rPr>
        <w:t>927</w:t>
      </w:r>
      <w:r w:rsidRPr="004026B5">
        <w:rPr>
          <w:lang w:val="en-GB"/>
        </w:rPr>
        <w:t xml:space="preserve"> athletes were included in the national teams of the Russian Federation.</w:t>
      </w:r>
    </w:p>
    <w:p w:rsidR="004026B5" w:rsidRPr="004026B5" w:rsidRDefault="004026B5" w:rsidP="004026B5">
      <w:pPr>
        <w:spacing w:line="276" w:lineRule="auto"/>
        <w:ind w:firstLine="709"/>
        <w:jc w:val="both"/>
        <w:rPr>
          <w:lang w:val="en-GB"/>
        </w:rPr>
      </w:pPr>
      <w:r w:rsidRPr="004026B5">
        <w:rPr>
          <w:lang w:val="en-GB"/>
        </w:rPr>
        <w:t xml:space="preserve">In 2017, </w:t>
      </w:r>
      <w:r w:rsidRPr="004026B5">
        <w:rPr>
          <w:b/>
          <w:lang w:val="en-GB"/>
        </w:rPr>
        <w:t>35</w:t>
      </w:r>
      <w:r w:rsidRPr="004026B5">
        <w:rPr>
          <w:lang w:val="en-GB"/>
        </w:rPr>
        <w:t xml:space="preserve"> international and </w:t>
      </w:r>
      <w:r w:rsidRPr="004026B5">
        <w:rPr>
          <w:b/>
          <w:lang w:val="en-GB"/>
        </w:rPr>
        <w:t>53</w:t>
      </w:r>
      <w:r w:rsidRPr="004026B5">
        <w:rPr>
          <w:lang w:val="en-GB"/>
        </w:rPr>
        <w:t xml:space="preserve"> all-Russian competitions were held in St. Petersburg.</w:t>
      </w:r>
    </w:p>
    <w:p w:rsidR="004026B5" w:rsidRPr="004026B5" w:rsidRDefault="004026B5" w:rsidP="004026B5">
      <w:pPr>
        <w:spacing w:line="276" w:lineRule="auto"/>
        <w:ind w:firstLine="709"/>
        <w:jc w:val="both"/>
        <w:rPr>
          <w:lang w:val="en-GB"/>
        </w:rPr>
      </w:pPr>
      <w:r w:rsidRPr="004026B5">
        <w:rPr>
          <w:lang w:val="en-GB"/>
        </w:rPr>
        <w:t>Particularly noteworthy in this connection is the FIFA Confederations Cup that was successfully held in St. Petersburg from 17 June to 2 July, 2017, and attracted 600 thousand fans.</w:t>
      </w:r>
    </w:p>
    <w:p w:rsidR="004026B5" w:rsidRPr="004026B5" w:rsidRDefault="004026B5" w:rsidP="004026B5">
      <w:pPr>
        <w:spacing w:line="276" w:lineRule="auto"/>
        <w:ind w:firstLine="709"/>
        <w:jc w:val="both"/>
        <w:rPr>
          <w:lang w:val="en-GB"/>
        </w:rPr>
      </w:pPr>
      <w:r w:rsidRPr="004026B5">
        <w:rPr>
          <w:lang w:val="en-GB"/>
        </w:rPr>
        <w:t xml:space="preserve">St. Petersburg athletes won 2,724 medals of different nominations. </w:t>
      </w:r>
    </w:p>
    <w:p w:rsidR="004026B5" w:rsidRPr="004026B5" w:rsidRDefault="004026B5" w:rsidP="004026B5">
      <w:pPr>
        <w:spacing w:line="276" w:lineRule="auto"/>
        <w:ind w:firstLine="709"/>
        <w:jc w:val="both"/>
        <w:rPr>
          <w:lang w:val="en-GB"/>
        </w:rPr>
      </w:pPr>
      <w:r w:rsidRPr="004026B5">
        <w:rPr>
          <w:lang w:val="en-GB"/>
        </w:rPr>
        <w:t>The combined team of St. Petersburg won the third team place in the VIII Winter Spartakiade of Russian Students after the teams of Moscow and the Moscow region.</w:t>
      </w:r>
    </w:p>
    <w:p w:rsidR="004026B5" w:rsidRPr="004026B5" w:rsidRDefault="004026B5" w:rsidP="004026B5">
      <w:pPr>
        <w:spacing w:line="276" w:lineRule="auto"/>
        <w:ind w:firstLine="709"/>
        <w:jc w:val="both"/>
        <w:rPr>
          <w:lang w:val="en-GB"/>
        </w:rPr>
      </w:pPr>
      <w:r w:rsidRPr="004026B5">
        <w:rPr>
          <w:lang w:val="en-GB"/>
        </w:rPr>
        <w:t>In the VIII Summer Spartakiade of Russian Students the St. Petersburg team became the silver prize-winner after the Moscow team.</w:t>
      </w:r>
    </w:p>
    <w:p w:rsidR="004026B5" w:rsidRPr="004026B5" w:rsidRDefault="004026B5" w:rsidP="004026B5">
      <w:pPr>
        <w:spacing w:line="276" w:lineRule="auto"/>
        <w:ind w:firstLine="709"/>
        <w:jc w:val="both"/>
        <w:rPr>
          <w:lang w:val="en-GB"/>
        </w:rPr>
      </w:pPr>
      <w:r w:rsidRPr="004026B5">
        <w:rPr>
          <w:lang w:val="en-GB"/>
        </w:rPr>
        <w:t>Traditionally, on 10 December, 2017, the Committee for Physical Culture and Sports approved the top 10 best athletes and coaches in 2017.</w:t>
      </w:r>
    </w:p>
    <w:p w:rsidR="004026B5" w:rsidRPr="004026B5" w:rsidRDefault="004026B5" w:rsidP="004026B5">
      <w:pPr>
        <w:spacing w:line="276" w:lineRule="auto"/>
        <w:ind w:firstLine="709"/>
        <w:jc w:val="both"/>
        <w:rPr>
          <w:lang w:val="en-GB"/>
        </w:rPr>
      </w:pPr>
      <w:r w:rsidRPr="004026B5">
        <w:rPr>
          <w:lang w:val="en-GB"/>
        </w:rPr>
        <w:t>There are 30 candidates to the Olympic team of Russia in St. Petersburg.</w:t>
      </w:r>
    </w:p>
    <w:p w:rsidR="004026B5" w:rsidRPr="004026B5" w:rsidRDefault="004026B5" w:rsidP="004026B5">
      <w:pPr>
        <w:ind w:firstLine="709"/>
        <w:jc w:val="both"/>
        <w:rPr>
          <w:i/>
          <w:lang w:val="en-US" w:eastAsia="x-none"/>
        </w:rPr>
      </w:pPr>
    </w:p>
    <w:p w:rsidR="004026B5" w:rsidRPr="004026B5" w:rsidRDefault="004026B5" w:rsidP="004026B5">
      <w:pPr>
        <w:ind w:firstLine="709"/>
        <w:jc w:val="both"/>
        <w:rPr>
          <w:i/>
          <w:w w:val="105"/>
          <w:lang w:val="en-US" w:eastAsia="x-none"/>
        </w:rPr>
      </w:pPr>
      <w:r w:rsidRPr="004026B5">
        <w:rPr>
          <w:i/>
          <w:w w:val="105"/>
          <w:lang w:val="en-US" w:eastAsia="x-none"/>
        </w:rPr>
        <w:t>Preparation for the 2018 World Cup in St. Petersburg</w:t>
      </w:r>
    </w:p>
    <w:p w:rsidR="004026B5" w:rsidRPr="004026B5" w:rsidRDefault="004026B5" w:rsidP="004026B5">
      <w:pPr>
        <w:shd w:val="clear" w:color="auto" w:fill="FFFFFF"/>
        <w:spacing w:line="276" w:lineRule="auto"/>
        <w:ind w:firstLine="708"/>
        <w:jc w:val="both"/>
        <w:rPr>
          <w:lang w:val="en-US"/>
        </w:rPr>
      </w:pPr>
      <w:r w:rsidRPr="004026B5">
        <w:rPr>
          <w:lang w:val="en-US"/>
        </w:rPr>
        <w:t xml:space="preserve">The preparation includes regular meetings of the St. Petersburg Regional Organizational Committee under the leadership of the Governor of St. Petersburg G.S. Poltavchenko, and support of inspection visits of representatives of FIFA, Government of the Russian Federation, Ministry of Sports of the Russian Federation, “Arena-2018” Autonomous Nonprofit </w:t>
      </w:r>
      <w:r w:rsidRPr="004026B5">
        <w:rPr>
          <w:lang w:val="en-US"/>
        </w:rPr>
        <w:lastRenderedPageBreak/>
        <w:t>Organization, “Orgkomitet – 2018” Autonomous Nonprofit Organization, and the “Planning and Monitoring Centre” Autonomous Nonprofit Organization and other officials.</w:t>
      </w:r>
    </w:p>
    <w:p w:rsidR="004026B5" w:rsidRPr="004026B5" w:rsidRDefault="004026B5" w:rsidP="004026B5">
      <w:pPr>
        <w:shd w:val="clear" w:color="auto" w:fill="FFFFFF"/>
        <w:spacing w:line="276" w:lineRule="auto"/>
        <w:ind w:firstLine="708"/>
        <w:jc w:val="both"/>
        <w:rPr>
          <w:lang w:val="en-US"/>
        </w:rPr>
      </w:pPr>
      <w:r w:rsidRPr="004026B5">
        <w:rPr>
          <w:lang w:val="en-US"/>
        </w:rPr>
        <w:t>The Regional Action Plan to implement the “CITY IS READY!” campaign to involve the broad public in the preparation for the 2018 FIFA World Cup and to create a positive image of the event was drawn up and approved.</w:t>
      </w:r>
    </w:p>
    <w:p w:rsidR="004026B5" w:rsidRPr="004026B5" w:rsidRDefault="004026B5" w:rsidP="004026B5">
      <w:pPr>
        <w:shd w:val="clear" w:color="auto" w:fill="FFFFFF"/>
        <w:spacing w:line="276" w:lineRule="auto"/>
        <w:ind w:firstLine="708"/>
        <w:jc w:val="both"/>
        <w:rPr>
          <w:lang w:val="en-US"/>
        </w:rPr>
      </w:pPr>
      <w:r w:rsidRPr="004026B5">
        <w:rPr>
          <w:lang w:val="en-US"/>
        </w:rPr>
        <w:t xml:space="preserve">A media plan for the promotion of St. Petersburg as the host city of the 2017 FIFA Confederations Cup and the 2018 FIFA World Cup are prepared. </w:t>
      </w:r>
    </w:p>
    <w:p w:rsidR="004026B5" w:rsidRPr="004026B5" w:rsidRDefault="004026B5" w:rsidP="004026B5">
      <w:pPr>
        <w:shd w:val="clear" w:color="auto" w:fill="FFFFFF"/>
        <w:spacing w:line="276" w:lineRule="auto"/>
        <w:ind w:firstLine="708"/>
        <w:jc w:val="both"/>
        <w:rPr>
          <w:lang w:val="en-US"/>
        </w:rPr>
      </w:pPr>
      <w:r w:rsidRPr="004026B5">
        <w:rPr>
          <w:lang w:val="en-US"/>
        </w:rPr>
        <w:t xml:space="preserve">Football lessons were organized in the general eduction schools of St. Petersburg. There is the official website “St. Petersburg is the host city of the 2018 FIFA World Cup”. </w:t>
      </w:r>
    </w:p>
    <w:p w:rsidR="004026B5" w:rsidRPr="004026B5" w:rsidRDefault="004026B5" w:rsidP="004026B5">
      <w:pPr>
        <w:shd w:val="clear" w:color="auto" w:fill="FFFFFF"/>
        <w:spacing w:line="276" w:lineRule="auto"/>
        <w:ind w:firstLine="708"/>
        <w:jc w:val="both"/>
        <w:rPr>
          <w:lang w:val="en-US"/>
        </w:rPr>
      </w:pPr>
      <w:r w:rsidRPr="004026B5">
        <w:rPr>
          <w:lang w:val="en-US"/>
        </w:rPr>
        <w:t>The targeted programmes of festive and advertising decoration of the city during the World Cup are prepared.</w:t>
      </w:r>
    </w:p>
    <w:p w:rsidR="004026B5" w:rsidRPr="004026B5" w:rsidRDefault="004026B5" w:rsidP="004026B5">
      <w:pPr>
        <w:tabs>
          <w:tab w:val="left" w:pos="709"/>
        </w:tabs>
        <w:ind w:firstLine="709"/>
        <w:jc w:val="both"/>
        <w:rPr>
          <w:lang w:val="en-US" w:eastAsia="x-none"/>
        </w:rPr>
      </w:pPr>
    </w:p>
    <w:p w:rsidR="004026B5" w:rsidRPr="004026B5" w:rsidRDefault="004026B5" w:rsidP="004026B5">
      <w:pPr>
        <w:spacing w:line="276" w:lineRule="auto"/>
        <w:ind w:firstLine="709"/>
        <w:rPr>
          <w:i/>
          <w:w w:val="105"/>
          <w:lang w:val="en-US"/>
        </w:rPr>
      </w:pPr>
      <w:r w:rsidRPr="004026B5">
        <w:rPr>
          <w:i/>
          <w:w w:val="105"/>
          <w:lang w:val="en-US"/>
        </w:rPr>
        <w:t>Traditional Competitions Annually Held in St. Petersburg</w:t>
      </w:r>
    </w:p>
    <w:p w:rsidR="004026B5" w:rsidRPr="004026B5" w:rsidRDefault="004026B5" w:rsidP="00BD7570">
      <w:pPr>
        <w:numPr>
          <w:ilvl w:val="0"/>
          <w:numId w:val="69"/>
        </w:numPr>
        <w:tabs>
          <w:tab w:val="left" w:pos="851"/>
        </w:tabs>
        <w:spacing w:line="276" w:lineRule="auto"/>
        <w:contextualSpacing/>
        <w:jc w:val="both"/>
        <w:rPr>
          <w:lang w:val="x-none" w:eastAsia="x-none"/>
        </w:rPr>
      </w:pPr>
      <w:r w:rsidRPr="004026B5">
        <w:rPr>
          <w:lang w:val="x-none" w:eastAsia="x-none"/>
        </w:rPr>
        <w:t>Traditional youth football tournament in memory of the first vice-president of FIFA V.A. Granatkina</w:t>
      </w:r>
    </w:p>
    <w:p w:rsidR="004026B5" w:rsidRPr="004026B5" w:rsidRDefault="004026B5" w:rsidP="00BD7570">
      <w:pPr>
        <w:numPr>
          <w:ilvl w:val="0"/>
          <w:numId w:val="69"/>
        </w:numPr>
        <w:tabs>
          <w:tab w:val="left" w:pos="851"/>
        </w:tabs>
        <w:spacing w:line="276" w:lineRule="auto"/>
        <w:contextualSpacing/>
        <w:rPr>
          <w:lang w:val="x-none" w:eastAsia="x-none"/>
        </w:rPr>
      </w:pPr>
      <w:r w:rsidRPr="004026B5">
        <w:rPr>
          <w:lang w:val="en-US" w:eastAsia="x-none"/>
        </w:rPr>
        <w:t xml:space="preserve">the “Road of Life” </w:t>
      </w:r>
      <w:r w:rsidRPr="004026B5">
        <w:rPr>
          <w:lang w:val="x-none" w:eastAsia="x-none"/>
        </w:rPr>
        <w:t>International Marathon;</w:t>
      </w:r>
    </w:p>
    <w:p w:rsidR="004026B5" w:rsidRPr="004026B5" w:rsidRDefault="004026B5" w:rsidP="00BD7570">
      <w:pPr>
        <w:numPr>
          <w:ilvl w:val="0"/>
          <w:numId w:val="69"/>
        </w:numPr>
        <w:tabs>
          <w:tab w:val="left" w:pos="851"/>
        </w:tabs>
        <w:spacing w:line="276" w:lineRule="auto"/>
        <w:contextualSpacing/>
        <w:rPr>
          <w:lang w:val="x-none" w:eastAsia="x-none"/>
        </w:rPr>
      </w:pPr>
      <w:r w:rsidRPr="004026B5">
        <w:rPr>
          <w:lang w:val="en-US" w:eastAsia="x-none"/>
        </w:rPr>
        <w:t>the “</w:t>
      </w:r>
      <w:r w:rsidRPr="004026B5">
        <w:rPr>
          <w:lang w:val="x-none" w:eastAsia="x-none"/>
        </w:rPr>
        <w:t>Merry Dolphin</w:t>
      </w:r>
      <w:r w:rsidRPr="004026B5">
        <w:rPr>
          <w:lang w:val="en-US" w:eastAsia="x-none"/>
        </w:rPr>
        <w:t xml:space="preserve">” </w:t>
      </w:r>
      <w:r w:rsidRPr="004026B5">
        <w:rPr>
          <w:lang w:val="x-none" w:eastAsia="x-none"/>
        </w:rPr>
        <w:t xml:space="preserve">International </w:t>
      </w:r>
      <w:r w:rsidRPr="004026B5">
        <w:rPr>
          <w:lang w:val="en-US" w:eastAsia="x-none"/>
        </w:rPr>
        <w:t>S</w:t>
      </w:r>
      <w:r w:rsidRPr="004026B5">
        <w:rPr>
          <w:lang w:val="x-none" w:eastAsia="x-none"/>
        </w:rPr>
        <w:t xml:space="preserve">wimming </w:t>
      </w:r>
      <w:r w:rsidRPr="004026B5">
        <w:rPr>
          <w:lang w:val="en-US" w:eastAsia="x-none"/>
        </w:rPr>
        <w:t>C</w:t>
      </w:r>
      <w:r w:rsidRPr="004026B5">
        <w:rPr>
          <w:lang w:val="x-none" w:eastAsia="x-none"/>
        </w:rPr>
        <w:t>ompetition;</w:t>
      </w:r>
    </w:p>
    <w:p w:rsidR="004026B5" w:rsidRPr="004026B5" w:rsidRDefault="004026B5" w:rsidP="00BD7570">
      <w:pPr>
        <w:numPr>
          <w:ilvl w:val="0"/>
          <w:numId w:val="69"/>
        </w:numPr>
        <w:tabs>
          <w:tab w:val="left" w:pos="851"/>
        </w:tabs>
        <w:spacing w:line="276" w:lineRule="auto"/>
        <w:contextualSpacing/>
        <w:rPr>
          <w:lang w:val="x-none" w:eastAsia="x-none"/>
        </w:rPr>
      </w:pPr>
      <w:r w:rsidRPr="004026B5">
        <w:rPr>
          <w:lang w:val="en-US" w:eastAsia="x-none"/>
        </w:rPr>
        <w:t>the “</w:t>
      </w:r>
      <w:r w:rsidRPr="004026B5">
        <w:rPr>
          <w:lang w:val="x-none" w:eastAsia="x-none"/>
        </w:rPr>
        <w:t>White Nights</w:t>
      </w:r>
      <w:r w:rsidRPr="004026B5">
        <w:rPr>
          <w:lang w:val="en-US" w:eastAsia="x-none"/>
        </w:rPr>
        <w:t xml:space="preserve">” </w:t>
      </w:r>
      <w:r w:rsidRPr="004026B5">
        <w:rPr>
          <w:lang w:val="x-none" w:eastAsia="x-none"/>
        </w:rPr>
        <w:t>International Marathon;</w:t>
      </w:r>
    </w:p>
    <w:p w:rsidR="004026B5" w:rsidRPr="004026B5" w:rsidRDefault="004026B5" w:rsidP="00BD7570">
      <w:pPr>
        <w:numPr>
          <w:ilvl w:val="0"/>
          <w:numId w:val="69"/>
        </w:numPr>
        <w:tabs>
          <w:tab w:val="left" w:pos="851"/>
        </w:tabs>
        <w:spacing w:line="276" w:lineRule="auto"/>
        <w:contextualSpacing/>
        <w:rPr>
          <w:lang w:val="x-none" w:eastAsia="x-none"/>
        </w:rPr>
      </w:pPr>
      <w:r w:rsidRPr="004026B5">
        <w:rPr>
          <w:lang w:val="en-US" w:eastAsia="x-none"/>
        </w:rPr>
        <w:t>the “</w:t>
      </w:r>
      <w:r w:rsidRPr="004026B5">
        <w:rPr>
          <w:lang w:val="x-none" w:eastAsia="x-none"/>
        </w:rPr>
        <w:t>Alexander Dityatin Cup</w:t>
      </w:r>
      <w:r w:rsidRPr="004026B5">
        <w:rPr>
          <w:lang w:val="en-US" w:eastAsia="x-none"/>
        </w:rPr>
        <w:t xml:space="preserve">” </w:t>
      </w:r>
      <w:r w:rsidRPr="004026B5">
        <w:rPr>
          <w:lang w:val="x-none" w:eastAsia="x-none"/>
        </w:rPr>
        <w:t xml:space="preserve">International </w:t>
      </w:r>
      <w:r w:rsidRPr="004026B5">
        <w:rPr>
          <w:lang w:val="en-US" w:eastAsia="x-none"/>
        </w:rPr>
        <w:t>G</w:t>
      </w:r>
      <w:r w:rsidRPr="004026B5">
        <w:rPr>
          <w:lang w:val="x-none" w:eastAsia="x-none"/>
        </w:rPr>
        <w:t xml:space="preserve">ymnastics </w:t>
      </w:r>
      <w:r w:rsidRPr="004026B5">
        <w:rPr>
          <w:lang w:val="en-US" w:eastAsia="x-none"/>
        </w:rPr>
        <w:t>C</w:t>
      </w:r>
      <w:r w:rsidRPr="004026B5">
        <w:rPr>
          <w:lang w:val="x-none" w:eastAsia="x-none"/>
        </w:rPr>
        <w:t>ompetition</w:t>
      </w:r>
      <w:r w:rsidRPr="004026B5">
        <w:rPr>
          <w:lang w:val="en-US" w:eastAsia="x-none"/>
        </w:rPr>
        <w:t>;</w:t>
      </w:r>
      <w:r w:rsidRPr="004026B5">
        <w:rPr>
          <w:lang w:val="x-none" w:eastAsia="x-none"/>
        </w:rPr>
        <w:t xml:space="preserve"> </w:t>
      </w:r>
    </w:p>
    <w:p w:rsidR="004026B5" w:rsidRPr="004026B5" w:rsidRDefault="004026B5" w:rsidP="00BD7570">
      <w:pPr>
        <w:numPr>
          <w:ilvl w:val="0"/>
          <w:numId w:val="69"/>
        </w:numPr>
        <w:tabs>
          <w:tab w:val="left" w:pos="851"/>
        </w:tabs>
        <w:spacing w:line="276" w:lineRule="auto"/>
        <w:contextualSpacing/>
        <w:rPr>
          <w:lang w:val="x-none" w:eastAsia="x-none"/>
        </w:rPr>
      </w:pPr>
      <w:r w:rsidRPr="004026B5">
        <w:rPr>
          <w:lang w:val="en-US" w:eastAsia="x-none"/>
        </w:rPr>
        <w:t>the “</w:t>
      </w:r>
      <w:r w:rsidRPr="004026B5">
        <w:rPr>
          <w:lang w:val="x-none" w:eastAsia="x-none"/>
        </w:rPr>
        <w:t xml:space="preserve">Golden </w:t>
      </w:r>
      <w:r w:rsidRPr="004026B5">
        <w:rPr>
          <w:lang w:val="en-US" w:eastAsia="x-none"/>
        </w:rPr>
        <w:t xml:space="preserve">Paddles” </w:t>
      </w:r>
      <w:r w:rsidRPr="004026B5">
        <w:rPr>
          <w:lang w:val="x-none" w:eastAsia="x-none"/>
        </w:rPr>
        <w:t xml:space="preserve">International </w:t>
      </w:r>
      <w:r w:rsidRPr="004026B5">
        <w:rPr>
          <w:lang w:val="en-US" w:eastAsia="x-none"/>
        </w:rPr>
        <w:t>R</w:t>
      </w:r>
      <w:r w:rsidRPr="004026B5">
        <w:rPr>
          <w:lang w:val="x-none" w:eastAsia="x-none"/>
        </w:rPr>
        <w:t xml:space="preserve">owing </w:t>
      </w:r>
      <w:r w:rsidRPr="004026B5">
        <w:rPr>
          <w:lang w:val="en-US" w:eastAsia="x-none"/>
        </w:rPr>
        <w:t>C</w:t>
      </w:r>
      <w:r w:rsidRPr="004026B5">
        <w:rPr>
          <w:lang w:val="x-none" w:eastAsia="x-none"/>
        </w:rPr>
        <w:t>ompetition</w:t>
      </w:r>
      <w:r w:rsidRPr="004026B5">
        <w:rPr>
          <w:lang w:val="en-US" w:eastAsia="x-none"/>
        </w:rPr>
        <w:t>;</w:t>
      </w:r>
      <w:r w:rsidRPr="004026B5">
        <w:rPr>
          <w:lang w:val="x-none" w:eastAsia="x-none"/>
        </w:rPr>
        <w:t xml:space="preserve"> </w:t>
      </w:r>
    </w:p>
    <w:p w:rsidR="004026B5" w:rsidRPr="004026B5" w:rsidRDefault="004026B5" w:rsidP="00BD7570">
      <w:pPr>
        <w:numPr>
          <w:ilvl w:val="0"/>
          <w:numId w:val="69"/>
        </w:numPr>
        <w:tabs>
          <w:tab w:val="left" w:pos="851"/>
        </w:tabs>
        <w:spacing w:line="276" w:lineRule="auto"/>
        <w:contextualSpacing/>
        <w:jc w:val="both"/>
        <w:rPr>
          <w:lang w:val="x-none" w:eastAsia="x-none"/>
        </w:rPr>
      </w:pPr>
      <w:r w:rsidRPr="004026B5">
        <w:rPr>
          <w:lang w:val="x-none" w:eastAsia="x-none"/>
        </w:rPr>
        <w:t xml:space="preserve">International </w:t>
      </w:r>
      <w:r w:rsidRPr="004026B5">
        <w:rPr>
          <w:lang w:val="en-US" w:eastAsia="x-none"/>
        </w:rPr>
        <w:t>S</w:t>
      </w:r>
      <w:r w:rsidRPr="004026B5">
        <w:rPr>
          <w:lang w:val="x-none" w:eastAsia="x-none"/>
        </w:rPr>
        <w:t xml:space="preserve">wimming </w:t>
      </w:r>
      <w:r w:rsidRPr="004026B5">
        <w:rPr>
          <w:lang w:val="en-US" w:eastAsia="x-none"/>
        </w:rPr>
        <w:t>C</w:t>
      </w:r>
      <w:r w:rsidRPr="004026B5">
        <w:rPr>
          <w:lang w:val="x-none" w:eastAsia="x-none"/>
        </w:rPr>
        <w:t xml:space="preserve">ompetitions for </w:t>
      </w:r>
      <w:r w:rsidRPr="004026B5">
        <w:rPr>
          <w:lang w:val="en-US" w:eastAsia="x-none"/>
        </w:rPr>
        <w:t>P</w:t>
      </w:r>
      <w:r w:rsidRPr="004026B5">
        <w:rPr>
          <w:lang w:val="x-none" w:eastAsia="x-none"/>
        </w:rPr>
        <w:t xml:space="preserve">rizes of </w:t>
      </w:r>
      <w:r w:rsidRPr="004026B5">
        <w:rPr>
          <w:lang w:val="en-US" w:eastAsia="x-none"/>
        </w:rPr>
        <w:t>T</w:t>
      </w:r>
      <w:r w:rsidRPr="004026B5">
        <w:rPr>
          <w:lang w:val="x-none" w:eastAsia="x-none"/>
        </w:rPr>
        <w:t>hree-</w:t>
      </w:r>
      <w:r w:rsidRPr="004026B5">
        <w:rPr>
          <w:lang w:val="en-US" w:eastAsia="x-none"/>
        </w:rPr>
        <w:t>T</w:t>
      </w:r>
      <w:r w:rsidRPr="004026B5">
        <w:rPr>
          <w:lang w:val="x-none" w:eastAsia="x-none"/>
        </w:rPr>
        <w:t xml:space="preserve">ime Olympic </w:t>
      </w:r>
      <w:r w:rsidRPr="004026B5">
        <w:rPr>
          <w:lang w:val="en-US" w:eastAsia="x-none"/>
        </w:rPr>
        <w:t>C</w:t>
      </w:r>
      <w:r w:rsidRPr="004026B5">
        <w:rPr>
          <w:lang w:val="x-none" w:eastAsia="x-none"/>
        </w:rPr>
        <w:t>hampion Vladimir Salnikov</w:t>
      </w:r>
    </w:p>
    <w:p w:rsidR="004026B5" w:rsidRPr="004026B5" w:rsidRDefault="004026B5" w:rsidP="00BD7570">
      <w:pPr>
        <w:numPr>
          <w:ilvl w:val="0"/>
          <w:numId w:val="69"/>
        </w:numPr>
        <w:tabs>
          <w:tab w:val="left" w:pos="851"/>
        </w:tabs>
        <w:spacing w:line="276" w:lineRule="auto"/>
        <w:contextualSpacing/>
        <w:rPr>
          <w:lang w:val="x-none" w:eastAsia="x-none"/>
        </w:rPr>
      </w:pPr>
      <w:r w:rsidRPr="004026B5">
        <w:rPr>
          <w:lang w:val="en-US" w:eastAsia="x-none"/>
        </w:rPr>
        <w:t>the “Foil</w:t>
      </w:r>
      <w:r w:rsidRPr="004026B5">
        <w:rPr>
          <w:lang w:val="x-none" w:eastAsia="x-none"/>
        </w:rPr>
        <w:t xml:space="preserve"> of St. Petersburg</w:t>
      </w:r>
      <w:r w:rsidRPr="004026B5">
        <w:rPr>
          <w:lang w:val="en-US" w:eastAsia="x-none"/>
        </w:rPr>
        <w:t xml:space="preserve">” </w:t>
      </w:r>
      <w:r w:rsidRPr="004026B5">
        <w:rPr>
          <w:lang w:val="x-none" w:eastAsia="x-none"/>
        </w:rPr>
        <w:t xml:space="preserve">International </w:t>
      </w:r>
      <w:r w:rsidRPr="004026B5">
        <w:rPr>
          <w:lang w:val="en-US" w:eastAsia="x-none"/>
        </w:rPr>
        <w:t>F</w:t>
      </w:r>
      <w:r w:rsidRPr="004026B5">
        <w:rPr>
          <w:lang w:val="x-none" w:eastAsia="x-none"/>
        </w:rPr>
        <w:t xml:space="preserve">encing </w:t>
      </w:r>
      <w:r w:rsidRPr="004026B5">
        <w:rPr>
          <w:lang w:val="en-US" w:eastAsia="x-none"/>
        </w:rPr>
        <w:t>C</w:t>
      </w:r>
      <w:r w:rsidRPr="004026B5">
        <w:rPr>
          <w:lang w:val="x-none" w:eastAsia="x-none"/>
        </w:rPr>
        <w:t>ompetition</w:t>
      </w:r>
      <w:r w:rsidRPr="004026B5">
        <w:rPr>
          <w:lang w:val="en-US" w:eastAsia="x-none"/>
        </w:rPr>
        <w:t>’</w:t>
      </w:r>
      <w:r w:rsidRPr="004026B5">
        <w:rPr>
          <w:lang w:val="x-none" w:eastAsia="x-none"/>
        </w:rPr>
        <w:t xml:space="preserve"> </w:t>
      </w:r>
    </w:p>
    <w:p w:rsidR="004026B5" w:rsidRPr="004026B5" w:rsidRDefault="004026B5" w:rsidP="00BD7570">
      <w:pPr>
        <w:numPr>
          <w:ilvl w:val="0"/>
          <w:numId w:val="69"/>
        </w:numPr>
        <w:tabs>
          <w:tab w:val="left" w:pos="851"/>
        </w:tabs>
        <w:spacing w:line="276" w:lineRule="auto"/>
        <w:contextualSpacing/>
        <w:rPr>
          <w:lang w:val="x-none" w:eastAsia="x-none"/>
        </w:rPr>
      </w:pPr>
      <w:r w:rsidRPr="004026B5">
        <w:rPr>
          <w:lang w:val="en-US" w:eastAsia="x-none"/>
        </w:rPr>
        <w:t>the “</w:t>
      </w:r>
      <w:r w:rsidRPr="004026B5">
        <w:rPr>
          <w:lang w:val="x-none" w:eastAsia="x-none"/>
        </w:rPr>
        <w:t>East-West”</w:t>
      </w:r>
      <w:r w:rsidRPr="004026B5">
        <w:rPr>
          <w:lang w:val="en-US" w:eastAsia="x-none"/>
        </w:rPr>
        <w:t xml:space="preserve"> M</w:t>
      </w:r>
      <w:r w:rsidRPr="004026B5">
        <w:rPr>
          <w:lang w:val="x-none" w:eastAsia="x-none"/>
        </w:rPr>
        <w:t xml:space="preserve">artial </w:t>
      </w:r>
      <w:r w:rsidRPr="004026B5">
        <w:rPr>
          <w:lang w:val="en-US" w:eastAsia="x-none"/>
        </w:rPr>
        <w:t>A</w:t>
      </w:r>
      <w:r w:rsidRPr="004026B5">
        <w:rPr>
          <w:lang w:val="x-none" w:eastAsia="x-none"/>
        </w:rPr>
        <w:t>rts Olympiad;</w:t>
      </w:r>
    </w:p>
    <w:p w:rsidR="004026B5" w:rsidRPr="004026B5" w:rsidRDefault="004026B5" w:rsidP="00BD7570">
      <w:pPr>
        <w:numPr>
          <w:ilvl w:val="0"/>
          <w:numId w:val="69"/>
        </w:numPr>
        <w:tabs>
          <w:tab w:val="left" w:pos="851"/>
        </w:tabs>
        <w:spacing w:line="276" w:lineRule="auto"/>
        <w:contextualSpacing/>
        <w:rPr>
          <w:lang w:val="x-none" w:eastAsia="x-none"/>
        </w:rPr>
      </w:pPr>
      <w:r w:rsidRPr="004026B5">
        <w:rPr>
          <w:lang w:val="en-US" w:eastAsia="x-none"/>
        </w:rPr>
        <w:t>the “</w:t>
      </w:r>
      <w:r w:rsidRPr="004026B5">
        <w:rPr>
          <w:lang w:val="x-none" w:eastAsia="x-none"/>
        </w:rPr>
        <w:t>Anichkov Palace</w:t>
      </w:r>
      <w:r w:rsidRPr="004026B5">
        <w:rPr>
          <w:lang w:val="en-US" w:eastAsia="x-none"/>
        </w:rPr>
        <w:t xml:space="preserve">” </w:t>
      </w:r>
      <w:r w:rsidRPr="004026B5">
        <w:rPr>
          <w:lang w:val="x-none" w:eastAsia="x-none"/>
        </w:rPr>
        <w:t xml:space="preserve">International </w:t>
      </w:r>
      <w:r w:rsidRPr="004026B5">
        <w:rPr>
          <w:lang w:val="en-US" w:eastAsia="x-none"/>
        </w:rPr>
        <w:t>F</w:t>
      </w:r>
      <w:r w:rsidRPr="004026B5">
        <w:rPr>
          <w:lang w:val="x-none" w:eastAsia="x-none"/>
        </w:rPr>
        <w:t xml:space="preserve">encing </w:t>
      </w:r>
      <w:r w:rsidRPr="004026B5">
        <w:rPr>
          <w:lang w:val="en-US" w:eastAsia="x-none"/>
        </w:rPr>
        <w:t>T</w:t>
      </w:r>
      <w:r w:rsidRPr="004026B5">
        <w:rPr>
          <w:lang w:val="x-none" w:eastAsia="x-none"/>
        </w:rPr>
        <w:t>ournament;</w:t>
      </w:r>
    </w:p>
    <w:p w:rsidR="004026B5" w:rsidRPr="004026B5" w:rsidRDefault="004026B5" w:rsidP="00BD7570">
      <w:pPr>
        <w:numPr>
          <w:ilvl w:val="0"/>
          <w:numId w:val="69"/>
        </w:numPr>
        <w:tabs>
          <w:tab w:val="left" w:pos="851"/>
        </w:tabs>
        <w:spacing w:line="276" w:lineRule="auto"/>
        <w:contextualSpacing/>
        <w:rPr>
          <w:lang w:val="x-none" w:eastAsia="x-none"/>
        </w:rPr>
      </w:pPr>
      <w:r w:rsidRPr="004026B5">
        <w:rPr>
          <w:lang w:val="en-US" w:eastAsia="x-none"/>
        </w:rPr>
        <w:t>the “</w:t>
      </w:r>
      <w:r w:rsidRPr="004026B5">
        <w:rPr>
          <w:lang w:val="x-none" w:eastAsia="x-none"/>
        </w:rPr>
        <w:t>"Ski</w:t>
      </w:r>
      <w:r w:rsidRPr="004026B5">
        <w:rPr>
          <w:lang w:val="en-US" w:eastAsia="x-none"/>
        </w:rPr>
        <w:t>ing</w:t>
      </w:r>
      <w:r w:rsidRPr="004026B5">
        <w:rPr>
          <w:lang w:val="x-none" w:eastAsia="x-none"/>
        </w:rPr>
        <w:t xml:space="preserve"> Sprint </w:t>
      </w:r>
      <w:r w:rsidRPr="004026B5">
        <w:rPr>
          <w:lang w:val="en-US" w:eastAsia="x-none"/>
        </w:rPr>
        <w:t>on the</w:t>
      </w:r>
      <w:r w:rsidRPr="004026B5">
        <w:rPr>
          <w:lang w:val="x-none" w:eastAsia="x-none"/>
        </w:rPr>
        <w:t xml:space="preserve"> Dvortsovaya</w:t>
      </w:r>
      <w:r w:rsidRPr="004026B5">
        <w:rPr>
          <w:lang w:val="en-US" w:eastAsia="x-none"/>
        </w:rPr>
        <w:t xml:space="preserve"> Square” </w:t>
      </w:r>
      <w:r w:rsidRPr="004026B5">
        <w:rPr>
          <w:lang w:val="x-none" w:eastAsia="x-none"/>
        </w:rPr>
        <w:t xml:space="preserve">International </w:t>
      </w:r>
      <w:r w:rsidRPr="004026B5">
        <w:rPr>
          <w:lang w:val="en-US" w:eastAsia="x-none"/>
        </w:rPr>
        <w:t>C</w:t>
      </w:r>
      <w:r w:rsidRPr="004026B5">
        <w:rPr>
          <w:lang w:val="x-none" w:eastAsia="x-none"/>
        </w:rPr>
        <w:t>ompetition;</w:t>
      </w:r>
    </w:p>
    <w:p w:rsidR="004026B5" w:rsidRPr="004026B5" w:rsidRDefault="004026B5" w:rsidP="00BD7570">
      <w:pPr>
        <w:numPr>
          <w:ilvl w:val="0"/>
          <w:numId w:val="69"/>
        </w:numPr>
        <w:tabs>
          <w:tab w:val="left" w:pos="851"/>
        </w:tabs>
        <w:spacing w:line="276" w:lineRule="auto"/>
        <w:contextualSpacing/>
        <w:rPr>
          <w:lang w:val="x-none" w:eastAsia="x-none"/>
        </w:rPr>
      </w:pPr>
      <w:r w:rsidRPr="004026B5">
        <w:rPr>
          <w:lang w:val="en-US" w:eastAsia="x-none"/>
        </w:rPr>
        <w:t>the “</w:t>
      </w:r>
      <w:r w:rsidRPr="004026B5">
        <w:rPr>
          <w:lang w:val="x-none" w:eastAsia="x-none"/>
        </w:rPr>
        <w:t>Cup of V. Kondrashin and A. Belov</w:t>
      </w:r>
      <w:r w:rsidRPr="004026B5">
        <w:rPr>
          <w:lang w:val="en-US" w:eastAsia="x-none"/>
        </w:rPr>
        <w:t xml:space="preserve">” </w:t>
      </w:r>
      <w:r w:rsidRPr="004026B5">
        <w:rPr>
          <w:lang w:val="x-none" w:eastAsia="x-none"/>
        </w:rPr>
        <w:t xml:space="preserve">International </w:t>
      </w:r>
      <w:r w:rsidRPr="004026B5">
        <w:rPr>
          <w:lang w:val="en-US" w:eastAsia="x-none"/>
        </w:rPr>
        <w:t>B</w:t>
      </w:r>
      <w:r w:rsidRPr="004026B5">
        <w:rPr>
          <w:lang w:val="x-none" w:eastAsia="x-none"/>
        </w:rPr>
        <w:t xml:space="preserve">asketball </w:t>
      </w:r>
      <w:r w:rsidRPr="004026B5">
        <w:rPr>
          <w:lang w:val="en-US" w:eastAsia="x-none"/>
        </w:rPr>
        <w:t>T</w:t>
      </w:r>
      <w:r w:rsidRPr="004026B5">
        <w:rPr>
          <w:lang w:val="x-none" w:eastAsia="x-none"/>
        </w:rPr>
        <w:t>ournament</w:t>
      </w:r>
      <w:r w:rsidRPr="004026B5">
        <w:rPr>
          <w:lang w:val="en-US" w:eastAsia="x-none"/>
        </w:rPr>
        <w:t>;</w:t>
      </w:r>
      <w:r w:rsidRPr="004026B5">
        <w:rPr>
          <w:lang w:val="x-none" w:eastAsia="x-none"/>
        </w:rPr>
        <w:t xml:space="preserve"> </w:t>
      </w:r>
    </w:p>
    <w:p w:rsidR="004026B5" w:rsidRPr="004026B5" w:rsidRDefault="004026B5" w:rsidP="00BD7570">
      <w:pPr>
        <w:numPr>
          <w:ilvl w:val="0"/>
          <w:numId w:val="69"/>
        </w:numPr>
        <w:tabs>
          <w:tab w:val="left" w:pos="851"/>
        </w:tabs>
        <w:spacing w:line="276" w:lineRule="auto"/>
        <w:ind w:left="0" w:firstLine="426"/>
        <w:contextualSpacing/>
        <w:rPr>
          <w:lang w:val="x-none" w:eastAsia="x-none"/>
        </w:rPr>
      </w:pPr>
      <w:r w:rsidRPr="004026B5">
        <w:rPr>
          <w:lang w:val="en-US" w:eastAsia="x-none"/>
        </w:rPr>
        <w:t>the “Women’s Top Ten” International Championship in Running;</w:t>
      </w:r>
    </w:p>
    <w:p w:rsidR="004026B5" w:rsidRPr="004026B5" w:rsidRDefault="004026B5" w:rsidP="00BD7570">
      <w:pPr>
        <w:numPr>
          <w:ilvl w:val="0"/>
          <w:numId w:val="69"/>
        </w:numPr>
        <w:tabs>
          <w:tab w:val="left" w:pos="851"/>
        </w:tabs>
        <w:spacing w:line="276" w:lineRule="auto"/>
        <w:contextualSpacing/>
        <w:rPr>
          <w:lang w:val="x-none" w:eastAsia="x-none"/>
        </w:rPr>
      </w:pPr>
      <w:r w:rsidRPr="004026B5">
        <w:rPr>
          <w:lang w:val="en-US" w:eastAsia="x-none"/>
        </w:rPr>
        <w:t xml:space="preserve">the </w:t>
      </w:r>
      <w:r w:rsidRPr="004026B5">
        <w:rPr>
          <w:lang w:val="x-none" w:eastAsia="x-none"/>
        </w:rPr>
        <w:t xml:space="preserve">International </w:t>
      </w:r>
      <w:r w:rsidRPr="004026B5">
        <w:rPr>
          <w:lang w:val="en-US" w:eastAsia="x-none"/>
        </w:rPr>
        <w:t>V</w:t>
      </w:r>
      <w:r w:rsidRPr="004026B5">
        <w:rPr>
          <w:lang w:val="x-none" w:eastAsia="x-none"/>
        </w:rPr>
        <w:t xml:space="preserve">olleyball </w:t>
      </w:r>
      <w:r w:rsidRPr="004026B5">
        <w:rPr>
          <w:lang w:val="en-US" w:eastAsia="x-none"/>
        </w:rPr>
        <w:t>T</w:t>
      </w:r>
      <w:r w:rsidRPr="004026B5">
        <w:rPr>
          <w:lang w:val="x-none" w:eastAsia="x-none"/>
        </w:rPr>
        <w:t xml:space="preserve">ournament in </w:t>
      </w:r>
      <w:r w:rsidRPr="004026B5">
        <w:rPr>
          <w:lang w:val="en-US" w:eastAsia="x-none"/>
        </w:rPr>
        <w:t>M</w:t>
      </w:r>
      <w:r w:rsidRPr="004026B5">
        <w:rPr>
          <w:lang w:val="x-none" w:eastAsia="x-none"/>
        </w:rPr>
        <w:t>emory of V.Platonov</w:t>
      </w:r>
      <w:r w:rsidRPr="004026B5">
        <w:rPr>
          <w:lang w:val="en-US" w:eastAsia="x-none"/>
        </w:rPr>
        <w:t>;</w:t>
      </w:r>
    </w:p>
    <w:p w:rsidR="004026B5" w:rsidRPr="004026B5" w:rsidRDefault="004026B5" w:rsidP="00BD7570">
      <w:pPr>
        <w:numPr>
          <w:ilvl w:val="0"/>
          <w:numId w:val="69"/>
        </w:numPr>
        <w:tabs>
          <w:tab w:val="left" w:pos="851"/>
        </w:tabs>
        <w:spacing w:line="276" w:lineRule="auto"/>
        <w:contextualSpacing/>
        <w:rPr>
          <w:lang w:val="x-none" w:eastAsia="x-none"/>
        </w:rPr>
      </w:pPr>
      <w:r w:rsidRPr="004026B5">
        <w:rPr>
          <w:lang w:val="en-US" w:eastAsia="x-none"/>
        </w:rPr>
        <w:t>Stage of t</w:t>
      </w:r>
      <w:r w:rsidRPr="004026B5">
        <w:rPr>
          <w:lang w:val="x-none" w:eastAsia="x-none"/>
        </w:rPr>
        <w:t xml:space="preserve">he </w:t>
      </w:r>
      <w:r w:rsidRPr="004026B5">
        <w:rPr>
          <w:lang w:val="en-US" w:eastAsia="x-none"/>
        </w:rPr>
        <w:t>“</w:t>
      </w:r>
      <w:r w:rsidRPr="004026B5">
        <w:rPr>
          <w:lang w:val="x-none" w:eastAsia="x-none"/>
        </w:rPr>
        <w:t>Formula-1</w:t>
      </w:r>
      <w:r w:rsidRPr="004026B5">
        <w:rPr>
          <w:lang w:val="en-US" w:eastAsia="x-none"/>
        </w:rPr>
        <w:t xml:space="preserve">” </w:t>
      </w:r>
      <w:r w:rsidRPr="004026B5">
        <w:rPr>
          <w:lang w:val="x-none" w:eastAsia="x-none"/>
        </w:rPr>
        <w:t xml:space="preserve">World </w:t>
      </w:r>
      <w:r w:rsidRPr="004026B5">
        <w:rPr>
          <w:lang w:val="en-US" w:eastAsia="x-none"/>
        </w:rPr>
        <w:t xml:space="preserve">Powerboat </w:t>
      </w:r>
      <w:r w:rsidRPr="004026B5">
        <w:rPr>
          <w:lang w:val="x-none" w:eastAsia="x-none"/>
        </w:rPr>
        <w:t>Championship</w:t>
      </w:r>
      <w:r w:rsidRPr="004026B5">
        <w:rPr>
          <w:lang w:val="en-US" w:eastAsia="x-none"/>
        </w:rPr>
        <w:t xml:space="preserve">; </w:t>
      </w:r>
      <w:r w:rsidRPr="004026B5">
        <w:rPr>
          <w:lang w:val="x-none" w:eastAsia="x-none"/>
        </w:rPr>
        <w:t xml:space="preserve"> </w:t>
      </w:r>
    </w:p>
    <w:p w:rsidR="004026B5" w:rsidRPr="004026B5" w:rsidRDefault="004026B5" w:rsidP="00BD7570">
      <w:pPr>
        <w:numPr>
          <w:ilvl w:val="0"/>
          <w:numId w:val="69"/>
        </w:numPr>
        <w:tabs>
          <w:tab w:val="left" w:pos="851"/>
        </w:tabs>
        <w:spacing w:line="276" w:lineRule="auto"/>
        <w:contextualSpacing/>
        <w:rPr>
          <w:lang w:val="x-none" w:eastAsia="x-none"/>
        </w:rPr>
      </w:pPr>
      <w:r w:rsidRPr="004026B5">
        <w:rPr>
          <w:lang w:val="en-US" w:eastAsia="x-none"/>
        </w:rPr>
        <w:t>Stage of the “Grand Prix” World Fencing Cup – the “Foil  of St. Petersburg";</w:t>
      </w:r>
    </w:p>
    <w:p w:rsidR="004026B5" w:rsidRPr="004026B5" w:rsidRDefault="004026B5" w:rsidP="00BD7570">
      <w:pPr>
        <w:numPr>
          <w:ilvl w:val="0"/>
          <w:numId w:val="69"/>
        </w:numPr>
        <w:tabs>
          <w:tab w:val="left" w:pos="851"/>
        </w:tabs>
        <w:spacing w:line="276" w:lineRule="auto"/>
        <w:contextualSpacing/>
        <w:rPr>
          <w:lang w:val="x-none" w:eastAsia="x-none"/>
        </w:rPr>
      </w:pPr>
      <w:r w:rsidRPr="004026B5">
        <w:rPr>
          <w:lang w:val="en-US" w:eastAsia="x-none"/>
        </w:rPr>
        <w:t>the “</w:t>
      </w:r>
      <w:r w:rsidRPr="004026B5">
        <w:rPr>
          <w:lang w:val="x-none" w:eastAsia="x-none"/>
        </w:rPr>
        <w:t xml:space="preserve">Cup of </w:t>
      </w:r>
      <w:r w:rsidRPr="004026B5">
        <w:rPr>
          <w:lang w:val="en-US" w:eastAsia="x-none"/>
        </w:rPr>
        <w:t xml:space="preserve">the </w:t>
      </w:r>
      <w:r w:rsidRPr="004026B5">
        <w:rPr>
          <w:lang w:val="x-none" w:eastAsia="x-none"/>
        </w:rPr>
        <w:t>Governor</w:t>
      </w:r>
      <w:r w:rsidRPr="004026B5">
        <w:rPr>
          <w:lang w:val="en-US" w:eastAsia="x-none"/>
        </w:rPr>
        <w:t xml:space="preserve"> of </w:t>
      </w:r>
      <w:r w:rsidRPr="004026B5">
        <w:rPr>
          <w:lang w:val="x-none" w:eastAsia="x-none"/>
        </w:rPr>
        <w:t>St. Petersburg</w:t>
      </w:r>
      <w:r w:rsidRPr="004026B5">
        <w:rPr>
          <w:lang w:val="en-US" w:eastAsia="x-none"/>
        </w:rPr>
        <w:t xml:space="preserve">” </w:t>
      </w:r>
      <w:r w:rsidRPr="004026B5">
        <w:rPr>
          <w:lang w:val="x-none" w:eastAsia="x-none"/>
        </w:rPr>
        <w:t xml:space="preserve">International </w:t>
      </w:r>
      <w:r w:rsidRPr="004026B5">
        <w:rPr>
          <w:lang w:val="en-US" w:eastAsia="x-none"/>
        </w:rPr>
        <w:t>B</w:t>
      </w:r>
      <w:r w:rsidRPr="004026B5">
        <w:rPr>
          <w:lang w:val="x-none" w:eastAsia="x-none"/>
        </w:rPr>
        <w:t xml:space="preserve">oxing </w:t>
      </w:r>
      <w:r w:rsidRPr="004026B5">
        <w:rPr>
          <w:lang w:val="en-US" w:eastAsia="x-none"/>
        </w:rPr>
        <w:t>T</w:t>
      </w:r>
      <w:r w:rsidRPr="004026B5">
        <w:rPr>
          <w:lang w:val="x-none" w:eastAsia="x-none"/>
        </w:rPr>
        <w:t>ournament;</w:t>
      </w:r>
    </w:p>
    <w:p w:rsidR="004026B5" w:rsidRPr="004026B5" w:rsidRDefault="004026B5" w:rsidP="00BD7570">
      <w:pPr>
        <w:numPr>
          <w:ilvl w:val="0"/>
          <w:numId w:val="69"/>
        </w:numPr>
        <w:tabs>
          <w:tab w:val="left" w:pos="851"/>
        </w:tabs>
        <w:spacing w:line="276" w:lineRule="auto"/>
        <w:contextualSpacing/>
        <w:rPr>
          <w:lang w:val="x-none" w:eastAsia="x-none"/>
        </w:rPr>
      </w:pPr>
      <w:r w:rsidRPr="004026B5">
        <w:rPr>
          <w:lang w:val="en-US" w:eastAsia="x-none"/>
        </w:rPr>
        <w:t xml:space="preserve">the </w:t>
      </w:r>
      <w:r w:rsidRPr="004026B5">
        <w:rPr>
          <w:lang w:val="x-none" w:eastAsia="x-none"/>
        </w:rPr>
        <w:t>International</w:t>
      </w:r>
      <w:r w:rsidRPr="004026B5">
        <w:rPr>
          <w:lang w:val="en-US" w:eastAsia="x-none"/>
        </w:rPr>
        <w:t xml:space="preserve"> ATP T</w:t>
      </w:r>
      <w:r w:rsidRPr="004026B5">
        <w:rPr>
          <w:lang w:val="x-none" w:eastAsia="x-none"/>
        </w:rPr>
        <w:t xml:space="preserve">ennis </w:t>
      </w:r>
      <w:r w:rsidRPr="004026B5">
        <w:rPr>
          <w:lang w:val="en-US" w:eastAsia="x-none"/>
        </w:rPr>
        <w:t>T</w:t>
      </w:r>
      <w:r w:rsidRPr="004026B5">
        <w:rPr>
          <w:lang w:val="x-none" w:eastAsia="x-none"/>
        </w:rPr>
        <w:t xml:space="preserve">ournament </w:t>
      </w:r>
      <w:r w:rsidRPr="004026B5">
        <w:rPr>
          <w:lang w:val="en-US" w:eastAsia="x-none"/>
        </w:rPr>
        <w:t>– “</w:t>
      </w:r>
      <w:r w:rsidRPr="004026B5">
        <w:rPr>
          <w:lang w:val="x-none" w:eastAsia="x-none"/>
        </w:rPr>
        <w:t>St.Peterburg Open</w:t>
      </w:r>
      <w:r w:rsidRPr="004026B5">
        <w:rPr>
          <w:lang w:val="en-US" w:eastAsia="x-none"/>
        </w:rPr>
        <w:t>”</w:t>
      </w:r>
      <w:r w:rsidRPr="004026B5">
        <w:rPr>
          <w:lang w:val="x-none" w:eastAsia="x-none"/>
        </w:rPr>
        <w:t>.</w:t>
      </w:r>
    </w:p>
    <w:p w:rsidR="004026B5" w:rsidRPr="004026B5" w:rsidRDefault="004026B5" w:rsidP="004026B5">
      <w:pPr>
        <w:ind w:firstLine="709"/>
        <w:rPr>
          <w:i/>
          <w:lang w:val="en-US" w:eastAsia="x-none"/>
        </w:rPr>
      </w:pPr>
    </w:p>
    <w:p w:rsidR="004026B5" w:rsidRPr="004026B5" w:rsidRDefault="004026B5" w:rsidP="004026B5">
      <w:pPr>
        <w:ind w:firstLine="709"/>
        <w:rPr>
          <w:i/>
          <w:w w:val="105"/>
          <w:lang w:val="en-US" w:eastAsia="x-none"/>
        </w:rPr>
      </w:pPr>
      <w:r w:rsidRPr="004026B5">
        <w:rPr>
          <w:i/>
          <w:w w:val="105"/>
          <w:lang w:val="en-US" w:eastAsia="x-none"/>
        </w:rPr>
        <w:t>Preparation of Sports Reserve</w:t>
      </w:r>
    </w:p>
    <w:p w:rsidR="004026B5" w:rsidRPr="004026B5" w:rsidRDefault="004026B5" w:rsidP="004026B5">
      <w:pPr>
        <w:spacing w:line="276" w:lineRule="auto"/>
        <w:ind w:firstLine="709"/>
        <w:jc w:val="both"/>
        <w:rPr>
          <w:lang w:val="en-US" w:eastAsia="x-none"/>
        </w:rPr>
      </w:pPr>
      <w:r w:rsidRPr="004026B5">
        <w:rPr>
          <w:lang w:val="en-US" w:eastAsia="x-none"/>
        </w:rPr>
        <w:t xml:space="preserve">There are </w:t>
      </w:r>
      <w:r w:rsidRPr="004026B5">
        <w:rPr>
          <w:b/>
          <w:lang w:val="en-US" w:eastAsia="x-none"/>
        </w:rPr>
        <w:t>79</w:t>
      </w:r>
      <w:r w:rsidRPr="004026B5">
        <w:rPr>
          <w:lang w:val="en-US" w:eastAsia="x-none"/>
        </w:rPr>
        <w:t xml:space="preserve"> sports schools in St. Petersburg. The total number of children and adolescents attending sports schools is over </w:t>
      </w:r>
      <w:r w:rsidRPr="004026B5">
        <w:rPr>
          <w:b/>
          <w:lang w:val="en-US" w:eastAsia="x-none"/>
        </w:rPr>
        <w:t xml:space="preserve">78 </w:t>
      </w:r>
      <w:r w:rsidRPr="004026B5">
        <w:rPr>
          <w:lang w:val="en-US" w:eastAsia="x-none"/>
        </w:rPr>
        <w:t>thousand.</w:t>
      </w:r>
    </w:p>
    <w:p w:rsidR="004026B5" w:rsidRPr="004026B5" w:rsidRDefault="004026B5" w:rsidP="004026B5">
      <w:pPr>
        <w:spacing w:line="276" w:lineRule="auto"/>
        <w:ind w:firstLine="709"/>
        <w:jc w:val="both"/>
        <w:rPr>
          <w:lang w:val="en-US" w:eastAsia="x-none"/>
        </w:rPr>
      </w:pPr>
      <w:r w:rsidRPr="004026B5">
        <w:rPr>
          <w:lang w:val="en-US" w:eastAsia="x-none"/>
        </w:rPr>
        <w:t xml:space="preserve">In 2017, </w:t>
      </w:r>
      <w:r w:rsidRPr="004026B5">
        <w:rPr>
          <w:b/>
          <w:lang w:val="x-none" w:eastAsia="x-none"/>
        </w:rPr>
        <w:t>2</w:t>
      </w:r>
      <w:r w:rsidRPr="004026B5">
        <w:rPr>
          <w:b/>
          <w:lang w:val="en-US" w:eastAsia="x-none"/>
        </w:rPr>
        <w:t>,649</w:t>
      </w:r>
      <w:r w:rsidRPr="004026B5">
        <w:rPr>
          <w:lang w:val="x-none" w:eastAsia="x-none"/>
        </w:rPr>
        <w:t xml:space="preserve"> </w:t>
      </w:r>
      <w:r w:rsidRPr="004026B5">
        <w:rPr>
          <w:lang w:val="en-US" w:eastAsia="x-none"/>
        </w:rPr>
        <w:t xml:space="preserve">athletes received and confirmed the first athletic title, and </w:t>
      </w:r>
      <w:r w:rsidRPr="004026B5">
        <w:rPr>
          <w:b/>
          <w:lang w:val="en-US" w:eastAsia="x-none"/>
        </w:rPr>
        <w:t>2,650</w:t>
      </w:r>
      <w:r w:rsidRPr="004026B5">
        <w:rPr>
          <w:lang w:val="en-US" w:eastAsia="x-none"/>
        </w:rPr>
        <w:t xml:space="preserve"> athletes received and confirmed the title of candidate in masters of sport. </w:t>
      </w:r>
    </w:p>
    <w:p w:rsidR="004026B5" w:rsidRPr="004026B5" w:rsidRDefault="004026B5" w:rsidP="004026B5">
      <w:pPr>
        <w:spacing w:line="276" w:lineRule="auto"/>
        <w:ind w:firstLine="709"/>
        <w:jc w:val="both"/>
        <w:rPr>
          <w:lang w:val="en-US" w:eastAsia="x-none"/>
        </w:rPr>
      </w:pPr>
      <w:r w:rsidRPr="004026B5">
        <w:rPr>
          <w:lang w:val="en-US" w:eastAsia="x-none"/>
        </w:rPr>
        <w:t xml:space="preserve">In accordance with orders of the Ministry of Sports of the Russian Federation, the title of master of sport was awarded to </w:t>
      </w:r>
      <w:r w:rsidRPr="004026B5">
        <w:rPr>
          <w:b/>
          <w:lang w:val="en-US" w:eastAsia="x-none"/>
        </w:rPr>
        <w:t>363</w:t>
      </w:r>
      <w:r w:rsidRPr="004026B5">
        <w:rPr>
          <w:lang w:val="en-US" w:eastAsia="x-none"/>
        </w:rPr>
        <w:t xml:space="preserve"> St. Petersburg athletes, the titles of master of sport of international level and chess grand master were awarded to </w:t>
      </w:r>
      <w:r w:rsidRPr="004026B5">
        <w:rPr>
          <w:b/>
          <w:lang w:val="en-US" w:eastAsia="x-none"/>
        </w:rPr>
        <w:t>53</w:t>
      </w:r>
      <w:r w:rsidRPr="004026B5">
        <w:rPr>
          <w:lang w:val="en-US" w:eastAsia="x-none"/>
        </w:rPr>
        <w:t xml:space="preserve"> athletes, the title of merited sports master – to </w:t>
      </w:r>
      <w:r w:rsidRPr="004026B5">
        <w:rPr>
          <w:b/>
          <w:lang w:val="en-US" w:eastAsia="x-none"/>
        </w:rPr>
        <w:t>16</w:t>
      </w:r>
      <w:r w:rsidRPr="004026B5">
        <w:rPr>
          <w:lang w:val="en-US" w:eastAsia="x-none"/>
        </w:rPr>
        <w:t xml:space="preserve"> sportsmen, the tirles of honored coach of Russia – to </w:t>
      </w:r>
      <w:r w:rsidRPr="004026B5">
        <w:rPr>
          <w:b/>
          <w:lang w:val="en-US" w:eastAsia="x-none"/>
        </w:rPr>
        <w:t xml:space="preserve">4 </w:t>
      </w:r>
      <w:r w:rsidRPr="004026B5">
        <w:rPr>
          <w:lang w:val="en-US" w:eastAsia="x-none"/>
        </w:rPr>
        <w:t xml:space="preserve">coaches, and the title of referee of national category – to </w:t>
      </w:r>
      <w:r w:rsidRPr="004026B5">
        <w:rPr>
          <w:b/>
          <w:lang w:val="en-US" w:eastAsia="x-none"/>
        </w:rPr>
        <w:t xml:space="preserve">41 </w:t>
      </w:r>
      <w:r w:rsidRPr="004026B5">
        <w:rPr>
          <w:lang w:val="en-US" w:eastAsia="x-none"/>
        </w:rPr>
        <w:t xml:space="preserve">specialists. </w:t>
      </w:r>
      <w:r w:rsidRPr="004026B5">
        <w:rPr>
          <w:b/>
          <w:lang w:val="en-US" w:eastAsia="x-none"/>
        </w:rPr>
        <w:t>103</w:t>
      </w:r>
      <w:r w:rsidRPr="004026B5">
        <w:rPr>
          <w:lang w:val="en-US" w:eastAsia="x-none"/>
        </w:rPr>
        <w:t xml:space="preserve"> professionals of the industry were given other departmental awards. </w:t>
      </w:r>
    </w:p>
    <w:p w:rsidR="004026B5" w:rsidRPr="004026B5" w:rsidRDefault="004026B5" w:rsidP="004026B5">
      <w:pPr>
        <w:spacing w:line="276" w:lineRule="auto"/>
        <w:ind w:firstLine="709"/>
        <w:jc w:val="both"/>
        <w:rPr>
          <w:lang w:val="en-US" w:eastAsia="x-none"/>
        </w:rPr>
      </w:pPr>
      <w:r w:rsidRPr="004026B5">
        <w:rPr>
          <w:lang w:val="en-US" w:eastAsia="x-none"/>
        </w:rPr>
        <w:lastRenderedPageBreak/>
        <w:t>T</w:t>
      </w:r>
      <w:r w:rsidRPr="004026B5">
        <w:rPr>
          <w:lang w:val="x-none" w:eastAsia="x-none"/>
        </w:rPr>
        <w:t xml:space="preserve">he Committee for Physical Culture and Sports </w:t>
      </w:r>
      <w:r w:rsidRPr="004026B5">
        <w:rPr>
          <w:lang w:val="en-US" w:eastAsia="x-none"/>
        </w:rPr>
        <w:t>together with the Committee for Education ran a contest of educational achievements in the field of physical culture and sports in the nomination “Master of Sports and Training Process”, a competition of establishments for supplementary education of children in the field of physical culture and sports to create a pool of athletes for the teams of St. Petersburg and the Russian Federation, and competition of country lodges (camps) of institutions of physical culture and sports.</w:t>
      </w:r>
    </w:p>
    <w:p w:rsidR="004026B5" w:rsidRPr="004026B5" w:rsidRDefault="004026B5" w:rsidP="004026B5">
      <w:pPr>
        <w:spacing w:line="276" w:lineRule="auto"/>
        <w:ind w:firstLine="709"/>
        <w:jc w:val="both"/>
        <w:rPr>
          <w:lang w:val="en-US" w:eastAsia="x-none"/>
        </w:rPr>
      </w:pPr>
      <w:r w:rsidRPr="004026B5">
        <w:rPr>
          <w:lang w:val="en-US" w:eastAsia="x-none"/>
        </w:rPr>
        <w:t xml:space="preserve">The summer health campaign provides for organization of training camps at the Luch sports centre in the Serovo settlement. The summer season comprised of 4 shifts which involved </w:t>
      </w:r>
      <w:r w:rsidRPr="004026B5">
        <w:rPr>
          <w:b/>
          <w:lang w:val="en-US" w:eastAsia="x-none"/>
        </w:rPr>
        <w:t>1,200</w:t>
      </w:r>
      <w:r w:rsidRPr="004026B5">
        <w:rPr>
          <w:lang w:val="en-US" w:eastAsia="x-none"/>
        </w:rPr>
        <w:t xml:space="preserve"> persons.</w:t>
      </w:r>
    </w:p>
    <w:p w:rsidR="004026B5" w:rsidRPr="004026B5" w:rsidRDefault="004026B5" w:rsidP="004026B5">
      <w:pPr>
        <w:spacing w:line="276" w:lineRule="auto"/>
        <w:ind w:firstLine="709"/>
        <w:jc w:val="both"/>
        <w:rPr>
          <w:lang w:val="en-US" w:eastAsia="x-none"/>
        </w:rPr>
      </w:pPr>
      <w:r w:rsidRPr="004026B5">
        <w:rPr>
          <w:lang w:val="en-US" w:eastAsia="x-none"/>
        </w:rPr>
        <w:t xml:space="preserve">Besides, the </w:t>
      </w:r>
      <w:r w:rsidRPr="004026B5">
        <w:rPr>
          <w:lang w:val="x-none" w:eastAsia="x-none"/>
        </w:rPr>
        <w:t xml:space="preserve">Committee for Physical Culture and Sports </w:t>
      </w:r>
      <w:r w:rsidRPr="004026B5">
        <w:rPr>
          <w:lang w:val="en-US" w:eastAsia="x-none"/>
        </w:rPr>
        <w:t>together with the Sochi Federal Children's Sports and Recreation Centre organized the participation of St. Petersburg sports teams in training and sports events. The sports schools of St. Petersburg got a chance to practice at the sport facilities in the Republic of Crimea.</w:t>
      </w:r>
    </w:p>
    <w:p w:rsidR="004026B5" w:rsidRPr="004026B5" w:rsidRDefault="004026B5" w:rsidP="004026B5">
      <w:pPr>
        <w:spacing w:line="276" w:lineRule="auto"/>
        <w:ind w:firstLine="709"/>
        <w:jc w:val="both"/>
        <w:rPr>
          <w:lang w:val="en-US" w:eastAsia="x-none"/>
        </w:rPr>
      </w:pPr>
      <w:r w:rsidRPr="004026B5">
        <w:rPr>
          <w:lang w:val="en-US" w:eastAsia="x-none"/>
        </w:rPr>
        <w:t>The Municipal Exercise Therapy Centre organized planned passage of a thorough medical examination of young sportsmen of St. Petersburg.</w:t>
      </w:r>
    </w:p>
    <w:p w:rsidR="004026B5" w:rsidRPr="004026B5" w:rsidRDefault="004026B5" w:rsidP="004026B5">
      <w:pPr>
        <w:spacing w:line="276" w:lineRule="auto"/>
        <w:ind w:firstLine="709"/>
        <w:jc w:val="both"/>
        <w:rPr>
          <w:lang w:val="en-US" w:eastAsia="x-none"/>
        </w:rPr>
      </w:pPr>
      <w:r w:rsidRPr="004026B5">
        <w:rPr>
          <w:b/>
          <w:lang w:val="en-US" w:eastAsia="x-none"/>
        </w:rPr>
        <w:t>292</w:t>
      </w:r>
      <w:r w:rsidRPr="004026B5">
        <w:rPr>
          <w:lang w:val="en-US" w:eastAsia="x-none"/>
        </w:rPr>
        <w:t xml:space="preserve"> specialists of sports schools under the responsibility of the Committee and district administrations attended professional development courses at the Institute of Physical Culture named after Lesgaft. </w:t>
      </w:r>
    </w:p>
    <w:p w:rsidR="004026B5" w:rsidRPr="004026B5" w:rsidRDefault="004026B5" w:rsidP="004026B5">
      <w:pPr>
        <w:spacing w:line="276" w:lineRule="auto"/>
        <w:ind w:firstLine="709"/>
        <w:jc w:val="both"/>
        <w:rPr>
          <w:lang w:val="en-US" w:eastAsia="x-none"/>
        </w:rPr>
      </w:pPr>
      <w:r w:rsidRPr="004026B5">
        <w:rPr>
          <w:lang w:val="en-US" w:eastAsia="x-none"/>
        </w:rPr>
        <w:t xml:space="preserve">In total, in 2017 </w:t>
      </w:r>
      <w:r w:rsidRPr="004026B5">
        <w:rPr>
          <w:b/>
          <w:lang w:val="en-US" w:eastAsia="x-none"/>
        </w:rPr>
        <w:t>183</w:t>
      </w:r>
      <w:r w:rsidRPr="004026B5">
        <w:rPr>
          <w:lang w:val="en-US" w:eastAsia="x-none"/>
        </w:rPr>
        <w:t xml:space="preserve"> coaches and coordinators completed professional development courses at the Institute of Physical Culture named after Lesgaft. </w:t>
      </w:r>
    </w:p>
    <w:p w:rsidR="004026B5" w:rsidRPr="004026B5" w:rsidRDefault="004026B5" w:rsidP="004026B5">
      <w:pPr>
        <w:ind w:firstLine="709"/>
        <w:jc w:val="both"/>
        <w:rPr>
          <w:lang w:val="en-US"/>
        </w:rPr>
      </w:pPr>
    </w:p>
    <w:p w:rsidR="004026B5" w:rsidRPr="004026B5" w:rsidRDefault="004026B5" w:rsidP="004026B5">
      <w:pPr>
        <w:ind w:firstLine="709"/>
        <w:jc w:val="both"/>
        <w:rPr>
          <w:i/>
          <w:w w:val="105"/>
          <w:lang w:val="en-US" w:eastAsia="x-none"/>
        </w:rPr>
      </w:pPr>
      <w:r w:rsidRPr="004026B5">
        <w:rPr>
          <w:i/>
          <w:w w:val="105"/>
          <w:lang w:val="en-US" w:eastAsia="x-none"/>
        </w:rPr>
        <w:t>Fitness and Health Recreation Events and Sport Activities</w:t>
      </w:r>
    </w:p>
    <w:p w:rsidR="004026B5" w:rsidRPr="004026B5" w:rsidRDefault="004026B5" w:rsidP="004026B5">
      <w:pPr>
        <w:ind w:firstLine="709"/>
        <w:jc w:val="both"/>
        <w:rPr>
          <w:lang w:val="en-US" w:eastAsia="x-none"/>
        </w:rPr>
      </w:pPr>
      <w:r w:rsidRPr="004026B5">
        <w:rPr>
          <w:lang w:val="en-US" w:eastAsia="x-none"/>
        </w:rPr>
        <w:t>The number of sports events held in St. Petersburg increases every year:</w:t>
      </w:r>
    </w:p>
    <w:p w:rsidR="004026B5" w:rsidRPr="004026B5" w:rsidRDefault="004026B5" w:rsidP="00BD7570">
      <w:pPr>
        <w:numPr>
          <w:ilvl w:val="0"/>
          <w:numId w:val="68"/>
        </w:numPr>
        <w:tabs>
          <w:tab w:val="left" w:pos="851"/>
        </w:tabs>
        <w:spacing w:after="200" w:line="276" w:lineRule="auto"/>
        <w:ind w:left="0" w:firstLine="426"/>
        <w:contextualSpacing/>
        <w:rPr>
          <w:lang w:val="x-none" w:eastAsia="x-none"/>
        </w:rPr>
      </w:pPr>
      <w:r w:rsidRPr="004026B5">
        <w:rPr>
          <w:lang w:val="en-US" w:eastAsia="x-none"/>
        </w:rPr>
        <w:t xml:space="preserve">in </w:t>
      </w:r>
      <w:r w:rsidRPr="004026B5">
        <w:rPr>
          <w:lang w:val="x-none" w:eastAsia="x-none"/>
        </w:rPr>
        <w:t>2015 – 10</w:t>
      </w:r>
      <w:r w:rsidRPr="004026B5">
        <w:rPr>
          <w:lang w:val="en-US" w:eastAsia="x-none"/>
        </w:rPr>
        <w:t>,</w:t>
      </w:r>
      <w:r w:rsidRPr="004026B5">
        <w:rPr>
          <w:lang w:val="x-none" w:eastAsia="x-none"/>
        </w:rPr>
        <w:t xml:space="preserve">613 </w:t>
      </w:r>
      <w:r w:rsidRPr="004026B5">
        <w:rPr>
          <w:lang w:val="en-US" w:eastAsia="x-none"/>
        </w:rPr>
        <w:t>competitions</w:t>
      </w:r>
    </w:p>
    <w:p w:rsidR="004026B5" w:rsidRPr="004026B5" w:rsidRDefault="004026B5" w:rsidP="00BD7570">
      <w:pPr>
        <w:numPr>
          <w:ilvl w:val="0"/>
          <w:numId w:val="68"/>
        </w:numPr>
        <w:tabs>
          <w:tab w:val="left" w:pos="851"/>
        </w:tabs>
        <w:spacing w:after="200" w:line="276" w:lineRule="auto"/>
        <w:ind w:left="0" w:firstLine="426"/>
        <w:contextualSpacing/>
        <w:rPr>
          <w:lang w:val="x-none" w:eastAsia="x-none"/>
        </w:rPr>
      </w:pPr>
      <w:r w:rsidRPr="004026B5">
        <w:rPr>
          <w:lang w:val="en-US" w:eastAsia="x-none"/>
        </w:rPr>
        <w:t xml:space="preserve">in </w:t>
      </w:r>
      <w:r w:rsidRPr="004026B5">
        <w:rPr>
          <w:lang w:val="x-none" w:eastAsia="x-none"/>
        </w:rPr>
        <w:t>2016 – 10</w:t>
      </w:r>
      <w:r w:rsidRPr="004026B5">
        <w:rPr>
          <w:lang w:val="en-US" w:eastAsia="x-none"/>
        </w:rPr>
        <w:t>,</w:t>
      </w:r>
      <w:r w:rsidRPr="004026B5">
        <w:rPr>
          <w:lang w:val="x-none" w:eastAsia="x-none"/>
        </w:rPr>
        <w:t xml:space="preserve">726 </w:t>
      </w:r>
      <w:r w:rsidRPr="004026B5">
        <w:rPr>
          <w:lang w:val="en-US" w:eastAsia="x-none"/>
        </w:rPr>
        <w:t>competitions</w:t>
      </w:r>
    </w:p>
    <w:p w:rsidR="004026B5" w:rsidRPr="004026B5" w:rsidRDefault="004026B5" w:rsidP="00BD7570">
      <w:pPr>
        <w:numPr>
          <w:ilvl w:val="0"/>
          <w:numId w:val="68"/>
        </w:numPr>
        <w:tabs>
          <w:tab w:val="left" w:pos="851"/>
        </w:tabs>
        <w:spacing w:after="200" w:line="276" w:lineRule="auto"/>
        <w:ind w:left="0" w:firstLine="426"/>
        <w:contextualSpacing/>
        <w:rPr>
          <w:lang w:val="x-none" w:eastAsia="x-none"/>
        </w:rPr>
      </w:pPr>
      <w:r w:rsidRPr="004026B5">
        <w:rPr>
          <w:lang w:val="en-US" w:eastAsia="x-none"/>
        </w:rPr>
        <w:t xml:space="preserve">in </w:t>
      </w:r>
      <w:r w:rsidRPr="004026B5">
        <w:rPr>
          <w:lang w:eastAsia="x-none"/>
        </w:rPr>
        <w:t>2017</w:t>
      </w:r>
      <w:r w:rsidRPr="004026B5">
        <w:rPr>
          <w:lang w:val="en-US" w:eastAsia="x-none"/>
        </w:rPr>
        <w:t xml:space="preserve"> </w:t>
      </w:r>
      <w:r w:rsidRPr="004026B5">
        <w:rPr>
          <w:lang w:eastAsia="x-none"/>
        </w:rPr>
        <w:t>– 11</w:t>
      </w:r>
      <w:r w:rsidRPr="004026B5">
        <w:rPr>
          <w:lang w:val="en-US" w:eastAsia="x-none"/>
        </w:rPr>
        <w:t>,</w:t>
      </w:r>
      <w:r w:rsidRPr="004026B5">
        <w:rPr>
          <w:lang w:eastAsia="x-none"/>
        </w:rPr>
        <w:t xml:space="preserve">188 </w:t>
      </w:r>
      <w:r w:rsidRPr="004026B5">
        <w:rPr>
          <w:lang w:val="en-US" w:eastAsia="x-none"/>
        </w:rPr>
        <w:t>competitions</w:t>
      </w:r>
      <w:r w:rsidRPr="004026B5">
        <w:rPr>
          <w:lang w:eastAsia="x-none"/>
        </w:rPr>
        <w:t xml:space="preserve"> </w:t>
      </w:r>
    </w:p>
    <w:p w:rsidR="004026B5" w:rsidRPr="004026B5" w:rsidRDefault="004026B5" w:rsidP="004026B5">
      <w:pPr>
        <w:spacing w:line="276" w:lineRule="auto"/>
        <w:ind w:firstLine="709"/>
        <w:jc w:val="both"/>
        <w:rPr>
          <w:lang w:val="en-US" w:eastAsia="x-none"/>
        </w:rPr>
      </w:pPr>
      <w:r w:rsidRPr="004026B5">
        <w:rPr>
          <w:lang w:val="en-US" w:eastAsia="x-none"/>
        </w:rPr>
        <w:t xml:space="preserve">Annually, the number of participants in mass sports competitions and events is more than 1 million. </w:t>
      </w:r>
    </w:p>
    <w:p w:rsidR="004026B5" w:rsidRPr="004026B5" w:rsidRDefault="004026B5" w:rsidP="004026B5">
      <w:pPr>
        <w:spacing w:line="276" w:lineRule="auto"/>
        <w:ind w:firstLine="709"/>
        <w:rPr>
          <w:i/>
          <w:lang w:val="en-US" w:eastAsia="x-none"/>
        </w:rPr>
      </w:pPr>
    </w:p>
    <w:p w:rsidR="004026B5" w:rsidRPr="004026B5" w:rsidRDefault="004026B5" w:rsidP="004026B5">
      <w:pPr>
        <w:spacing w:line="276" w:lineRule="auto"/>
        <w:ind w:firstLine="709"/>
        <w:rPr>
          <w:i/>
          <w:w w:val="105"/>
          <w:lang w:val="en-US" w:eastAsia="x-none"/>
        </w:rPr>
      </w:pPr>
      <w:r w:rsidRPr="004026B5">
        <w:rPr>
          <w:i/>
          <w:w w:val="105"/>
          <w:lang w:val="en-US" w:eastAsia="x-none"/>
        </w:rPr>
        <w:t>Mass all-Russian sports competitions</w:t>
      </w:r>
      <w:r w:rsidRPr="004026B5">
        <w:rPr>
          <w:i/>
          <w:w w:val="105"/>
          <w:lang w:val="x-none" w:eastAsia="x-none"/>
        </w:rPr>
        <w:t>:</w:t>
      </w:r>
    </w:p>
    <w:p w:rsidR="004026B5" w:rsidRPr="004026B5" w:rsidRDefault="004026B5" w:rsidP="00BD7570">
      <w:pPr>
        <w:numPr>
          <w:ilvl w:val="0"/>
          <w:numId w:val="70"/>
        </w:numPr>
        <w:tabs>
          <w:tab w:val="left" w:pos="851"/>
        </w:tabs>
        <w:spacing w:line="276" w:lineRule="auto"/>
        <w:ind w:left="0" w:firstLine="426"/>
        <w:contextualSpacing/>
        <w:rPr>
          <w:w w:val="105"/>
          <w:lang w:val="x-none" w:eastAsia="x-none"/>
        </w:rPr>
      </w:pPr>
      <w:r w:rsidRPr="004026B5">
        <w:rPr>
          <w:w w:val="105"/>
          <w:lang w:val="en-US" w:eastAsia="x-none"/>
        </w:rPr>
        <w:t xml:space="preserve">the “Ski Track of Russia” </w:t>
      </w:r>
      <w:r w:rsidRPr="004026B5">
        <w:rPr>
          <w:w w:val="105"/>
          <w:lang w:val="x-none" w:eastAsia="x-none"/>
        </w:rPr>
        <w:t>– 2</w:t>
      </w:r>
      <w:r w:rsidRPr="004026B5">
        <w:rPr>
          <w:w w:val="105"/>
          <w:lang w:val="en-US" w:eastAsia="x-none"/>
        </w:rPr>
        <w:t>9</w:t>
      </w:r>
      <w:r w:rsidRPr="004026B5">
        <w:rPr>
          <w:w w:val="105"/>
          <w:lang w:val="x-none" w:eastAsia="x-none"/>
        </w:rPr>
        <w:t xml:space="preserve"> </w:t>
      </w:r>
      <w:r w:rsidRPr="004026B5">
        <w:rPr>
          <w:w w:val="105"/>
          <w:lang w:val="en-US" w:eastAsia="x-none"/>
        </w:rPr>
        <w:t>thousand participants;</w:t>
      </w:r>
    </w:p>
    <w:p w:rsidR="004026B5" w:rsidRPr="004026B5" w:rsidRDefault="004026B5" w:rsidP="00BD7570">
      <w:pPr>
        <w:numPr>
          <w:ilvl w:val="0"/>
          <w:numId w:val="70"/>
        </w:numPr>
        <w:tabs>
          <w:tab w:val="left" w:pos="851"/>
        </w:tabs>
        <w:spacing w:line="276" w:lineRule="auto"/>
        <w:contextualSpacing/>
        <w:rPr>
          <w:w w:val="105"/>
          <w:lang w:val="x-none" w:eastAsia="x-none"/>
        </w:rPr>
      </w:pPr>
      <w:r w:rsidRPr="004026B5">
        <w:rPr>
          <w:w w:val="105"/>
          <w:lang w:val="en-US" w:eastAsia="x-none"/>
        </w:rPr>
        <w:t xml:space="preserve">the “Russian Azimuth” </w:t>
      </w:r>
      <w:r w:rsidRPr="004026B5">
        <w:rPr>
          <w:w w:val="105"/>
          <w:lang w:val="x-none" w:eastAsia="x-none"/>
        </w:rPr>
        <w:t xml:space="preserve">– 5 </w:t>
      </w:r>
      <w:r w:rsidRPr="004026B5">
        <w:rPr>
          <w:w w:val="105"/>
          <w:lang w:val="en-US" w:eastAsia="x-none"/>
        </w:rPr>
        <w:t xml:space="preserve">thousand participants; </w:t>
      </w:r>
    </w:p>
    <w:p w:rsidR="004026B5" w:rsidRPr="004026B5" w:rsidRDefault="004026B5" w:rsidP="00BD7570">
      <w:pPr>
        <w:numPr>
          <w:ilvl w:val="0"/>
          <w:numId w:val="70"/>
        </w:numPr>
        <w:tabs>
          <w:tab w:val="left" w:pos="851"/>
        </w:tabs>
        <w:spacing w:line="276" w:lineRule="auto"/>
        <w:contextualSpacing/>
        <w:rPr>
          <w:w w:val="105"/>
          <w:lang w:val="x-none" w:eastAsia="x-none"/>
        </w:rPr>
      </w:pPr>
      <w:r w:rsidRPr="004026B5">
        <w:rPr>
          <w:w w:val="105"/>
          <w:lang w:val="en-US" w:eastAsia="x-none"/>
        </w:rPr>
        <w:t xml:space="preserve">the “Cross-Country Race of the Nation” </w:t>
      </w:r>
      <w:r w:rsidRPr="004026B5">
        <w:rPr>
          <w:w w:val="105"/>
          <w:lang w:val="x-none" w:eastAsia="x-none"/>
        </w:rPr>
        <w:t>– 2</w:t>
      </w:r>
      <w:r w:rsidRPr="004026B5">
        <w:rPr>
          <w:w w:val="105"/>
          <w:lang w:val="en-US" w:eastAsia="x-none"/>
        </w:rPr>
        <w:t>0</w:t>
      </w:r>
      <w:r w:rsidRPr="004026B5">
        <w:rPr>
          <w:w w:val="105"/>
          <w:lang w:val="x-none" w:eastAsia="x-none"/>
        </w:rPr>
        <w:t xml:space="preserve"> </w:t>
      </w:r>
      <w:r w:rsidRPr="004026B5">
        <w:rPr>
          <w:w w:val="105"/>
          <w:lang w:val="en-US" w:eastAsia="x-none"/>
        </w:rPr>
        <w:t>thousand participants;</w:t>
      </w:r>
    </w:p>
    <w:p w:rsidR="004026B5" w:rsidRPr="004026B5" w:rsidRDefault="004026B5" w:rsidP="00BD7570">
      <w:pPr>
        <w:numPr>
          <w:ilvl w:val="0"/>
          <w:numId w:val="70"/>
        </w:numPr>
        <w:tabs>
          <w:tab w:val="left" w:pos="851"/>
        </w:tabs>
        <w:spacing w:line="276" w:lineRule="auto"/>
        <w:ind w:left="0" w:firstLine="426"/>
        <w:contextualSpacing/>
        <w:rPr>
          <w:lang w:val="x-none" w:eastAsia="x-none"/>
        </w:rPr>
      </w:pPr>
      <w:r w:rsidRPr="004026B5">
        <w:rPr>
          <w:lang w:val="en-US" w:eastAsia="x-none"/>
        </w:rPr>
        <w:t xml:space="preserve">the “Orange Ball” </w:t>
      </w:r>
      <w:r w:rsidRPr="004026B5">
        <w:rPr>
          <w:lang w:val="x-none" w:eastAsia="x-none"/>
        </w:rPr>
        <w:t xml:space="preserve">– </w:t>
      </w:r>
      <w:r w:rsidRPr="004026B5">
        <w:rPr>
          <w:lang w:val="en-US" w:eastAsia="x-none"/>
        </w:rPr>
        <w:t>2</w:t>
      </w:r>
      <w:r w:rsidRPr="004026B5">
        <w:rPr>
          <w:lang w:val="x-none" w:eastAsia="x-none"/>
        </w:rPr>
        <w:t xml:space="preserve"> </w:t>
      </w:r>
      <w:r w:rsidRPr="004026B5">
        <w:rPr>
          <w:lang w:val="en-US" w:eastAsia="x-none"/>
        </w:rPr>
        <w:t xml:space="preserve">thousand participants; </w:t>
      </w:r>
    </w:p>
    <w:p w:rsidR="004026B5" w:rsidRPr="004026B5" w:rsidRDefault="004026B5" w:rsidP="00BD7570">
      <w:pPr>
        <w:numPr>
          <w:ilvl w:val="0"/>
          <w:numId w:val="70"/>
        </w:numPr>
        <w:tabs>
          <w:tab w:val="left" w:pos="851"/>
        </w:tabs>
        <w:spacing w:line="276" w:lineRule="auto"/>
        <w:ind w:left="0" w:firstLine="426"/>
        <w:contextualSpacing/>
        <w:rPr>
          <w:lang w:val="x-none" w:eastAsia="x-none"/>
        </w:rPr>
      </w:pPr>
      <w:r w:rsidRPr="004026B5">
        <w:rPr>
          <w:lang w:val="en-US" w:eastAsia="x-none"/>
        </w:rPr>
        <w:t xml:space="preserve">the “Ice of Our Hope” </w:t>
      </w:r>
      <w:r w:rsidRPr="004026B5">
        <w:rPr>
          <w:lang w:val="x-none" w:eastAsia="x-none"/>
        </w:rPr>
        <w:t xml:space="preserve">– </w:t>
      </w:r>
      <w:r w:rsidRPr="004026B5">
        <w:rPr>
          <w:lang w:val="en-US" w:eastAsia="x-none"/>
        </w:rPr>
        <w:t xml:space="preserve">over </w:t>
      </w:r>
      <w:r w:rsidRPr="004026B5">
        <w:rPr>
          <w:lang w:val="x-none" w:eastAsia="x-none"/>
        </w:rPr>
        <w:t xml:space="preserve">900 </w:t>
      </w:r>
      <w:r w:rsidRPr="004026B5">
        <w:rPr>
          <w:lang w:val="en-US" w:eastAsia="x-none"/>
        </w:rPr>
        <w:t>participants;</w:t>
      </w:r>
    </w:p>
    <w:p w:rsidR="004026B5" w:rsidRPr="004026B5" w:rsidRDefault="004026B5" w:rsidP="004026B5">
      <w:pPr>
        <w:spacing w:line="276" w:lineRule="auto"/>
        <w:ind w:firstLine="709"/>
        <w:jc w:val="both"/>
        <w:rPr>
          <w:b/>
          <w:lang w:val="en-US" w:eastAsia="x-none"/>
        </w:rPr>
      </w:pPr>
    </w:p>
    <w:p w:rsidR="004026B5" w:rsidRPr="004026B5" w:rsidRDefault="004026B5" w:rsidP="004026B5">
      <w:pPr>
        <w:spacing w:line="276" w:lineRule="auto"/>
        <w:ind w:firstLine="709"/>
        <w:rPr>
          <w:i/>
          <w:w w:val="105"/>
          <w:lang w:val="en-US" w:eastAsia="x-none"/>
        </w:rPr>
      </w:pPr>
      <w:r w:rsidRPr="004026B5">
        <w:rPr>
          <w:i/>
          <w:w w:val="105"/>
          <w:lang w:val="en-US" w:eastAsia="x-none"/>
        </w:rPr>
        <w:t>Traditional mass sports competitions</w:t>
      </w:r>
    </w:p>
    <w:p w:rsidR="004026B5" w:rsidRPr="004026B5" w:rsidRDefault="004026B5" w:rsidP="00BD7570">
      <w:pPr>
        <w:numPr>
          <w:ilvl w:val="0"/>
          <w:numId w:val="71"/>
        </w:numPr>
        <w:tabs>
          <w:tab w:val="left" w:pos="851"/>
        </w:tabs>
        <w:spacing w:line="276" w:lineRule="auto"/>
        <w:ind w:left="0" w:firstLine="426"/>
        <w:contextualSpacing/>
        <w:rPr>
          <w:w w:val="105"/>
          <w:lang w:val="x-none" w:eastAsia="x-none"/>
        </w:rPr>
      </w:pPr>
      <w:r w:rsidRPr="004026B5">
        <w:rPr>
          <w:w w:val="105"/>
          <w:lang w:val="en-US" w:eastAsia="x-none"/>
        </w:rPr>
        <w:t>the “Ski Arrows” skiing trips;</w:t>
      </w:r>
    </w:p>
    <w:p w:rsidR="004026B5" w:rsidRPr="004026B5" w:rsidRDefault="004026B5" w:rsidP="00BD7570">
      <w:pPr>
        <w:numPr>
          <w:ilvl w:val="0"/>
          <w:numId w:val="71"/>
        </w:numPr>
        <w:tabs>
          <w:tab w:val="left" w:pos="851"/>
        </w:tabs>
        <w:spacing w:line="276" w:lineRule="auto"/>
        <w:contextualSpacing/>
        <w:rPr>
          <w:w w:val="105"/>
          <w:lang w:val="x-none" w:eastAsia="x-none"/>
        </w:rPr>
      </w:pPr>
      <w:r w:rsidRPr="004026B5">
        <w:rPr>
          <w:w w:val="105"/>
          <w:lang w:val="en-US" w:eastAsia="x-none"/>
        </w:rPr>
        <w:t>the “Golden Puck” city tournament of young hockey players;</w:t>
      </w:r>
    </w:p>
    <w:p w:rsidR="004026B5" w:rsidRPr="004026B5" w:rsidRDefault="004026B5" w:rsidP="00BD7570">
      <w:pPr>
        <w:numPr>
          <w:ilvl w:val="0"/>
          <w:numId w:val="71"/>
        </w:numPr>
        <w:tabs>
          <w:tab w:val="left" w:pos="851"/>
        </w:tabs>
        <w:spacing w:line="276" w:lineRule="auto"/>
        <w:contextualSpacing/>
        <w:rPr>
          <w:w w:val="105"/>
          <w:lang w:val="x-none" w:eastAsia="x-none"/>
        </w:rPr>
      </w:pPr>
      <w:r w:rsidRPr="004026B5">
        <w:rPr>
          <w:w w:val="105"/>
          <w:lang w:val="x-none" w:eastAsia="x-none"/>
        </w:rPr>
        <w:t xml:space="preserve">outdoor Christmas tournament </w:t>
      </w:r>
      <w:r w:rsidRPr="004026B5">
        <w:rPr>
          <w:w w:val="105"/>
          <w:lang w:val="en-US" w:eastAsia="x-none"/>
        </w:rPr>
        <w:t xml:space="preserve">of </w:t>
      </w:r>
      <w:r w:rsidRPr="004026B5">
        <w:rPr>
          <w:w w:val="105"/>
          <w:lang w:val="x-none" w:eastAsia="x-none"/>
        </w:rPr>
        <w:t>volleyball</w:t>
      </w:r>
      <w:r w:rsidRPr="004026B5">
        <w:rPr>
          <w:w w:val="105"/>
          <w:lang w:val="en-US" w:eastAsia="x-none"/>
        </w:rPr>
        <w:t xml:space="preserve"> on</w:t>
      </w:r>
      <w:r w:rsidRPr="004026B5">
        <w:rPr>
          <w:w w:val="105"/>
          <w:lang w:val="x-none" w:eastAsia="x-none"/>
        </w:rPr>
        <w:t xml:space="preserve"> the snow</w:t>
      </w:r>
      <w:r w:rsidRPr="004026B5">
        <w:rPr>
          <w:w w:val="105"/>
          <w:lang w:val="en-US" w:eastAsia="x-none"/>
        </w:rPr>
        <w:t>;</w:t>
      </w:r>
    </w:p>
    <w:p w:rsidR="004026B5" w:rsidRPr="004026B5" w:rsidRDefault="004026B5" w:rsidP="00BD7570">
      <w:pPr>
        <w:numPr>
          <w:ilvl w:val="0"/>
          <w:numId w:val="71"/>
        </w:numPr>
        <w:tabs>
          <w:tab w:val="left" w:pos="851"/>
        </w:tabs>
        <w:spacing w:line="276" w:lineRule="auto"/>
        <w:contextualSpacing/>
        <w:rPr>
          <w:w w:val="105"/>
          <w:lang w:val="x-none" w:eastAsia="x-none"/>
        </w:rPr>
      </w:pPr>
      <w:r w:rsidRPr="004026B5">
        <w:rPr>
          <w:w w:val="105"/>
          <w:lang w:val="en-US" w:eastAsia="x-none"/>
        </w:rPr>
        <w:t xml:space="preserve">the “Snow Track” </w:t>
      </w:r>
      <w:r w:rsidRPr="004026B5">
        <w:rPr>
          <w:w w:val="105"/>
          <w:lang w:val="x-none" w:eastAsia="x-none"/>
        </w:rPr>
        <w:t xml:space="preserve">multi-stage Cup </w:t>
      </w:r>
      <w:r w:rsidRPr="004026B5">
        <w:rPr>
          <w:w w:val="105"/>
          <w:lang w:val="en-US" w:eastAsia="x-none"/>
        </w:rPr>
        <w:t>i</w:t>
      </w:r>
      <w:r w:rsidRPr="004026B5">
        <w:rPr>
          <w:w w:val="105"/>
          <w:lang w:val="x-none" w:eastAsia="x-none"/>
        </w:rPr>
        <w:t>n park orienteering</w:t>
      </w:r>
      <w:r w:rsidRPr="004026B5">
        <w:rPr>
          <w:w w:val="105"/>
          <w:lang w:val="en-US" w:eastAsia="x-none"/>
        </w:rPr>
        <w:t>;</w:t>
      </w:r>
    </w:p>
    <w:p w:rsidR="004026B5" w:rsidRPr="004026B5" w:rsidRDefault="004026B5" w:rsidP="00BD7570">
      <w:pPr>
        <w:numPr>
          <w:ilvl w:val="0"/>
          <w:numId w:val="71"/>
        </w:numPr>
        <w:tabs>
          <w:tab w:val="left" w:pos="851"/>
        </w:tabs>
        <w:spacing w:line="276" w:lineRule="auto"/>
        <w:contextualSpacing/>
        <w:rPr>
          <w:w w:val="105"/>
          <w:lang w:val="x-none" w:eastAsia="x-none"/>
        </w:rPr>
      </w:pPr>
      <w:r w:rsidRPr="004026B5">
        <w:rPr>
          <w:w w:val="105"/>
          <w:lang w:val="en-US" w:eastAsia="x-none"/>
        </w:rPr>
        <w:t>the “</w:t>
      </w:r>
      <w:r w:rsidRPr="004026B5">
        <w:rPr>
          <w:w w:val="105"/>
          <w:lang w:val="x-none" w:eastAsia="x-none"/>
        </w:rPr>
        <w:t xml:space="preserve">St.-Petersburg </w:t>
      </w:r>
      <w:r w:rsidRPr="004026B5">
        <w:rPr>
          <w:w w:val="105"/>
          <w:lang w:val="en-US" w:eastAsia="x-none"/>
        </w:rPr>
        <w:t>G</w:t>
      </w:r>
      <w:r w:rsidRPr="004026B5">
        <w:rPr>
          <w:w w:val="105"/>
          <w:lang w:val="x-none" w:eastAsia="x-none"/>
        </w:rPr>
        <w:t>race</w:t>
      </w:r>
      <w:r w:rsidRPr="004026B5">
        <w:rPr>
          <w:w w:val="105"/>
          <w:lang w:val="en-US" w:eastAsia="x-none"/>
        </w:rPr>
        <w:t xml:space="preserve">” </w:t>
      </w:r>
      <w:r w:rsidRPr="004026B5">
        <w:rPr>
          <w:w w:val="105"/>
          <w:lang w:val="x-none" w:eastAsia="x-none"/>
        </w:rPr>
        <w:t>Festival o</w:t>
      </w:r>
      <w:r w:rsidRPr="004026B5">
        <w:rPr>
          <w:w w:val="105"/>
          <w:lang w:val="en-US" w:eastAsia="x-none"/>
        </w:rPr>
        <w:t>f Recreative Gymnastics;</w:t>
      </w:r>
      <w:r w:rsidRPr="004026B5">
        <w:rPr>
          <w:w w:val="105"/>
          <w:lang w:val="x-none" w:eastAsia="x-none"/>
        </w:rPr>
        <w:t xml:space="preserve"> </w:t>
      </w:r>
    </w:p>
    <w:p w:rsidR="004026B5" w:rsidRPr="004026B5" w:rsidRDefault="004026B5" w:rsidP="00BD7570">
      <w:pPr>
        <w:numPr>
          <w:ilvl w:val="0"/>
          <w:numId w:val="71"/>
        </w:numPr>
        <w:tabs>
          <w:tab w:val="left" w:pos="851"/>
        </w:tabs>
        <w:spacing w:line="276" w:lineRule="auto"/>
        <w:contextualSpacing/>
        <w:rPr>
          <w:w w:val="105"/>
          <w:lang w:val="x-none" w:eastAsia="x-none"/>
        </w:rPr>
      </w:pPr>
      <w:r w:rsidRPr="004026B5">
        <w:rPr>
          <w:w w:val="105"/>
          <w:lang w:val="en-US" w:eastAsia="x-none"/>
        </w:rPr>
        <w:t>the</w:t>
      </w:r>
      <w:r w:rsidRPr="004026B5">
        <w:rPr>
          <w:w w:val="105"/>
          <w:lang w:eastAsia="x-none"/>
        </w:rPr>
        <w:t xml:space="preserve"> “</w:t>
      </w:r>
      <w:r w:rsidRPr="004026B5">
        <w:rPr>
          <w:w w:val="105"/>
          <w:lang w:val="en-US" w:eastAsia="x-none"/>
        </w:rPr>
        <w:t>Star</w:t>
      </w:r>
      <w:r w:rsidRPr="004026B5">
        <w:rPr>
          <w:w w:val="105"/>
          <w:lang w:eastAsia="x-none"/>
        </w:rPr>
        <w:t xml:space="preserve"> </w:t>
      </w:r>
      <w:r w:rsidRPr="004026B5">
        <w:rPr>
          <w:w w:val="105"/>
          <w:lang w:val="en-US" w:eastAsia="x-none"/>
        </w:rPr>
        <w:t>Relay</w:t>
      </w:r>
      <w:r w:rsidRPr="004026B5">
        <w:rPr>
          <w:w w:val="105"/>
          <w:lang w:eastAsia="x-none"/>
        </w:rPr>
        <w:t>"</w:t>
      </w:r>
      <w:r w:rsidRPr="004026B5">
        <w:rPr>
          <w:w w:val="105"/>
          <w:lang w:val="en-US" w:eastAsia="x-none"/>
        </w:rPr>
        <w:t xml:space="preserve"> race;</w:t>
      </w:r>
    </w:p>
    <w:p w:rsidR="004026B5" w:rsidRPr="004026B5" w:rsidRDefault="004026B5" w:rsidP="00BD7570">
      <w:pPr>
        <w:numPr>
          <w:ilvl w:val="0"/>
          <w:numId w:val="71"/>
        </w:numPr>
        <w:tabs>
          <w:tab w:val="left" w:pos="851"/>
        </w:tabs>
        <w:spacing w:line="276" w:lineRule="auto"/>
        <w:contextualSpacing/>
        <w:rPr>
          <w:w w:val="105"/>
          <w:lang w:val="x-none" w:eastAsia="x-none"/>
        </w:rPr>
      </w:pPr>
      <w:r w:rsidRPr="004026B5">
        <w:rPr>
          <w:w w:val="105"/>
          <w:lang w:val="en-US" w:eastAsia="x-none"/>
        </w:rPr>
        <w:t>f</w:t>
      </w:r>
      <w:r w:rsidRPr="004026B5">
        <w:rPr>
          <w:w w:val="105"/>
          <w:lang w:val="x-none" w:eastAsia="x-none"/>
        </w:rPr>
        <w:t>estival of beach volleyball and others</w:t>
      </w:r>
      <w:r w:rsidRPr="004026B5">
        <w:rPr>
          <w:w w:val="105"/>
          <w:lang w:val="en-US" w:eastAsia="x-none"/>
        </w:rPr>
        <w:t xml:space="preserve">. </w:t>
      </w:r>
    </w:p>
    <w:p w:rsidR="004026B5" w:rsidRPr="004026B5" w:rsidRDefault="004026B5" w:rsidP="004026B5">
      <w:pPr>
        <w:ind w:firstLine="709"/>
        <w:jc w:val="both"/>
        <w:rPr>
          <w:i/>
          <w:lang w:val="en-US"/>
        </w:rPr>
      </w:pPr>
    </w:p>
    <w:p w:rsidR="004026B5" w:rsidRPr="004026B5" w:rsidRDefault="004026B5" w:rsidP="004026B5">
      <w:pPr>
        <w:ind w:firstLine="709"/>
        <w:jc w:val="both"/>
        <w:rPr>
          <w:i/>
          <w:w w:val="105"/>
        </w:rPr>
      </w:pPr>
      <w:r w:rsidRPr="004026B5">
        <w:rPr>
          <w:i/>
          <w:w w:val="105"/>
        </w:rPr>
        <w:lastRenderedPageBreak/>
        <w:t>Spartakiad</w:t>
      </w:r>
      <w:r w:rsidRPr="004026B5">
        <w:rPr>
          <w:i/>
          <w:w w:val="105"/>
          <w:lang w:val="en-US"/>
        </w:rPr>
        <w:t>s of</w:t>
      </w:r>
      <w:r w:rsidRPr="004026B5">
        <w:rPr>
          <w:i/>
          <w:w w:val="105"/>
        </w:rPr>
        <w:t>:</w:t>
      </w:r>
    </w:p>
    <w:p w:rsidR="004026B5" w:rsidRPr="004026B5" w:rsidRDefault="004026B5" w:rsidP="00BD7570">
      <w:pPr>
        <w:numPr>
          <w:ilvl w:val="0"/>
          <w:numId w:val="72"/>
        </w:numPr>
        <w:tabs>
          <w:tab w:val="left" w:pos="851"/>
        </w:tabs>
        <w:jc w:val="both"/>
        <w:rPr>
          <w:w w:val="105"/>
          <w:lang w:val="en-US"/>
        </w:rPr>
      </w:pPr>
      <w:r w:rsidRPr="004026B5">
        <w:rPr>
          <w:w w:val="105"/>
          <w:lang w:val="en-US"/>
        </w:rPr>
        <w:t>executive agencies of State power;</w:t>
      </w:r>
    </w:p>
    <w:p w:rsidR="004026B5" w:rsidRPr="004026B5" w:rsidRDefault="004026B5" w:rsidP="00BD7570">
      <w:pPr>
        <w:numPr>
          <w:ilvl w:val="0"/>
          <w:numId w:val="72"/>
        </w:numPr>
        <w:tabs>
          <w:tab w:val="left" w:pos="851"/>
        </w:tabs>
        <w:jc w:val="both"/>
        <w:rPr>
          <w:w w:val="105"/>
          <w:lang w:val="en-US"/>
        </w:rPr>
      </w:pPr>
      <w:r w:rsidRPr="004026B5">
        <w:rPr>
          <w:w w:val="105"/>
          <w:lang w:val="en-US"/>
        </w:rPr>
        <w:t>district administrations of St. Petersburg;</w:t>
      </w:r>
    </w:p>
    <w:p w:rsidR="004026B5" w:rsidRPr="004026B5" w:rsidRDefault="004026B5" w:rsidP="00BD7570">
      <w:pPr>
        <w:numPr>
          <w:ilvl w:val="0"/>
          <w:numId w:val="72"/>
        </w:numPr>
        <w:tabs>
          <w:tab w:val="left" w:pos="851"/>
        </w:tabs>
        <w:jc w:val="both"/>
        <w:rPr>
          <w:w w:val="105"/>
          <w:lang w:val="en-US"/>
        </w:rPr>
      </w:pPr>
      <w:r w:rsidRPr="004026B5">
        <w:rPr>
          <w:w w:val="105"/>
          <w:lang w:val="en-US"/>
        </w:rPr>
        <w:t>municipal entities of St. Petersburg;</w:t>
      </w:r>
    </w:p>
    <w:p w:rsidR="004026B5" w:rsidRPr="004026B5" w:rsidRDefault="004026B5" w:rsidP="00BD7570">
      <w:pPr>
        <w:numPr>
          <w:ilvl w:val="0"/>
          <w:numId w:val="72"/>
        </w:numPr>
        <w:tabs>
          <w:tab w:val="left" w:pos="851"/>
        </w:tabs>
        <w:jc w:val="both"/>
        <w:rPr>
          <w:w w:val="105"/>
        </w:rPr>
      </w:pPr>
      <w:r w:rsidRPr="004026B5">
        <w:rPr>
          <w:w w:val="105"/>
          <w:lang w:val="en-US"/>
        </w:rPr>
        <w:t>labour</w:t>
      </w:r>
      <w:r w:rsidRPr="004026B5">
        <w:rPr>
          <w:w w:val="105"/>
        </w:rPr>
        <w:t xml:space="preserve"> collectives</w:t>
      </w:r>
      <w:r w:rsidRPr="004026B5">
        <w:rPr>
          <w:w w:val="105"/>
          <w:lang w:val="en-US"/>
        </w:rPr>
        <w:t>;</w:t>
      </w:r>
    </w:p>
    <w:p w:rsidR="004026B5" w:rsidRPr="004026B5" w:rsidRDefault="004026B5" w:rsidP="00BD7570">
      <w:pPr>
        <w:numPr>
          <w:ilvl w:val="0"/>
          <w:numId w:val="72"/>
        </w:numPr>
        <w:tabs>
          <w:tab w:val="left" w:pos="851"/>
        </w:tabs>
        <w:jc w:val="both"/>
        <w:rPr>
          <w:w w:val="105"/>
          <w:lang w:val="en-US"/>
        </w:rPr>
      </w:pPr>
      <w:r w:rsidRPr="004026B5">
        <w:rPr>
          <w:w w:val="105"/>
          <w:lang w:val="en-US"/>
        </w:rPr>
        <w:t xml:space="preserve">disabled people and people with special needs; </w:t>
      </w:r>
    </w:p>
    <w:p w:rsidR="004026B5" w:rsidRPr="004026B5" w:rsidRDefault="004026B5" w:rsidP="00BD7570">
      <w:pPr>
        <w:numPr>
          <w:ilvl w:val="0"/>
          <w:numId w:val="72"/>
        </w:numPr>
        <w:tabs>
          <w:tab w:val="left" w:pos="851"/>
        </w:tabs>
        <w:jc w:val="both"/>
        <w:rPr>
          <w:w w:val="105"/>
        </w:rPr>
      </w:pPr>
      <w:r w:rsidRPr="004026B5">
        <w:rPr>
          <w:w w:val="105"/>
        </w:rPr>
        <w:t>family teams</w:t>
      </w:r>
      <w:r w:rsidRPr="004026B5">
        <w:rPr>
          <w:w w:val="105"/>
          <w:lang w:val="en-US"/>
        </w:rPr>
        <w:t>;</w:t>
      </w:r>
    </w:p>
    <w:p w:rsidR="004026B5" w:rsidRPr="004026B5" w:rsidRDefault="004026B5" w:rsidP="00BD7570">
      <w:pPr>
        <w:numPr>
          <w:ilvl w:val="0"/>
          <w:numId w:val="72"/>
        </w:numPr>
        <w:tabs>
          <w:tab w:val="left" w:pos="851"/>
        </w:tabs>
        <w:jc w:val="both"/>
        <w:rPr>
          <w:w w:val="105"/>
          <w:lang w:val="en-US"/>
        </w:rPr>
      </w:pPr>
      <w:r w:rsidRPr="004026B5">
        <w:rPr>
          <w:w w:val="105"/>
          <w:lang w:val="en-US"/>
        </w:rPr>
        <w:t>students of special (correctional) educational institutions of St. Petersburg;</w:t>
      </w:r>
    </w:p>
    <w:p w:rsidR="004026B5" w:rsidRPr="004026B5" w:rsidRDefault="004026B5" w:rsidP="00BD7570">
      <w:pPr>
        <w:numPr>
          <w:ilvl w:val="0"/>
          <w:numId w:val="72"/>
        </w:numPr>
        <w:tabs>
          <w:tab w:val="left" w:pos="851"/>
        </w:tabs>
        <w:jc w:val="both"/>
        <w:rPr>
          <w:w w:val="105"/>
          <w:lang w:val="en-US"/>
        </w:rPr>
      </w:pPr>
      <w:r w:rsidRPr="004026B5">
        <w:rPr>
          <w:w w:val="105"/>
          <w:lang w:val="en-US"/>
        </w:rPr>
        <w:t xml:space="preserve">youth people under call-up age; </w:t>
      </w:r>
    </w:p>
    <w:p w:rsidR="004026B5" w:rsidRPr="004026B5" w:rsidRDefault="004026B5" w:rsidP="00BD7570">
      <w:pPr>
        <w:numPr>
          <w:ilvl w:val="0"/>
          <w:numId w:val="72"/>
        </w:numPr>
        <w:tabs>
          <w:tab w:val="left" w:pos="851"/>
        </w:tabs>
        <w:jc w:val="both"/>
        <w:rPr>
          <w:w w:val="105"/>
          <w:lang w:val="en-US"/>
        </w:rPr>
      </w:pPr>
      <w:r w:rsidRPr="004026B5">
        <w:rPr>
          <w:w w:val="105"/>
          <w:lang w:val="en-US"/>
        </w:rPr>
        <w:t xml:space="preserve">summer recreation camps; </w:t>
      </w:r>
    </w:p>
    <w:p w:rsidR="004026B5" w:rsidRPr="004026B5" w:rsidRDefault="004026B5" w:rsidP="00BD7570">
      <w:pPr>
        <w:numPr>
          <w:ilvl w:val="0"/>
          <w:numId w:val="72"/>
        </w:numPr>
        <w:tabs>
          <w:tab w:val="left" w:pos="851"/>
        </w:tabs>
        <w:jc w:val="both"/>
        <w:rPr>
          <w:w w:val="105"/>
          <w:lang w:val="en-US"/>
        </w:rPr>
      </w:pPr>
      <w:r w:rsidRPr="004026B5">
        <w:rPr>
          <w:w w:val="105"/>
          <w:lang w:val="en-US"/>
        </w:rPr>
        <w:t>children from orphanages and residential schools.</w:t>
      </w:r>
    </w:p>
    <w:p w:rsidR="004026B5" w:rsidRPr="004026B5" w:rsidRDefault="004026B5" w:rsidP="00BD7570">
      <w:pPr>
        <w:numPr>
          <w:ilvl w:val="0"/>
          <w:numId w:val="72"/>
        </w:numPr>
        <w:tabs>
          <w:tab w:val="left" w:pos="851"/>
        </w:tabs>
        <w:spacing w:line="276" w:lineRule="auto"/>
        <w:ind w:left="0" w:firstLine="426"/>
        <w:jc w:val="both"/>
        <w:rPr>
          <w:w w:val="105"/>
          <w:lang w:val="en-US"/>
        </w:rPr>
      </w:pPr>
      <w:r w:rsidRPr="004026B5">
        <w:rPr>
          <w:w w:val="105"/>
          <w:lang w:val="en-US"/>
        </w:rPr>
        <w:t xml:space="preserve">In September 2017, “I Choose Sport” action was organized.                                                                                                                                                                                                                                                                                                                                                                                                                                      </w:t>
      </w:r>
    </w:p>
    <w:p w:rsidR="004026B5" w:rsidRPr="004026B5" w:rsidRDefault="004026B5" w:rsidP="004026B5">
      <w:pPr>
        <w:spacing w:line="276" w:lineRule="auto"/>
        <w:ind w:firstLine="709"/>
        <w:rPr>
          <w:i/>
          <w:lang w:val="en-US"/>
        </w:rPr>
      </w:pPr>
    </w:p>
    <w:p w:rsidR="004026B5" w:rsidRPr="004026B5" w:rsidRDefault="004026B5" w:rsidP="004026B5">
      <w:pPr>
        <w:spacing w:line="276" w:lineRule="auto"/>
        <w:ind w:firstLine="709"/>
        <w:rPr>
          <w:i/>
          <w:w w:val="105"/>
          <w:lang w:val="en-US"/>
        </w:rPr>
      </w:pPr>
      <w:r w:rsidRPr="004026B5">
        <w:rPr>
          <w:i/>
          <w:w w:val="105"/>
          <w:lang w:val="en-US"/>
        </w:rPr>
        <w:t>Sports of Veterans</w:t>
      </w:r>
    </w:p>
    <w:p w:rsidR="004026B5" w:rsidRPr="004026B5" w:rsidRDefault="004026B5" w:rsidP="004026B5">
      <w:pPr>
        <w:tabs>
          <w:tab w:val="right" w:pos="9355"/>
        </w:tabs>
        <w:spacing w:line="276" w:lineRule="auto"/>
        <w:ind w:firstLine="709"/>
        <w:jc w:val="both"/>
        <w:rPr>
          <w:rFonts w:eastAsia="Calibri"/>
          <w:lang w:val="en-US" w:eastAsia="x-none"/>
        </w:rPr>
      </w:pPr>
      <w:r w:rsidRPr="004026B5">
        <w:rPr>
          <w:rFonts w:eastAsia="Calibri"/>
          <w:w w:val="105"/>
          <w:lang w:val="en-US" w:eastAsia="x-none"/>
        </w:rPr>
        <w:t>During the first stage</w:t>
      </w:r>
      <w:r w:rsidRPr="004026B5">
        <w:rPr>
          <w:rFonts w:eastAsia="Calibri"/>
          <w:lang w:val="en-US" w:eastAsia="x-none"/>
        </w:rPr>
        <w:t xml:space="preserve"> in the implementation of the Strategy of Actions in the Interests of Older Generations until 2025, in 2017 </w:t>
      </w:r>
      <w:r w:rsidRPr="004026B5">
        <w:rPr>
          <w:lang w:val="en-US" w:eastAsia="x-none"/>
        </w:rPr>
        <w:t>t</w:t>
      </w:r>
      <w:r w:rsidRPr="004026B5">
        <w:rPr>
          <w:lang w:val="x-none" w:eastAsia="x-none"/>
        </w:rPr>
        <w:t>he Committee for Physical Culture and Sports</w:t>
      </w:r>
      <w:r w:rsidRPr="004026B5">
        <w:rPr>
          <w:rFonts w:eastAsia="Calibri"/>
          <w:lang w:val="en-US" w:eastAsia="x-none"/>
        </w:rPr>
        <w:t xml:space="preserve"> undertook several activities for aged population. </w:t>
      </w:r>
    </w:p>
    <w:p w:rsidR="004026B5" w:rsidRPr="004026B5" w:rsidRDefault="004026B5" w:rsidP="004026B5">
      <w:pPr>
        <w:tabs>
          <w:tab w:val="right" w:pos="9355"/>
        </w:tabs>
        <w:spacing w:line="276" w:lineRule="auto"/>
        <w:ind w:firstLine="709"/>
        <w:jc w:val="both"/>
        <w:rPr>
          <w:rFonts w:eastAsia="Calibri"/>
          <w:lang w:val="en-US" w:eastAsia="x-none"/>
        </w:rPr>
      </w:pPr>
      <w:r w:rsidRPr="004026B5">
        <w:rPr>
          <w:rFonts w:eastAsia="Calibri"/>
          <w:lang w:val="en-US" w:eastAsia="x-none"/>
        </w:rPr>
        <w:t xml:space="preserve">From January to May 2017, the Committee in conjunction with the St. Petersburg regional branch of the Union of Pensioners of Russia held the Spartakiad of Pensioners "Sports Longevity" in which more than </w:t>
      </w:r>
      <w:r w:rsidRPr="004026B5">
        <w:rPr>
          <w:rFonts w:eastAsia="Calibri"/>
          <w:b/>
          <w:lang w:val="en-US" w:eastAsia="x-none"/>
        </w:rPr>
        <w:t>2 thousand persons</w:t>
      </w:r>
      <w:r w:rsidRPr="004026B5">
        <w:rPr>
          <w:rFonts w:eastAsia="Calibri"/>
          <w:lang w:val="en-US" w:eastAsia="x-none"/>
        </w:rPr>
        <w:t xml:space="preserve"> took part.</w:t>
      </w:r>
    </w:p>
    <w:p w:rsidR="004026B5" w:rsidRPr="004026B5" w:rsidRDefault="004026B5" w:rsidP="004026B5">
      <w:pPr>
        <w:tabs>
          <w:tab w:val="right" w:pos="9355"/>
        </w:tabs>
        <w:spacing w:line="276" w:lineRule="auto"/>
        <w:ind w:firstLine="709"/>
        <w:jc w:val="both"/>
        <w:rPr>
          <w:rFonts w:eastAsia="Calibri"/>
          <w:lang w:val="en-US" w:eastAsia="x-none"/>
        </w:rPr>
      </w:pPr>
      <w:r w:rsidRPr="004026B5">
        <w:rPr>
          <w:rFonts w:eastAsia="Calibri"/>
          <w:lang w:val="en-US" w:eastAsia="x-none"/>
        </w:rPr>
        <w:t xml:space="preserve">The team of pensioners of St. Petersburg participated in the IV Spartakiad of Russian pensioners which was held in Penza, and occupied the </w:t>
      </w:r>
      <w:r w:rsidRPr="004026B5">
        <w:rPr>
          <w:rFonts w:eastAsia="Calibri"/>
          <w:b/>
          <w:lang w:val="en-US" w:eastAsia="x-none"/>
        </w:rPr>
        <w:t>third place</w:t>
      </w:r>
      <w:r w:rsidRPr="004026B5">
        <w:rPr>
          <w:rFonts w:eastAsia="Calibri"/>
          <w:lang w:val="en-US" w:eastAsia="x-none"/>
        </w:rPr>
        <w:t xml:space="preserve"> in the team competition. </w:t>
      </w:r>
    </w:p>
    <w:p w:rsidR="004026B5" w:rsidRPr="004026B5" w:rsidRDefault="004026B5" w:rsidP="004026B5">
      <w:pPr>
        <w:tabs>
          <w:tab w:val="right" w:pos="9355"/>
        </w:tabs>
        <w:spacing w:line="276" w:lineRule="auto"/>
        <w:ind w:firstLine="709"/>
        <w:jc w:val="both"/>
        <w:rPr>
          <w:rFonts w:eastAsia="Calibri"/>
          <w:lang w:val="en-US" w:eastAsia="x-none"/>
        </w:rPr>
      </w:pPr>
    </w:p>
    <w:p w:rsidR="004026B5" w:rsidRPr="004026B5" w:rsidRDefault="004026B5" w:rsidP="004026B5">
      <w:pPr>
        <w:snapToGrid w:val="0"/>
        <w:spacing w:line="276" w:lineRule="auto"/>
        <w:ind w:firstLine="709"/>
        <w:rPr>
          <w:i/>
          <w:w w:val="105"/>
          <w:lang w:val="en-GB"/>
        </w:rPr>
      </w:pPr>
      <w:r w:rsidRPr="004026B5">
        <w:rPr>
          <w:i/>
          <w:w w:val="105"/>
          <w:lang w:val="en-GB"/>
        </w:rPr>
        <w:t>School sports clubs</w:t>
      </w:r>
    </w:p>
    <w:p w:rsidR="004026B5" w:rsidRPr="004026B5" w:rsidRDefault="004026B5" w:rsidP="004026B5">
      <w:pPr>
        <w:snapToGrid w:val="0"/>
        <w:spacing w:line="276" w:lineRule="auto"/>
        <w:ind w:firstLine="709"/>
        <w:jc w:val="both"/>
        <w:rPr>
          <w:lang w:val="en-GB"/>
        </w:rPr>
      </w:pPr>
      <w:r w:rsidRPr="004026B5">
        <w:rPr>
          <w:lang w:val="en-GB"/>
        </w:rPr>
        <w:t xml:space="preserve">In 2017, 22 school sports clubs were opened. In total, in the period between 2010 and 2016 </w:t>
      </w:r>
      <w:r w:rsidRPr="004026B5">
        <w:rPr>
          <w:b/>
          <w:lang w:val="en-GB"/>
        </w:rPr>
        <w:t>419</w:t>
      </w:r>
      <w:r w:rsidRPr="004026B5">
        <w:rPr>
          <w:lang w:val="en-GB"/>
        </w:rPr>
        <w:t xml:space="preserve"> school clubs were opened in St. Petersburg. The total number of attendees exceeded </w:t>
      </w:r>
      <w:r w:rsidRPr="004026B5">
        <w:rPr>
          <w:b/>
          <w:lang w:val="en-GB"/>
        </w:rPr>
        <w:t>79</w:t>
      </w:r>
      <w:r w:rsidRPr="004026B5">
        <w:rPr>
          <w:lang w:val="en-GB"/>
        </w:rPr>
        <w:t xml:space="preserve"> thousand.</w:t>
      </w:r>
    </w:p>
    <w:p w:rsidR="004026B5" w:rsidRPr="004026B5" w:rsidRDefault="004026B5" w:rsidP="004026B5">
      <w:pPr>
        <w:spacing w:line="276" w:lineRule="auto"/>
        <w:ind w:firstLine="709"/>
        <w:rPr>
          <w:i/>
          <w:lang w:val="en-GB"/>
        </w:rPr>
      </w:pPr>
    </w:p>
    <w:p w:rsidR="004026B5" w:rsidRPr="004026B5" w:rsidRDefault="004026B5" w:rsidP="004026B5">
      <w:pPr>
        <w:spacing w:line="276" w:lineRule="auto"/>
        <w:ind w:firstLine="709"/>
        <w:rPr>
          <w:i/>
          <w:w w:val="105"/>
          <w:lang w:val="en-GB"/>
        </w:rPr>
      </w:pPr>
      <w:r w:rsidRPr="004026B5">
        <w:rPr>
          <w:i/>
          <w:w w:val="105"/>
          <w:lang w:val="en-GB"/>
        </w:rPr>
        <w:t xml:space="preserve">District Centres for Physical Culture, Sports and Health </w:t>
      </w:r>
    </w:p>
    <w:p w:rsidR="004026B5" w:rsidRPr="004026B5" w:rsidRDefault="004026B5" w:rsidP="004026B5">
      <w:pPr>
        <w:spacing w:line="276" w:lineRule="auto"/>
        <w:ind w:firstLine="709"/>
        <w:jc w:val="both"/>
        <w:rPr>
          <w:lang w:val="en-US"/>
        </w:rPr>
      </w:pPr>
      <w:r w:rsidRPr="004026B5">
        <w:rPr>
          <w:lang w:val="en-US"/>
        </w:rPr>
        <w:t>Thr district centres for physical culture, sports and health (hereinafter referred to as the Centres) are established in 18 districts of St. Petersburg.</w:t>
      </w:r>
    </w:p>
    <w:p w:rsidR="004026B5" w:rsidRPr="004026B5" w:rsidRDefault="004026B5" w:rsidP="004026B5">
      <w:pPr>
        <w:spacing w:line="276" w:lineRule="auto"/>
        <w:ind w:firstLine="709"/>
        <w:jc w:val="both"/>
        <w:rPr>
          <w:lang w:val="en-US"/>
        </w:rPr>
      </w:pPr>
      <w:r w:rsidRPr="004026B5">
        <w:rPr>
          <w:lang w:val="en-US"/>
        </w:rPr>
        <w:t xml:space="preserve">The number of attendees of recreation sections and groups is </w:t>
      </w:r>
      <w:r w:rsidRPr="004026B5">
        <w:rPr>
          <w:b/>
          <w:lang w:val="en-US"/>
        </w:rPr>
        <w:t>33</w:t>
      </w:r>
      <w:r w:rsidRPr="004026B5">
        <w:rPr>
          <w:lang w:val="en-US"/>
        </w:rPr>
        <w:t xml:space="preserve"> thousand.</w:t>
      </w:r>
    </w:p>
    <w:p w:rsidR="004026B5" w:rsidRPr="004026B5" w:rsidRDefault="004026B5" w:rsidP="004026B5">
      <w:pPr>
        <w:spacing w:line="276" w:lineRule="auto"/>
        <w:ind w:firstLine="709"/>
        <w:jc w:val="both"/>
        <w:rPr>
          <w:lang w:val="en-US"/>
        </w:rPr>
      </w:pPr>
      <w:r w:rsidRPr="004026B5">
        <w:rPr>
          <w:lang w:val="en-US"/>
        </w:rPr>
        <w:t xml:space="preserve">The Centres are also responsible for implementation of the Physical Culture and Sports Programme “Ready for Work and Defense” (GTO). </w:t>
      </w:r>
    </w:p>
    <w:p w:rsidR="004026B5" w:rsidRPr="004026B5" w:rsidRDefault="004026B5" w:rsidP="004026B5">
      <w:pPr>
        <w:spacing w:line="276" w:lineRule="auto"/>
        <w:ind w:firstLine="709"/>
        <w:jc w:val="both"/>
        <w:rPr>
          <w:lang w:val="en-US"/>
        </w:rPr>
      </w:pPr>
    </w:p>
    <w:p w:rsidR="004026B5" w:rsidRPr="004026B5" w:rsidRDefault="004026B5" w:rsidP="004026B5">
      <w:pPr>
        <w:spacing w:line="276" w:lineRule="auto"/>
        <w:ind w:firstLine="709"/>
        <w:rPr>
          <w:i/>
          <w:w w:val="105"/>
          <w:lang w:val="en-US"/>
        </w:rPr>
      </w:pPr>
      <w:r w:rsidRPr="004026B5">
        <w:rPr>
          <w:i/>
          <w:w w:val="105"/>
          <w:lang w:val="en-US"/>
        </w:rPr>
        <w:t>Student Sport</w:t>
      </w:r>
    </w:p>
    <w:p w:rsidR="004026B5" w:rsidRPr="004026B5" w:rsidRDefault="004026B5" w:rsidP="004026B5">
      <w:pPr>
        <w:spacing w:line="276" w:lineRule="auto"/>
        <w:ind w:firstLine="709"/>
        <w:jc w:val="both"/>
        <w:rPr>
          <w:w w:val="105"/>
          <w:lang w:val="en-US"/>
        </w:rPr>
      </w:pPr>
      <w:r w:rsidRPr="004026B5">
        <w:rPr>
          <w:w w:val="105"/>
          <w:lang w:val="en-US"/>
        </w:rPr>
        <w:t>In 2017, the championships among students of institutions of higher education in 61 sports were conducted. More than 25 thousand students from 55 institutions of higher education took part in them.</w:t>
      </w:r>
    </w:p>
    <w:p w:rsidR="004026B5" w:rsidRPr="004026B5" w:rsidRDefault="004026B5" w:rsidP="004026B5">
      <w:pPr>
        <w:spacing w:line="276" w:lineRule="auto"/>
        <w:ind w:firstLine="709"/>
        <w:jc w:val="both"/>
        <w:rPr>
          <w:w w:val="105"/>
          <w:lang w:val="en-US"/>
        </w:rPr>
      </w:pPr>
      <w:r w:rsidRPr="004026B5">
        <w:rPr>
          <w:w w:val="105"/>
          <w:lang w:val="en-US"/>
        </w:rPr>
        <w:t>From August 19 to 30, 2017 the high school and university students took part in the 29th World Summer Universiade in Taipei (Chinese Taipei). The Russian delegation included 38 athletes representing St. Petersburg. The athletes from St. Petersburg won 18 gold, 3 silver and 16 bronze medals.</w:t>
      </w:r>
    </w:p>
    <w:p w:rsidR="004026B5" w:rsidRPr="004026B5" w:rsidRDefault="004026B5" w:rsidP="004026B5">
      <w:pPr>
        <w:ind w:firstLine="709"/>
        <w:jc w:val="both"/>
        <w:rPr>
          <w:w w:val="105"/>
          <w:lang w:val="en-US"/>
        </w:rPr>
      </w:pPr>
    </w:p>
    <w:p w:rsidR="004026B5" w:rsidRPr="004026B5" w:rsidRDefault="004026B5" w:rsidP="004026B5">
      <w:pPr>
        <w:spacing w:line="276" w:lineRule="auto"/>
        <w:ind w:firstLine="709"/>
        <w:jc w:val="both"/>
        <w:rPr>
          <w:i/>
          <w:w w:val="105"/>
          <w:lang w:val="en-US"/>
        </w:rPr>
      </w:pPr>
      <w:r w:rsidRPr="004026B5">
        <w:rPr>
          <w:i/>
          <w:w w:val="105"/>
          <w:lang w:val="en-US"/>
        </w:rPr>
        <w:t>Competitions of Family Teams in the Framework of the Television Programmes “Dad, Mom and Me – We Are an Athletic Family”</w:t>
      </w:r>
    </w:p>
    <w:p w:rsidR="004026B5" w:rsidRPr="004026B5" w:rsidRDefault="004026B5" w:rsidP="004026B5">
      <w:pPr>
        <w:spacing w:line="276" w:lineRule="auto"/>
        <w:ind w:firstLine="709"/>
        <w:jc w:val="both"/>
        <w:rPr>
          <w:w w:val="105"/>
          <w:lang w:val="en-US"/>
        </w:rPr>
      </w:pPr>
      <w:r w:rsidRPr="004026B5">
        <w:rPr>
          <w:lang w:val="en-US"/>
        </w:rPr>
        <w:lastRenderedPageBreak/>
        <w:t xml:space="preserve">The Committee for Physical Culture and Sports participated in the making of the TV programme </w:t>
      </w:r>
      <w:r w:rsidRPr="004026B5">
        <w:rPr>
          <w:w w:val="105"/>
          <w:lang w:val="en-US"/>
        </w:rPr>
        <w:t xml:space="preserve">“Dad, Mom and Me – We Are an Athletic Family” on the “Saint-Petersburg” TV channel. </w:t>
      </w:r>
    </w:p>
    <w:p w:rsidR="004026B5" w:rsidRPr="004026B5" w:rsidRDefault="004026B5" w:rsidP="004026B5">
      <w:pPr>
        <w:autoSpaceDE w:val="0"/>
        <w:autoSpaceDN w:val="0"/>
        <w:adjustRightInd w:val="0"/>
        <w:ind w:firstLine="709"/>
        <w:jc w:val="both"/>
        <w:rPr>
          <w:lang w:val="en-US"/>
        </w:rPr>
      </w:pPr>
    </w:p>
    <w:p w:rsidR="004026B5" w:rsidRPr="004026B5" w:rsidRDefault="004026B5" w:rsidP="004026B5">
      <w:pPr>
        <w:spacing w:line="276" w:lineRule="auto"/>
        <w:ind w:firstLine="709"/>
        <w:jc w:val="both"/>
        <w:rPr>
          <w:i/>
          <w:lang w:val="en-US"/>
        </w:rPr>
      </w:pPr>
      <w:r w:rsidRPr="004026B5">
        <w:rPr>
          <w:i/>
          <w:lang w:val="en-US"/>
        </w:rPr>
        <w:t>Implementation of the Physical Culture and Sports Programmes “Ready for Work and Defense” (GTO)</w:t>
      </w:r>
    </w:p>
    <w:p w:rsidR="004026B5" w:rsidRPr="004026B5" w:rsidRDefault="004026B5" w:rsidP="004026B5">
      <w:pPr>
        <w:spacing w:line="276" w:lineRule="auto"/>
        <w:ind w:firstLine="709"/>
        <w:jc w:val="both"/>
        <w:rPr>
          <w:lang w:val="en-US"/>
        </w:rPr>
      </w:pPr>
      <w:r w:rsidRPr="004026B5">
        <w:rPr>
          <w:w w:val="105"/>
          <w:lang w:val="en-US"/>
        </w:rPr>
        <w:t xml:space="preserve">At the end of 2017, </w:t>
      </w:r>
      <w:r w:rsidRPr="004026B5">
        <w:rPr>
          <w:b/>
          <w:w w:val="105"/>
          <w:lang w:val="en-US"/>
        </w:rPr>
        <w:t>189,197</w:t>
      </w:r>
      <w:r w:rsidRPr="004026B5">
        <w:rPr>
          <w:w w:val="105"/>
          <w:lang w:val="en-US"/>
        </w:rPr>
        <w:t xml:space="preserve"> residents of St. Petersburg were registered in the automated information system of the </w:t>
      </w:r>
      <w:r w:rsidRPr="004026B5">
        <w:rPr>
          <w:lang w:val="en-US"/>
        </w:rPr>
        <w:t>Physical Culture and Sports Programme “Ready for Work and Defense” (GTO) or are planning to participate in the Programme.</w:t>
      </w:r>
    </w:p>
    <w:p w:rsidR="004026B5" w:rsidRPr="004026B5" w:rsidRDefault="004026B5" w:rsidP="004026B5">
      <w:pPr>
        <w:spacing w:line="276" w:lineRule="auto"/>
        <w:ind w:firstLine="709"/>
        <w:jc w:val="both"/>
        <w:rPr>
          <w:w w:val="105"/>
          <w:lang w:val="en-US"/>
        </w:rPr>
      </w:pPr>
      <w:r w:rsidRPr="004026B5">
        <w:rPr>
          <w:w w:val="105"/>
          <w:lang w:val="en-US"/>
        </w:rPr>
        <w:t xml:space="preserve">In St. Petersburg there are 26 centres established to verify that the qualifying standards of the GTO Programme are reached. </w:t>
      </w:r>
    </w:p>
    <w:p w:rsidR="004026B5" w:rsidRPr="004026B5" w:rsidRDefault="004026B5" w:rsidP="004026B5">
      <w:pPr>
        <w:spacing w:line="276" w:lineRule="auto"/>
        <w:ind w:firstLine="709"/>
        <w:jc w:val="both"/>
        <w:rPr>
          <w:lang w:val="en-US"/>
        </w:rPr>
      </w:pPr>
      <w:r w:rsidRPr="004026B5">
        <w:rPr>
          <w:w w:val="105"/>
          <w:lang w:val="en-US"/>
        </w:rPr>
        <w:t xml:space="preserve">Last year, </w:t>
      </w:r>
      <w:r w:rsidRPr="004026B5">
        <w:rPr>
          <w:b/>
          <w:w w:val="105"/>
          <w:lang w:val="en-US"/>
        </w:rPr>
        <w:t>2,604</w:t>
      </w:r>
      <w:r w:rsidRPr="004026B5">
        <w:rPr>
          <w:w w:val="105"/>
          <w:lang w:val="en-US"/>
        </w:rPr>
        <w:t xml:space="preserve"> specialists were engaged in the preparation of the population for the qualifying standards in the districts, including </w:t>
      </w:r>
      <w:r w:rsidRPr="004026B5">
        <w:rPr>
          <w:b/>
          <w:lang w:val="en-US"/>
        </w:rPr>
        <w:t>533</w:t>
      </w:r>
      <w:r w:rsidRPr="004026B5">
        <w:rPr>
          <w:lang w:val="en-US"/>
        </w:rPr>
        <w:t xml:space="preserve"> referees who recorded the results.</w:t>
      </w:r>
    </w:p>
    <w:p w:rsidR="004026B5" w:rsidRPr="004026B5" w:rsidRDefault="004026B5" w:rsidP="004026B5">
      <w:pPr>
        <w:spacing w:line="276" w:lineRule="auto"/>
        <w:ind w:firstLine="709"/>
        <w:jc w:val="both"/>
        <w:rPr>
          <w:lang w:val="en-US"/>
        </w:rPr>
      </w:pPr>
      <w:r w:rsidRPr="004026B5">
        <w:rPr>
          <w:lang w:val="en-US"/>
        </w:rPr>
        <w:t xml:space="preserve">In total, </w:t>
      </w:r>
      <w:r w:rsidRPr="004026B5">
        <w:rPr>
          <w:b/>
          <w:lang w:val="en-US"/>
        </w:rPr>
        <w:t>1,821</w:t>
      </w:r>
      <w:r w:rsidRPr="004026B5">
        <w:rPr>
          <w:lang w:val="en-US"/>
        </w:rPr>
        <w:t xml:space="preserve"> events were took place under the GTO Programme. </w:t>
      </w:r>
    </w:p>
    <w:p w:rsidR="004026B5" w:rsidRPr="004026B5" w:rsidRDefault="004026B5" w:rsidP="004026B5">
      <w:pPr>
        <w:spacing w:line="276" w:lineRule="auto"/>
        <w:ind w:firstLine="709"/>
        <w:jc w:val="both"/>
        <w:rPr>
          <w:lang w:val="en-US"/>
        </w:rPr>
      </w:pPr>
      <w:r w:rsidRPr="004026B5">
        <w:rPr>
          <w:lang w:val="en-US"/>
        </w:rPr>
        <w:t xml:space="preserve">Starting from 2015, </w:t>
      </w:r>
      <w:r w:rsidRPr="004026B5">
        <w:rPr>
          <w:b/>
          <w:lang w:val="en-US"/>
        </w:rPr>
        <w:t>82,626</w:t>
      </w:r>
      <w:r w:rsidRPr="004026B5">
        <w:rPr>
          <w:lang w:val="en-US"/>
        </w:rPr>
        <w:t xml:space="preserve"> persons of all ages participated in the GTO Programme, and </w:t>
      </w:r>
      <w:r w:rsidRPr="004026B5">
        <w:rPr>
          <w:b/>
          <w:lang w:val="en-US"/>
        </w:rPr>
        <w:t xml:space="preserve">41,327 </w:t>
      </w:r>
      <w:r w:rsidRPr="004026B5">
        <w:rPr>
          <w:lang w:val="en-US"/>
        </w:rPr>
        <w:t xml:space="preserve">persons were awarded with the GTO pins, including </w:t>
      </w:r>
      <w:r w:rsidRPr="004026B5">
        <w:rPr>
          <w:b/>
          <w:lang w:val="en-US"/>
        </w:rPr>
        <w:t>12,205</w:t>
      </w:r>
      <w:r w:rsidRPr="004026B5">
        <w:rPr>
          <w:lang w:val="en-US"/>
        </w:rPr>
        <w:t xml:space="preserve"> golden pins, </w:t>
      </w:r>
      <w:r w:rsidRPr="004026B5">
        <w:rPr>
          <w:b/>
          <w:lang w:val="en-US"/>
        </w:rPr>
        <w:t>18,649</w:t>
      </w:r>
      <w:r w:rsidRPr="004026B5">
        <w:rPr>
          <w:lang w:val="en-US"/>
        </w:rPr>
        <w:t xml:space="preserve"> silver pins and </w:t>
      </w:r>
      <w:r w:rsidRPr="004026B5">
        <w:rPr>
          <w:b/>
          <w:lang w:val="en-US"/>
        </w:rPr>
        <w:t>10,473</w:t>
      </w:r>
      <w:r w:rsidRPr="004026B5">
        <w:rPr>
          <w:lang w:val="en-US"/>
        </w:rPr>
        <w:t xml:space="preserve"> bronze pins.</w:t>
      </w:r>
    </w:p>
    <w:p w:rsidR="004026B5" w:rsidRPr="004026B5" w:rsidRDefault="004026B5" w:rsidP="004026B5">
      <w:pPr>
        <w:spacing w:line="276" w:lineRule="auto"/>
        <w:ind w:firstLine="709"/>
        <w:rPr>
          <w:i/>
          <w:lang w:val="en-GB"/>
        </w:rPr>
      </w:pPr>
    </w:p>
    <w:p w:rsidR="004026B5" w:rsidRPr="004026B5" w:rsidRDefault="004026B5" w:rsidP="004026B5">
      <w:pPr>
        <w:spacing w:line="276" w:lineRule="auto"/>
        <w:ind w:firstLine="709"/>
        <w:rPr>
          <w:i/>
          <w:w w:val="105"/>
          <w:lang w:val="en-GB"/>
        </w:rPr>
      </w:pPr>
      <w:r w:rsidRPr="004026B5">
        <w:rPr>
          <w:i/>
          <w:w w:val="105"/>
          <w:lang w:val="en-GB"/>
        </w:rPr>
        <w:t>Adaptive Sports</w:t>
      </w:r>
    </w:p>
    <w:p w:rsidR="004026B5" w:rsidRPr="004026B5" w:rsidRDefault="004026B5" w:rsidP="004026B5">
      <w:pPr>
        <w:spacing w:line="276" w:lineRule="auto"/>
        <w:ind w:firstLine="709"/>
        <w:jc w:val="both"/>
        <w:rPr>
          <w:w w:val="105"/>
          <w:lang w:val="en-GB"/>
        </w:rPr>
      </w:pPr>
      <w:r w:rsidRPr="004026B5">
        <w:rPr>
          <w:w w:val="105"/>
          <w:lang w:val="en-GB"/>
        </w:rPr>
        <w:t>In St. Petersburg, 24 summer and 4 winter Paralympic sports are being cultivated and promoted (including althletes with locomotor and vision disorders or with intellectual disabilities), 16 summer and 4 winter Deafympic sports, and 20 sports not included in the programme of the Paralympic and Deaflympic Games.</w:t>
      </w:r>
    </w:p>
    <w:p w:rsidR="004026B5" w:rsidRPr="004026B5" w:rsidRDefault="004026B5" w:rsidP="004026B5">
      <w:pPr>
        <w:spacing w:line="276" w:lineRule="auto"/>
        <w:ind w:firstLine="709"/>
        <w:jc w:val="both"/>
        <w:rPr>
          <w:w w:val="105"/>
          <w:lang w:val="en-GB"/>
        </w:rPr>
      </w:pPr>
      <w:r w:rsidRPr="004026B5">
        <w:rPr>
          <w:w w:val="105"/>
          <w:lang w:val="en-GB"/>
        </w:rPr>
        <w:t xml:space="preserve">In 2017, </w:t>
      </w:r>
      <w:r w:rsidRPr="004026B5">
        <w:rPr>
          <w:b/>
          <w:w w:val="105"/>
          <w:lang w:val="en-GB"/>
        </w:rPr>
        <w:t>53</w:t>
      </w:r>
      <w:r w:rsidRPr="004026B5">
        <w:rPr>
          <w:w w:val="105"/>
          <w:lang w:val="en-GB"/>
        </w:rPr>
        <w:t xml:space="preserve"> official city disabled sports events and 16 physical training activities, including alpine skiing, skiing, table tennis and mini-football were held in St. Petersburg. In addition, the X Spartakiad of district teams of disabled people and people with disabilities, and more than 320 physical culture and sport-related activities were conducted in the districts of St. Petersburg.</w:t>
      </w:r>
    </w:p>
    <w:p w:rsidR="004026B5" w:rsidRPr="004026B5" w:rsidRDefault="004026B5" w:rsidP="004026B5">
      <w:pPr>
        <w:spacing w:line="276" w:lineRule="auto"/>
        <w:ind w:firstLine="709"/>
        <w:jc w:val="both"/>
        <w:rPr>
          <w:w w:val="105"/>
          <w:lang w:val="en-GB"/>
        </w:rPr>
      </w:pPr>
      <w:r w:rsidRPr="004026B5">
        <w:rPr>
          <w:w w:val="105"/>
          <w:lang w:val="en-GB"/>
        </w:rPr>
        <w:t xml:space="preserve">Together with the sports federations of St. Petersburg the </w:t>
      </w:r>
      <w:r w:rsidRPr="004026B5">
        <w:rPr>
          <w:lang w:val="en-US"/>
        </w:rPr>
        <w:t xml:space="preserve">Committee for Physical Culture and Sports organized </w:t>
      </w:r>
      <w:r w:rsidRPr="004026B5">
        <w:rPr>
          <w:b/>
          <w:w w:val="105"/>
          <w:lang w:val="en-GB"/>
        </w:rPr>
        <w:t xml:space="preserve">8 </w:t>
      </w:r>
      <w:r w:rsidRPr="004026B5">
        <w:rPr>
          <w:w w:val="105"/>
          <w:lang w:val="en-GB"/>
        </w:rPr>
        <w:t xml:space="preserve">all-Russian and </w:t>
      </w:r>
      <w:r w:rsidRPr="004026B5">
        <w:rPr>
          <w:b/>
          <w:w w:val="105"/>
          <w:lang w:val="en-GB"/>
        </w:rPr>
        <w:t xml:space="preserve">1 </w:t>
      </w:r>
      <w:r w:rsidRPr="004026B5">
        <w:rPr>
          <w:w w:val="105"/>
          <w:lang w:val="en-GB"/>
        </w:rPr>
        <w:t xml:space="preserve">international competitions: the 1st stage of the Russian Badminton Cup for althletes with locomotor disorders, the events of the All-Russian Spartakiad of the Special Olympics of Russia in mini-football, football, unifide-football and rhythmic-sportive gymnastics; the All-Russian Spartakiad of the Special Olympics in bowling, unifide-bowling, boccia, unifide-boccia, mini-football (futsal), darts and arm-wrestling, the XXXIX All-Russian Festival “Sports and Creativity” dedicated to the Decade of Disabled People, the championship of Russia in equestrian sports among persons with intellectual disoders, the Russian Wheelchair Dance Championship among persons with locomotor disorders, the Megafon DreamCup International Tennis Tournament and the traditional “Continental Cup – 2017” Wheelchair Dance Tournament among persons with locomotor disorders, dedicated to the International Day of People with Disability. </w:t>
      </w:r>
    </w:p>
    <w:p w:rsidR="004026B5" w:rsidRPr="004026B5" w:rsidRDefault="004026B5" w:rsidP="004026B5">
      <w:pPr>
        <w:spacing w:line="276" w:lineRule="auto"/>
        <w:ind w:firstLine="709"/>
        <w:jc w:val="both"/>
        <w:rPr>
          <w:w w:val="105"/>
          <w:lang w:val="en-GB"/>
        </w:rPr>
      </w:pPr>
      <w:r w:rsidRPr="004026B5">
        <w:rPr>
          <w:w w:val="105"/>
          <w:lang w:val="en-GB"/>
        </w:rPr>
        <w:t xml:space="preserve">In accordance with the agreement with the Ministry of Sports of the Russian Federation, the </w:t>
      </w:r>
      <w:r w:rsidRPr="004026B5">
        <w:rPr>
          <w:w w:val="105"/>
          <w:lang w:val="en-US"/>
        </w:rPr>
        <w:t xml:space="preserve">qualifying standards of </w:t>
      </w:r>
      <w:r w:rsidRPr="004026B5">
        <w:rPr>
          <w:lang w:val="en-US"/>
        </w:rPr>
        <w:t xml:space="preserve">the Physical Culture and Sports Programme “Ready for Work and Defense” (GTO) for people with </w:t>
      </w:r>
      <w:r w:rsidRPr="004026B5">
        <w:rPr>
          <w:w w:val="105"/>
          <w:lang w:val="en-GB"/>
        </w:rPr>
        <w:t>disability were tested on the basis of the district institutions of St. Petersburg.</w:t>
      </w:r>
    </w:p>
    <w:p w:rsidR="004026B5" w:rsidRPr="004026B5" w:rsidRDefault="004026B5" w:rsidP="004026B5">
      <w:pPr>
        <w:spacing w:line="276" w:lineRule="auto"/>
        <w:ind w:firstLine="709"/>
        <w:jc w:val="both"/>
        <w:rPr>
          <w:w w:val="105"/>
          <w:lang w:val="en-GB"/>
        </w:rPr>
      </w:pPr>
      <w:r w:rsidRPr="004026B5">
        <w:rPr>
          <w:w w:val="105"/>
          <w:lang w:val="en-GB"/>
        </w:rPr>
        <w:t xml:space="preserve">The combined teams of St. Petersburg took part in more than 80 all-Russian sports events in the sports among persons with locomotor, hearing and vision disorders, as well as </w:t>
      </w:r>
      <w:r w:rsidRPr="004026B5">
        <w:rPr>
          <w:w w:val="105"/>
          <w:lang w:val="en-GB"/>
        </w:rPr>
        <w:lastRenderedPageBreak/>
        <w:t xml:space="preserve">persons with intellectual disabilities. According to the results of the competitions, the St. Petersburg athletes won more than </w:t>
      </w:r>
      <w:r w:rsidRPr="004026B5">
        <w:rPr>
          <w:b/>
          <w:w w:val="105"/>
          <w:lang w:val="en-GB"/>
        </w:rPr>
        <w:t xml:space="preserve">400 </w:t>
      </w:r>
      <w:r w:rsidRPr="004026B5">
        <w:rPr>
          <w:w w:val="105"/>
          <w:lang w:val="en-GB"/>
        </w:rPr>
        <w:t xml:space="preserve">medals of different nominations (without taking into account the results of the all-Russian Summer Spartakiad of Disabled People). At the final competitions of the All-Russian Winter Olympics in 2017 in Khanty-Mansiysk the team of St. Petersburg occupied the 3rd place in the team event among 30 constituent entities of the Russian Federation. </w:t>
      </w:r>
    </w:p>
    <w:p w:rsidR="004026B5" w:rsidRPr="004026B5" w:rsidRDefault="004026B5" w:rsidP="004026B5">
      <w:pPr>
        <w:spacing w:line="276" w:lineRule="auto"/>
        <w:ind w:firstLine="709"/>
        <w:jc w:val="both"/>
        <w:rPr>
          <w:w w:val="105"/>
          <w:lang w:val="en-GB"/>
        </w:rPr>
      </w:pPr>
      <w:r w:rsidRPr="004026B5">
        <w:rPr>
          <w:w w:val="105"/>
          <w:lang w:val="en-GB"/>
        </w:rPr>
        <w:t xml:space="preserve">As part of the Russian national team, the athletes from St. Petersburg successfully participated in </w:t>
      </w:r>
      <w:r w:rsidRPr="004026B5">
        <w:rPr>
          <w:b/>
          <w:w w:val="105"/>
          <w:lang w:val="en-GB"/>
        </w:rPr>
        <w:t>22</w:t>
      </w:r>
      <w:r w:rsidRPr="004026B5">
        <w:rPr>
          <w:w w:val="105"/>
          <w:lang w:val="en-GB"/>
        </w:rPr>
        <w:t xml:space="preserve"> international official competitions, and won </w:t>
      </w:r>
      <w:r w:rsidRPr="004026B5">
        <w:rPr>
          <w:b/>
          <w:w w:val="105"/>
          <w:lang w:val="en-GB"/>
        </w:rPr>
        <w:t>21</w:t>
      </w:r>
      <w:r w:rsidRPr="004026B5">
        <w:rPr>
          <w:w w:val="105"/>
          <w:lang w:val="en-GB"/>
        </w:rPr>
        <w:t xml:space="preserve"> gold, </w:t>
      </w:r>
      <w:r w:rsidRPr="004026B5">
        <w:rPr>
          <w:b/>
          <w:w w:val="105"/>
          <w:lang w:val="en-GB"/>
        </w:rPr>
        <w:t xml:space="preserve">19 </w:t>
      </w:r>
      <w:r w:rsidRPr="004026B5">
        <w:rPr>
          <w:w w:val="105"/>
          <w:lang w:val="en-GB"/>
        </w:rPr>
        <w:t xml:space="preserve">silver and </w:t>
      </w:r>
      <w:r w:rsidRPr="004026B5">
        <w:rPr>
          <w:b/>
          <w:w w:val="105"/>
          <w:lang w:val="en-GB"/>
        </w:rPr>
        <w:t>20</w:t>
      </w:r>
      <w:r w:rsidRPr="004026B5">
        <w:rPr>
          <w:w w:val="105"/>
          <w:lang w:val="en-GB"/>
        </w:rPr>
        <w:t xml:space="preserve"> bronze medals.</w:t>
      </w:r>
    </w:p>
    <w:p w:rsidR="004026B5" w:rsidRPr="004026B5" w:rsidRDefault="004026B5" w:rsidP="004026B5">
      <w:pPr>
        <w:ind w:firstLine="709"/>
        <w:jc w:val="both"/>
        <w:rPr>
          <w:lang w:val="en-GB"/>
        </w:rPr>
      </w:pPr>
      <w:r w:rsidRPr="004026B5">
        <w:rPr>
          <w:lang w:val="en-GB"/>
        </w:rPr>
        <w:t>The most significant events are:</w:t>
      </w:r>
    </w:p>
    <w:p w:rsidR="004026B5" w:rsidRPr="004026B5" w:rsidRDefault="004026B5" w:rsidP="00BD7570">
      <w:pPr>
        <w:numPr>
          <w:ilvl w:val="0"/>
          <w:numId w:val="72"/>
        </w:numPr>
        <w:tabs>
          <w:tab w:val="left" w:pos="851"/>
        </w:tabs>
        <w:jc w:val="both"/>
        <w:rPr>
          <w:w w:val="105"/>
          <w:lang w:val="en-US"/>
        </w:rPr>
      </w:pPr>
      <w:r w:rsidRPr="004026B5">
        <w:rPr>
          <w:w w:val="105"/>
          <w:lang w:val="en-GB"/>
        </w:rPr>
        <w:t>t</w:t>
      </w:r>
      <w:r w:rsidRPr="004026B5">
        <w:rPr>
          <w:w w:val="105"/>
          <w:lang w:val="en-US"/>
        </w:rPr>
        <w:t xml:space="preserve">he World Winter Games of the Special Olympics in 2017 in Austria (15 athletes), where the athletes won </w:t>
      </w:r>
      <w:r w:rsidRPr="004026B5">
        <w:rPr>
          <w:b/>
          <w:w w:val="105"/>
          <w:lang w:val="en-US"/>
        </w:rPr>
        <w:t>6</w:t>
      </w:r>
      <w:r w:rsidRPr="004026B5">
        <w:rPr>
          <w:w w:val="105"/>
          <w:lang w:val="en-US"/>
        </w:rPr>
        <w:t xml:space="preserve"> gold, </w:t>
      </w:r>
      <w:r w:rsidRPr="004026B5">
        <w:rPr>
          <w:b/>
          <w:w w:val="105"/>
          <w:lang w:val="en-US"/>
        </w:rPr>
        <w:t>7</w:t>
      </w:r>
      <w:r w:rsidRPr="004026B5">
        <w:rPr>
          <w:w w:val="105"/>
          <w:lang w:val="en-US"/>
        </w:rPr>
        <w:t xml:space="preserve"> silver and </w:t>
      </w:r>
      <w:r w:rsidRPr="004026B5">
        <w:rPr>
          <w:b/>
          <w:w w:val="105"/>
          <w:lang w:val="en-US"/>
        </w:rPr>
        <w:t>2</w:t>
      </w:r>
      <w:r w:rsidRPr="004026B5">
        <w:rPr>
          <w:w w:val="105"/>
          <w:lang w:val="en-US"/>
        </w:rPr>
        <w:t xml:space="preserve"> bronze medals;</w:t>
      </w:r>
    </w:p>
    <w:p w:rsidR="004026B5" w:rsidRPr="004026B5" w:rsidRDefault="004026B5" w:rsidP="00BD7570">
      <w:pPr>
        <w:numPr>
          <w:ilvl w:val="0"/>
          <w:numId w:val="72"/>
        </w:numPr>
        <w:tabs>
          <w:tab w:val="left" w:pos="851"/>
        </w:tabs>
        <w:jc w:val="both"/>
        <w:rPr>
          <w:w w:val="105"/>
          <w:lang w:val="en-US"/>
        </w:rPr>
      </w:pPr>
      <w:r w:rsidRPr="004026B5">
        <w:rPr>
          <w:w w:val="105"/>
          <w:lang w:val="en-US"/>
        </w:rPr>
        <w:t xml:space="preserve">the XXIII Deaflympic Summer Games of 2017 in Samsun (Turkey). As part of the sports delegation of the Russian Federation 21 sportsmen from St. Petersburg took part in the Games, and won </w:t>
      </w:r>
      <w:r w:rsidRPr="004026B5">
        <w:rPr>
          <w:b/>
          <w:w w:val="105"/>
          <w:lang w:val="en-US"/>
        </w:rPr>
        <w:t xml:space="preserve">12 </w:t>
      </w:r>
      <w:r w:rsidRPr="004026B5">
        <w:rPr>
          <w:w w:val="105"/>
          <w:lang w:val="en-US"/>
        </w:rPr>
        <w:t xml:space="preserve">medals: </w:t>
      </w:r>
      <w:r w:rsidRPr="004026B5">
        <w:rPr>
          <w:b/>
          <w:w w:val="105"/>
          <w:lang w:val="en-US"/>
        </w:rPr>
        <w:t>5</w:t>
      </w:r>
      <w:r w:rsidRPr="004026B5">
        <w:rPr>
          <w:w w:val="105"/>
          <w:lang w:val="en-US"/>
        </w:rPr>
        <w:t xml:space="preserve"> gold, </w:t>
      </w:r>
      <w:r w:rsidRPr="004026B5">
        <w:rPr>
          <w:b/>
          <w:w w:val="105"/>
          <w:lang w:val="en-US"/>
        </w:rPr>
        <w:t>4</w:t>
      </w:r>
      <w:r w:rsidRPr="004026B5">
        <w:rPr>
          <w:w w:val="105"/>
          <w:lang w:val="en-US"/>
        </w:rPr>
        <w:t xml:space="preserve"> silver and </w:t>
      </w:r>
      <w:r w:rsidRPr="004026B5">
        <w:rPr>
          <w:b/>
          <w:w w:val="105"/>
          <w:lang w:val="en-US"/>
        </w:rPr>
        <w:t>3</w:t>
      </w:r>
      <w:r w:rsidRPr="004026B5">
        <w:rPr>
          <w:w w:val="105"/>
          <w:lang w:val="en-US"/>
        </w:rPr>
        <w:t xml:space="preserve"> bronze medals.</w:t>
      </w:r>
    </w:p>
    <w:p w:rsidR="004026B5" w:rsidRPr="004026B5" w:rsidRDefault="004026B5" w:rsidP="004026B5">
      <w:pPr>
        <w:ind w:firstLine="709"/>
        <w:jc w:val="both"/>
        <w:rPr>
          <w:lang w:val="en-GB"/>
        </w:rPr>
      </w:pPr>
    </w:p>
    <w:p w:rsidR="004026B5" w:rsidRPr="004026B5" w:rsidRDefault="004026B5" w:rsidP="004026B5">
      <w:pPr>
        <w:ind w:firstLine="709"/>
        <w:jc w:val="both"/>
        <w:rPr>
          <w:shd w:val="clear" w:color="auto" w:fill="FFFFFF"/>
          <w:lang w:val="en-GB"/>
        </w:rPr>
      </w:pPr>
    </w:p>
    <w:p w:rsidR="004026B5" w:rsidRPr="004026B5" w:rsidRDefault="004026B5" w:rsidP="004026B5">
      <w:pPr>
        <w:ind w:firstLine="709"/>
        <w:jc w:val="center"/>
        <w:rPr>
          <w:rFonts w:eastAsia="Calibri"/>
          <w:b/>
          <w:w w:val="105"/>
          <w:lang w:val="en-GB" w:eastAsia="en-US"/>
        </w:rPr>
      </w:pPr>
      <w:r w:rsidRPr="004026B5">
        <w:rPr>
          <w:rFonts w:eastAsia="Calibri"/>
          <w:b/>
          <w:w w:val="105"/>
          <w:lang w:val="en-GB" w:eastAsia="en-US"/>
        </w:rPr>
        <w:t>Development of the Health Care Sector</w:t>
      </w:r>
    </w:p>
    <w:p w:rsidR="004026B5" w:rsidRPr="004026B5" w:rsidRDefault="004026B5" w:rsidP="004026B5">
      <w:pPr>
        <w:ind w:firstLine="709"/>
        <w:jc w:val="center"/>
        <w:rPr>
          <w:rFonts w:eastAsia="Calibri"/>
          <w:b/>
          <w:lang w:val="en-GB" w:eastAsia="en-US"/>
        </w:rPr>
      </w:pPr>
    </w:p>
    <w:p w:rsidR="004026B5" w:rsidRPr="004026B5" w:rsidRDefault="004026B5" w:rsidP="004026B5">
      <w:pPr>
        <w:spacing w:line="276" w:lineRule="auto"/>
        <w:ind w:firstLine="709"/>
        <w:jc w:val="both"/>
        <w:rPr>
          <w:rFonts w:eastAsia="Calibri"/>
          <w:w w:val="105"/>
          <w:lang w:val="en-GB"/>
        </w:rPr>
      </w:pPr>
      <w:r w:rsidRPr="004026B5">
        <w:rPr>
          <w:rFonts w:eastAsia="Calibri"/>
          <w:w w:val="105"/>
          <w:lang w:val="en-GB"/>
        </w:rPr>
        <w:t>In accordance with the “road map” (action plan), and the Health Development Programme of St. Petersburg until 2020, the Public Health Committee has elaborated measures aimed at carrying out structural transformations in the health care system.</w:t>
      </w:r>
    </w:p>
    <w:p w:rsidR="004026B5" w:rsidRPr="004026B5" w:rsidRDefault="004026B5" w:rsidP="004026B5">
      <w:pPr>
        <w:tabs>
          <w:tab w:val="left" w:pos="851"/>
        </w:tabs>
        <w:spacing w:line="276" w:lineRule="auto"/>
        <w:jc w:val="both"/>
        <w:rPr>
          <w:rFonts w:eastAsia="Calibri"/>
          <w:lang w:val="en-US"/>
        </w:rPr>
      </w:pPr>
      <w:r w:rsidRPr="004026B5">
        <w:rPr>
          <w:rFonts w:eastAsia="Calibri"/>
          <w:lang w:val="en-GB"/>
        </w:rPr>
        <w:tab/>
        <w:t>T</w:t>
      </w:r>
      <w:r w:rsidRPr="004026B5">
        <w:rPr>
          <w:rFonts w:eastAsia="Calibri"/>
          <w:lang w:val="en-US"/>
        </w:rPr>
        <w:t>he leading directions of such transformations are:</w:t>
      </w:r>
    </w:p>
    <w:p w:rsidR="004026B5" w:rsidRPr="004026B5" w:rsidRDefault="004026B5" w:rsidP="00BD7570">
      <w:pPr>
        <w:numPr>
          <w:ilvl w:val="0"/>
          <w:numId w:val="83"/>
        </w:numPr>
        <w:tabs>
          <w:tab w:val="left" w:pos="851"/>
        </w:tabs>
        <w:spacing w:line="276" w:lineRule="auto"/>
        <w:jc w:val="both"/>
        <w:rPr>
          <w:rFonts w:eastAsia="Calibri"/>
          <w:w w:val="105"/>
          <w:lang w:val="en-US"/>
        </w:rPr>
      </w:pPr>
      <w:r w:rsidRPr="004026B5">
        <w:rPr>
          <w:rFonts w:eastAsia="Calibri"/>
          <w:w w:val="105"/>
          <w:lang w:val="en-US"/>
        </w:rPr>
        <w:t>development of a preventive care system, including prevention of illness and elimination of risk factors for their development;</w:t>
      </w:r>
    </w:p>
    <w:p w:rsidR="004026B5" w:rsidRPr="004026B5" w:rsidRDefault="004026B5" w:rsidP="00BD7570">
      <w:pPr>
        <w:numPr>
          <w:ilvl w:val="0"/>
          <w:numId w:val="83"/>
        </w:numPr>
        <w:tabs>
          <w:tab w:val="left" w:pos="851"/>
        </w:tabs>
        <w:spacing w:line="276" w:lineRule="auto"/>
        <w:jc w:val="both"/>
        <w:rPr>
          <w:rFonts w:eastAsia="Calibri"/>
          <w:lang w:val="en-US"/>
        </w:rPr>
      </w:pPr>
      <w:r w:rsidRPr="004026B5">
        <w:rPr>
          <w:rFonts w:eastAsia="Calibri"/>
          <w:lang w:val="en-US"/>
        </w:rPr>
        <w:t>improvement of the availability of primary health care, including through the opening of health centres;</w:t>
      </w:r>
    </w:p>
    <w:p w:rsidR="004026B5" w:rsidRPr="004026B5" w:rsidRDefault="004026B5" w:rsidP="00BD7570">
      <w:pPr>
        <w:numPr>
          <w:ilvl w:val="0"/>
          <w:numId w:val="83"/>
        </w:numPr>
        <w:tabs>
          <w:tab w:val="left" w:pos="851"/>
        </w:tabs>
        <w:spacing w:line="276" w:lineRule="auto"/>
        <w:jc w:val="both"/>
        <w:rPr>
          <w:rFonts w:eastAsia="Calibri"/>
          <w:lang w:val="en-US"/>
        </w:rPr>
      </w:pPr>
      <w:r w:rsidRPr="004026B5">
        <w:rPr>
          <w:rFonts w:eastAsia="Calibri"/>
          <w:lang w:val="en-US"/>
        </w:rPr>
        <w:t>general medical practice in places of in  residential areas based on the public-private partnership principles;</w:t>
      </w:r>
    </w:p>
    <w:p w:rsidR="004026B5" w:rsidRPr="004026B5" w:rsidRDefault="004026B5" w:rsidP="00BD7570">
      <w:pPr>
        <w:numPr>
          <w:ilvl w:val="0"/>
          <w:numId w:val="83"/>
        </w:numPr>
        <w:tabs>
          <w:tab w:val="left" w:pos="851"/>
        </w:tabs>
        <w:spacing w:line="276" w:lineRule="auto"/>
        <w:jc w:val="both"/>
        <w:rPr>
          <w:rFonts w:eastAsia="Calibri"/>
          <w:lang w:val="en-US"/>
        </w:rPr>
      </w:pPr>
      <w:r w:rsidRPr="004026B5">
        <w:rPr>
          <w:rFonts w:eastAsia="Calibri"/>
          <w:lang w:val="en-US"/>
        </w:rPr>
        <w:t>extended possibilities of technologies to substitute for inpatient treatment.</w:t>
      </w:r>
    </w:p>
    <w:p w:rsidR="004026B5" w:rsidRPr="004026B5" w:rsidRDefault="004026B5" w:rsidP="004026B5">
      <w:pPr>
        <w:tabs>
          <w:tab w:val="left" w:pos="851"/>
        </w:tabs>
        <w:spacing w:line="276" w:lineRule="auto"/>
        <w:jc w:val="both"/>
        <w:rPr>
          <w:rFonts w:eastAsia="Calibri"/>
          <w:lang w:val="en-US"/>
        </w:rPr>
      </w:pPr>
    </w:p>
    <w:p w:rsidR="004026B5" w:rsidRPr="004026B5" w:rsidRDefault="004026B5" w:rsidP="004026B5">
      <w:pPr>
        <w:tabs>
          <w:tab w:val="left" w:pos="851"/>
        </w:tabs>
        <w:spacing w:line="276" w:lineRule="auto"/>
        <w:jc w:val="both"/>
        <w:rPr>
          <w:rFonts w:eastAsia="Calibri"/>
          <w:lang w:val="en-US"/>
        </w:rPr>
      </w:pPr>
      <w:r w:rsidRPr="004026B5">
        <w:rPr>
          <w:rFonts w:eastAsia="Calibri"/>
          <w:lang w:val="en-US"/>
        </w:rPr>
        <w:tab/>
        <w:t>In order to ensure the availability of medical care and improve the efficiency of medical services, which volumes, types and quality must correspond to the level of morbidity, meet the population needs and match the advanced medical achievements, a new version of the State Programme "Health Development in St. Petersburg” was approved by Decree of St. Petersburg Government of 29 December, 2017 No. 1188.</w:t>
      </w:r>
    </w:p>
    <w:p w:rsidR="004026B5" w:rsidRPr="004026B5" w:rsidRDefault="004026B5" w:rsidP="004026B5">
      <w:pPr>
        <w:tabs>
          <w:tab w:val="left" w:pos="851"/>
        </w:tabs>
        <w:spacing w:line="276" w:lineRule="auto"/>
        <w:jc w:val="both"/>
        <w:rPr>
          <w:rFonts w:eastAsia="Calibri"/>
          <w:lang w:val="en-GB"/>
        </w:rPr>
      </w:pPr>
      <w:r w:rsidRPr="004026B5">
        <w:rPr>
          <w:rFonts w:eastAsia="Calibri"/>
          <w:lang w:val="en-GB"/>
        </w:rPr>
        <w:tab/>
        <w:t>The total amount of financing of the State Programme, taking into account the attracted extrabudgetary funds, is more than 983.6 billion roubles, including about 143.0 billion rubles in 2017.</w:t>
      </w:r>
    </w:p>
    <w:p w:rsidR="004026B5" w:rsidRPr="004026B5" w:rsidRDefault="004026B5" w:rsidP="004026B5">
      <w:pPr>
        <w:spacing w:line="276" w:lineRule="auto"/>
        <w:ind w:firstLine="709"/>
        <w:jc w:val="both"/>
        <w:rPr>
          <w:rFonts w:eastAsia="Calibri"/>
          <w:lang w:val="en-US"/>
        </w:rPr>
      </w:pPr>
    </w:p>
    <w:p w:rsidR="004026B5" w:rsidRPr="004026B5" w:rsidRDefault="004026B5" w:rsidP="004026B5">
      <w:pPr>
        <w:keepNext/>
        <w:ind w:firstLine="709"/>
        <w:outlineLvl w:val="0"/>
        <w:rPr>
          <w:i/>
          <w:w w:val="105"/>
          <w:kern w:val="36"/>
          <w:lang w:val="en-US" w:eastAsia="x-none"/>
        </w:rPr>
      </w:pPr>
      <w:r w:rsidRPr="004026B5">
        <w:rPr>
          <w:i/>
          <w:w w:val="105"/>
          <w:kern w:val="36"/>
          <w:lang w:val="en-US" w:eastAsia="x-none"/>
        </w:rPr>
        <w:t>Medical and Demographic Indices of Public Health</w:t>
      </w:r>
    </w:p>
    <w:p w:rsidR="004026B5" w:rsidRPr="004026B5" w:rsidRDefault="004026B5" w:rsidP="004026B5">
      <w:pPr>
        <w:spacing w:line="276" w:lineRule="auto"/>
        <w:ind w:firstLine="709"/>
        <w:jc w:val="both"/>
        <w:rPr>
          <w:rFonts w:eastAsia="Calibri"/>
          <w:lang w:val="en-US"/>
        </w:rPr>
      </w:pPr>
      <w:r w:rsidRPr="004026B5">
        <w:rPr>
          <w:rFonts w:eastAsia="Calibri"/>
          <w:lang w:val="en-US"/>
        </w:rPr>
        <w:t>For many decades, the birth rate in St. Petersburg remained below the level that provides a simple replacement of parent generation with the generation of their children. Since 1999 the birth rate in the city has been gradually increasing, except for 2005. And since 2012 the birth rate (fertility) exceeds the death rate (mortality): the natural increase of the city population was recorded.</w:t>
      </w:r>
    </w:p>
    <w:p w:rsidR="004026B5" w:rsidRPr="004026B5" w:rsidRDefault="004026B5" w:rsidP="004026B5">
      <w:pPr>
        <w:spacing w:line="276" w:lineRule="auto"/>
        <w:ind w:firstLine="709"/>
        <w:jc w:val="both"/>
        <w:rPr>
          <w:rFonts w:eastAsia="Calibri"/>
          <w:lang w:val="en-US"/>
        </w:rPr>
      </w:pPr>
      <w:r w:rsidRPr="004026B5">
        <w:rPr>
          <w:rFonts w:eastAsia="Calibri"/>
          <w:lang w:val="en-US"/>
        </w:rPr>
        <w:lastRenderedPageBreak/>
        <w:t>The longer life expectancy that observed in recent years in St. Petersburg is the result of a number of factors, among which both general (before the crisis) improvement of the social and economic situation in the city and specific measures to reduce mortality for particular causes (in 2016 - men at the age of 70.25 years, women – at the age of 78.94 years, both – at the age of 74.90 years).</w:t>
      </w:r>
    </w:p>
    <w:p w:rsidR="004026B5" w:rsidRPr="004026B5" w:rsidRDefault="004026B5" w:rsidP="004026B5">
      <w:pPr>
        <w:spacing w:line="276" w:lineRule="auto"/>
        <w:ind w:firstLine="709"/>
        <w:jc w:val="both"/>
        <w:rPr>
          <w:rFonts w:eastAsia="Calibri"/>
          <w:lang w:val="en-US"/>
        </w:rPr>
      </w:pPr>
      <w:r w:rsidRPr="004026B5">
        <w:rPr>
          <w:rFonts w:eastAsia="Calibri"/>
          <w:lang w:val="en-US"/>
        </w:rPr>
        <w:t>The population dynamics (population momentum) is one of the most objective indicators of welfare of the society. According to the preliminary data of the Federal State Statistics Service (ROSSTAT), as of January 1, 2018, the population of St. Petersburg was 5,356.8 thousand, which is 1.5% higher compared to the beginning of 2017.</w:t>
      </w:r>
    </w:p>
    <w:p w:rsidR="004026B5" w:rsidRPr="004026B5" w:rsidRDefault="004026B5" w:rsidP="004026B5">
      <w:pPr>
        <w:spacing w:line="276" w:lineRule="auto"/>
        <w:ind w:firstLine="709"/>
        <w:jc w:val="both"/>
        <w:rPr>
          <w:rFonts w:eastAsia="Calibri"/>
          <w:lang w:val="en-US"/>
        </w:rPr>
      </w:pPr>
      <w:r w:rsidRPr="004026B5">
        <w:rPr>
          <w:rFonts w:eastAsia="Calibri"/>
          <w:lang w:val="en-US"/>
        </w:rPr>
        <w:t>By early 2018, the city's population increased by 75.2 thousand. At the same time, the natural increase noted over 12 months of 2017 (according to the Rosstat's data for January-December 2017) was 5,967 persons, while the migration gain over 11 months of 2017 (according to the Petrostat) was 57,831 people, which is 1.6 times higher than in the same period in 2016 (36,344).</w:t>
      </w:r>
    </w:p>
    <w:p w:rsidR="004026B5" w:rsidRPr="004026B5" w:rsidRDefault="004026B5" w:rsidP="004026B5">
      <w:pPr>
        <w:spacing w:line="276" w:lineRule="auto"/>
        <w:ind w:firstLine="709"/>
        <w:jc w:val="both"/>
        <w:rPr>
          <w:rFonts w:eastAsia="Calibri"/>
          <w:lang w:val="en-US"/>
        </w:rPr>
      </w:pPr>
      <w:r w:rsidRPr="004026B5">
        <w:rPr>
          <w:rFonts w:eastAsia="Calibri"/>
          <w:lang w:val="en-US"/>
        </w:rPr>
        <w:t>The death rate (mortality) of the population of St. Petersburg in the last 10 years shows a downward trend. According to the Rosstat for 2017</w:t>
      </w:r>
      <w:r w:rsidRPr="004026B5">
        <w:rPr>
          <w:rFonts w:eastAsia="Calibri"/>
          <w:vertAlign w:val="superscript"/>
          <w:lang w:val="en-US"/>
        </w:rPr>
        <w:footnoteReference w:id="1"/>
      </w:r>
      <w:r w:rsidRPr="004026B5">
        <w:rPr>
          <w:rFonts w:eastAsia="Calibri"/>
          <w:lang w:val="en-US"/>
        </w:rPr>
        <w:t>, the absolute number of deaths in the city was 60 591 people. The death rate was 1 146.6 per 100 thousand persons. In 2017, the mortality in the Northwestern Federal District (NWFD) was 1 280.9 per 100 thousand persons, and in Russia, as a whole, - 1 243.3 per 100 thousand persons.</w:t>
      </w:r>
    </w:p>
    <w:p w:rsidR="004026B5" w:rsidRPr="004026B5" w:rsidRDefault="004026B5" w:rsidP="004026B5">
      <w:pPr>
        <w:spacing w:line="276" w:lineRule="auto"/>
        <w:ind w:firstLine="709"/>
        <w:jc w:val="both"/>
        <w:rPr>
          <w:rFonts w:eastAsia="Calibri"/>
          <w:lang w:val="en-US"/>
        </w:rPr>
      </w:pPr>
      <w:r w:rsidRPr="004026B5">
        <w:rPr>
          <w:rFonts w:eastAsia="Calibri"/>
          <w:lang w:val="en-US"/>
        </w:rPr>
        <w:t>In recent years the distribution of deaths by cause persists as follows: three major groups are cardiovascular diseases, cancer and external causes account for more than 85% of the whole structure.</w:t>
      </w:r>
    </w:p>
    <w:p w:rsidR="004026B5" w:rsidRPr="004026B5" w:rsidRDefault="004026B5" w:rsidP="004026B5">
      <w:pPr>
        <w:spacing w:line="276" w:lineRule="auto"/>
        <w:ind w:firstLine="709"/>
        <w:jc w:val="both"/>
        <w:rPr>
          <w:rFonts w:eastAsia="Calibri"/>
          <w:lang w:val="en-US"/>
        </w:rPr>
      </w:pPr>
      <w:r w:rsidRPr="004026B5">
        <w:rPr>
          <w:rFonts w:eastAsia="Calibri"/>
          <w:lang w:val="en-US"/>
        </w:rPr>
        <w:t>One of the key demographic indices of the city's socioeconomic development is the child mortality. In St. Petersburg it tends to decline and according to the Rosstat data for 2017 is one of the lowest in the Russian Federation (3.6% vs 5.5% in Russia).</w:t>
      </w:r>
    </w:p>
    <w:p w:rsidR="004026B5" w:rsidRPr="004026B5" w:rsidRDefault="004026B5" w:rsidP="004026B5">
      <w:pPr>
        <w:keepNext/>
        <w:ind w:firstLine="709"/>
        <w:outlineLvl w:val="0"/>
        <w:rPr>
          <w:i/>
          <w:kern w:val="36"/>
          <w:lang w:val="en-US" w:eastAsia="x-none"/>
        </w:rPr>
      </w:pPr>
    </w:p>
    <w:p w:rsidR="004026B5" w:rsidRPr="004026B5" w:rsidRDefault="004026B5" w:rsidP="004026B5">
      <w:pPr>
        <w:keepNext/>
        <w:spacing w:line="276" w:lineRule="auto"/>
        <w:ind w:firstLine="709"/>
        <w:outlineLvl w:val="0"/>
        <w:rPr>
          <w:i/>
          <w:w w:val="105"/>
          <w:kern w:val="36"/>
          <w:lang w:val="en-US" w:eastAsia="x-none"/>
        </w:rPr>
      </w:pPr>
      <w:r w:rsidRPr="004026B5">
        <w:rPr>
          <w:i/>
          <w:w w:val="105"/>
          <w:kern w:val="36"/>
          <w:lang w:val="en-US" w:eastAsia="x-none"/>
        </w:rPr>
        <w:t>Health Protection and Development of a Healthy Lifestyle</w:t>
      </w:r>
    </w:p>
    <w:p w:rsidR="004026B5" w:rsidRPr="004026B5" w:rsidRDefault="004026B5" w:rsidP="004026B5">
      <w:pPr>
        <w:spacing w:line="276" w:lineRule="auto"/>
        <w:ind w:firstLine="709"/>
        <w:jc w:val="both"/>
        <w:rPr>
          <w:rFonts w:eastAsia="Calibri"/>
          <w:w w:val="105"/>
          <w:lang w:val="en-US" w:eastAsia="en-US"/>
        </w:rPr>
      </w:pPr>
      <w:r w:rsidRPr="004026B5">
        <w:rPr>
          <w:rFonts w:eastAsia="Calibri"/>
          <w:w w:val="105"/>
          <w:lang w:val="en-US" w:eastAsia="en-US"/>
        </w:rPr>
        <w:t xml:space="preserve">In order to implement the state policy in the field of health protection and to reduce the death rate of the population for controllable causes, </w:t>
      </w:r>
      <w:r w:rsidRPr="004026B5">
        <w:rPr>
          <w:rFonts w:eastAsia="Calibri"/>
          <w:w w:val="105"/>
          <w:lang w:val="en-GB" w:eastAsia="x-none"/>
        </w:rPr>
        <w:t xml:space="preserve">the Public Health Committee has pursued its activities </w:t>
      </w:r>
      <w:r w:rsidRPr="004026B5">
        <w:rPr>
          <w:rFonts w:eastAsia="Calibri"/>
          <w:w w:val="105"/>
          <w:lang w:val="en-US" w:eastAsia="en-US"/>
        </w:rPr>
        <w:t>to prevent noncommunicable diseases (NCDs), including decrease of alcohol and tobacco consumption.</w:t>
      </w:r>
    </w:p>
    <w:p w:rsidR="004026B5" w:rsidRPr="004026B5" w:rsidRDefault="004026B5" w:rsidP="004026B5">
      <w:pPr>
        <w:spacing w:line="276" w:lineRule="auto"/>
        <w:ind w:firstLine="709"/>
        <w:jc w:val="both"/>
        <w:rPr>
          <w:rFonts w:eastAsia="Calibri"/>
          <w:w w:val="105"/>
          <w:lang w:val="en-US" w:eastAsia="en-US"/>
        </w:rPr>
      </w:pPr>
      <w:r w:rsidRPr="004026B5">
        <w:rPr>
          <w:rFonts w:eastAsia="Calibri"/>
          <w:w w:val="105"/>
          <w:lang w:val="en-US" w:eastAsia="en-US"/>
        </w:rPr>
        <w:t>These activities were successfully carried out within the framework of the three-level system of prevention of noncommunicable diseases created in St. Petersburg: population, group and individual.</w:t>
      </w:r>
    </w:p>
    <w:p w:rsidR="004026B5" w:rsidRPr="004026B5" w:rsidRDefault="004026B5" w:rsidP="004026B5">
      <w:pPr>
        <w:spacing w:line="276" w:lineRule="auto"/>
        <w:ind w:firstLine="709"/>
        <w:jc w:val="both"/>
        <w:rPr>
          <w:rFonts w:eastAsia="Calibri"/>
          <w:w w:val="105"/>
          <w:lang w:val="en-US" w:eastAsia="en-US"/>
        </w:rPr>
      </w:pPr>
      <w:r w:rsidRPr="004026B5">
        <w:rPr>
          <w:rFonts w:eastAsia="Calibri"/>
          <w:w w:val="105"/>
          <w:lang w:val="en-US" w:eastAsia="en-US"/>
        </w:rPr>
        <w:t>At the population level, the tasks of prompt recognition of the risk factors for development of NCDs, and creation of motivation to seek medical assistance at an early stage were addressed with the use of the Internet and mass media (regional and cable television, local radio broadcasting), and through the extensive social advertising in the streets of the city, in public transport and in printed media, as well as through large-scale events in the territory of St. Petersburg.</w:t>
      </w:r>
    </w:p>
    <w:p w:rsidR="004026B5" w:rsidRPr="004026B5" w:rsidRDefault="004026B5" w:rsidP="004026B5">
      <w:pPr>
        <w:spacing w:line="276" w:lineRule="auto"/>
        <w:ind w:firstLine="709"/>
        <w:jc w:val="both"/>
        <w:rPr>
          <w:rFonts w:eastAsia="Calibri"/>
          <w:w w:val="105"/>
          <w:lang w:val="en-US" w:eastAsia="en-US"/>
        </w:rPr>
      </w:pPr>
      <w:r w:rsidRPr="004026B5">
        <w:rPr>
          <w:rFonts w:eastAsia="Calibri"/>
          <w:w w:val="105"/>
          <w:lang w:val="en-US" w:eastAsia="en-US"/>
        </w:rPr>
        <w:t>One of the examples of such events of the information and educational campaign dedicated to the "World Heart Day" held in St. Petersburg on September 28, 2017 in which more than 3,000 residents and guests of our city took part.</w:t>
      </w:r>
    </w:p>
    <w:p w:rsidR="004026B5" w:rsidRPr="004026B5" w:rsidRDefault="004026B5" w:rsidP="004026B5">
      <w:pPr>
        <w:spacing w:line="276" w:lineRule="auto"/>
        <w:ind w:firstLine="709"/>
        <w:jc w:val="both"/>
        <w:rPr>
          <w:rFonts w:eastAsia="Calibri"/>
          <w:w w:val="105"/>
          <w:lang w:val="en-US" w:eastAsia="en-US"/>
        </w:rPr>
      </w:pPr>
      <w:r w:rsidRPr="004026B5">
        <w:rPr>
          <w:rFonts w:eastAsia="Calibri"/>
          <w:w w:val="105"/>
          <w:lang w:val="en-US" w:eastAsia="en-US"/>
        </w:rPr>
        <w:lastRenderedPageBreak/>
        <w:t>In order to advance the work on reduction of the mortality from cardiovascular diseases, from October 24, 2017 to October 31, 2017, St. Petersburg organized and hosted a number of events dedicated to World Stroke Day.</w:t>
      </w:r>
    </w:p>
    <w:p w:rsidR="004026B5" w:rsidRPr="004026B5" w:rsidRDefault="004026B5" w:rsidP="004026B5">
      <w:pPr>
        <w:spacing w:line="276" w:lineRule="auto"/>
        <w:ind w:firstLine="709"/>
        <w:jc w:val="both"/>
        <w:rPr>
          <w:rFonts w:eastAsia="Calibri"/>
          <w:w w:val="105"/>
          <w:lang w:val="en-US" w:eastAsia="en-US"/>
        </w:rPr>
      </w:pPr>
      <w:r w:rsidRPr="004026B5">
        <w:rPr>
          <w:rFonts w:eastAsia="Calibri"/>
          <w:w w:val="105"/>
          <w:lang w:val="en-US" w:eastAsia="en-US"/>
        </w:rPr>
        <w:t>The aim of such events was to raise public awareness of stroke problems, necessity of timely health assessments and preventive medical examinations, modification of risk factors and control of physiological parameters, as well as knowledge of the stroke symptoms, self-assistance and actions to be taken by others in the event of their appearance.</w:t>
      </w:r>
    </w:p>
    <w:p w:rsidR="004026B5" w:rsidRPr="004026B5" w:rsidRDefault="004026B5" w:rsidP="004026B5">
      <w:pPr>
        <w:spacing w:line="276" w:lineRule="auto"/>
        <w:ind w:firstLine="709"/>
        <w:jc w:val="both"/>
        <w:rPr>
          <w:rFonts w:eastAsia="Calibri"/>
          <w:w w:val="105"/>
          <w:lang w:val="en-US" w:eastAsia="en-US"/>
        </w:rPr>
      </w:pPr>
      <w:r w:rsidRPr="004026B5">
        <w:rPr>
          <w:rFonts w:eastAsia="Calibri"/>
          <w:w w:val="105"/>
          <w:lang w:val="en-US" w:eastAsia="en-US"/>
        </w:rPr>
        <w:t>Another example of successful collaboration of the executive and legislative authorities, public organizations and the district administration on the issues of development of a healthy lifestyle was the “Med-Marathon” campaign held in the Kolpinsky district.</w:t>
      </w:r>
    </w:p>
    <w:p w:rsidR="004026B5" w:rsidRPr="004026B5" w:rsidRDefault="004026B5" w:rsidP="004026B5">
      <w:pPr>
        <w:spacing w:line="276" w:lineRule="auto"/>
        <w:ind w:firstLine="709"/>
        <w:jc w:val="both"/>
        <w:rPr>
          <w:rFonts w:eastAsia="Calibri"/>
          <w:w w:val="105"/>
          <w:lang w:val="en-US" w:eastAsia="en-US"/>
        </w:rPr>
      </w:pPr>
      <w:r w:rsidRPr="004026B5">
        <w:rPr>
          <w:rFonts w:eastAsia="Calibri"/>
          <w:w w:val="105"/>
          <w:lang w:val="en-US" w:eastAsia="en-US"/>
        </w:rPr>
        <w:t>The purpose of the campaign was to improve the health of the resients of the Kolpinsky district, to create motivation for healthy lifestyles, and to raise the level of awareness of risk factors for development of noncommunicable diseases and of the ways to prevent them.</w:t>
      </w:r>
    </w:p>
    <w:p w:rsidR="004026B5" w:rsidRPr="004026B5" w:rsidRDefault="004026B5" w:rsidP="004026B5">
      <w:pPr>
        <w:spacing w:line="276" w:lineRule="auto"/>
        <w:ind w:firstLine="709"/>
        <w:jc w:val="both"/>
        <w:rPr>
          <w:rFonts w:eastAsia="Calibri"/>
          <w:w w:val="105"/>
          <w:lang w:val="en-US" w:eastAsia="en-US"/>
        </w:rPr>
      </w:pPr>
      <w:r w:rsidRPr="004026B5">
        <w:rPr>
          <w:rFonts w:eastAsia="Calibri"/>
          <w:w w:val="105"/>
          <w:lang w:val="en-US" w:eastAsia="en-US"/>
        </w:rPr>
        <w:t>In 2017, for the first time, the “Med-Marathon” programme included vaccination of children aged 6 years and more against influenza and their examination by a pediatrician. Within a year, such campaigns covered more than 750 persons.</w:t>
      </w:r>
    </w:p>
    <w:p w:rsidR="004026B5" w:rsidRPr="004026B5" w:rsidRDefault="004026B5" w:rsidP="004026B5">
      <w:pPr>
        <w:spacing w:line="276" w:lineRule="auto"/>
        <w:ind w:firstLine="709"/>
        <w:jc w:val="both"/>
        <w:rPr>
          <w:rFonts w:eastAsia="Calibri"/>
          <w:w w:val="105"/>
          <w:lang w:val="en-US" w:eastAsia="en-US"/>
        </w:rPr>
      </w:pPr>
      <w:r w:rsidRPr="004026B5">
        <w:rPr>
          <w:rFonts w:eastAsia="Calibri"/>
          <w:w w:val="105"/>
          <w:lang w:val="en-US" w:eastAsia="en-US"/>
        </w:rPr>
        <w:t>The age structure of the St. Petersburg population is regressive, and the decisive factor is prevalent proportion of elderly and senile persons, which requires special attention from the city's healthcare system. Taking this into consideration, the Public Health Committee annually participates in the “Older Generation” International Forum.</w:t>
      </w:r>
    </w:p>
    <w:p w:rsidR="004026B5" w:rsidRPr="004026B5" w:rsidRDefault="004026B5" w:rsidP="004026B5">
      <w:pPr>
        <w:spacing w:line="276" w:lineRule="auto"/>
        <w:ind w:firstLine="709"/>
        <w:jc w:val="both"/>
        <w:rPr>
          <w:rFonts w:eastAsia="Calibri"/>
          <w:w w:val="105"/>
          <w:lang w:val="en-US" w:eastAsia="en-US"/>
        </w:rPr>
      </w:pPr>
      <w:r w:rsidRPr="004026B5">
        <w:rPr>
          <w:rFonts w:eastAsia="Calibri"/>
          <w:w w:val="105"/>
          <w:lang w:val="en-US" w:eastAsia="en-US"/>
        </w:rPr>
        <w:t>Within the framework of the World Health Day on April 7, 2017, the Public Health Committee organized campaign “Depression. Let's talk!” including a press conference, free excursions to the Hygiene Museum, the “Health March” – a walking tour with the use of the Scandinavian walking technique, attended by more than 700 people, and a lecture on the benefits of this walking technique.</w:t>
      </w:r>
    </w:p>
    <w:p w:rsidR="004026B5" w:rsidRPr="004026B5" w:rsidRDefault="004026B5" w:rsidP="004026B5">
      <w:pPr>
        <w:spacing w:line="276" w:lineRule="auto"/>
        <w:ind w:firstLine="709"/>
        <w:jc w:val="both"/>
        <w:rPr>
          <w:rFonts w:eastAsia="Calibri"/>
          <w:w w:val="105"/>
          <w:lang w:val="en-US" w:eastAsia="en-US"/>
        </w:rPr>
      </w:pPr>
      <w:r w:rsidRPr="004026B5">
        <w:rPr>
          <w:rFonts w:eastAsia="Calibri"/>
          <w:w w:val="105"/>
          <w:lang w:val="en-US" w:eastAsia="en-US"/>
        </w:rPr>
        <w:t xml:space="preserve">The "Dancing as a Way of Life” Sudent Festival held on April 24, 2017, was also dedicated to the World Day of Health. </w:t>
      </w:r>
    </w:p>
    <w:p w:rsidR="004026B5" w:rsidRPr="004026B5" w:rsidRDefault="004026B5" w:rsidP="004026B5">
      <w:pPr>
        <w:spacing w:line="276" w:lineRule="auto"/>
        <w:ind w:firstLine="709"/>
        <w:jc w:val="both"/>
        <w:rPr>
          <w:rFonts w:eastAsia="Calibri"/>
          <w:w w:val="105"/>
          <w:lang w:val="en-US" w:eastAsia="en-US"/>
        </w:rPr>
      </w:pPr>
      <w:r w:rsidRPr="004026B5">
        <w:rPr>
          <w:rFonts w:eastAsia="Calibri"/>
          <w:w w:val="105"/>
          <w:lang w:val="en-US" w:eastAsia="en-US"/>
        </w:rPr>
        <w:t>The St. Petersburg International Health Forum, which was held from October 11 to 13, 2017, was no less important.</w:t>
      </w:r>
    </w:p>
    <w:p w:rsidR="004026B5" w:rsidRPr="004026B5" w:rsidRDefault="004026B5" w:rsidP="004026B5">
      <w:pPr>
        <w:spacing w:line="276" w:lineRule="auto"/>
        <w:ind w:firstLine="709"/>
        <w:jc w:val="both"/>
        <w:rPr>
          <w:rFonts w:eastAsia="Calibri"/>
          <w:w w:val="105"/>
          <w:lang w:val="en-US" w:eastAsia="en-US"/>
        </w:rPr>
      </w:pPr>
      <w:r w:rsidRPr="004026B5">
        <w:rPr>
          <w:rFonts w:eastAsia="Calibri"/>
          <w:w w:val="105"/>
          <w:lang w:val="en-US" w:eastAsia="en-US"/>
        </w:rPr>
        <w:t>The key method to prevent noncommunicable diseases is health assessment of the adult population which is conducted every three years according to Order of the Ministry of Public Health of Russia of February 3, 2015, No. 36an on Approval of the Procedure for the Health Assessment of Certain Groups of Adults. The plan of health assessment in 2017 covered 932,000 adult persons and was completed by 99.7%.</w:t>
      </w:r>
    </w:p>
    <w:p w:rsidR="004026B5" w:rsidRPr="004026B5" w:rsidRDefault="004026B5" w:rsidP="004026B5">
      <w:pPr>
        <w:spacing w:line="276" w:lineRule="auto"/>
        <w:ind w:firstLine="709"/>
        <w:jc w:val="both"/>
        <w:rPr>
          <w:rFonts w:eastAsia="Calibri"/>
          <w:w w:val="105"/>
          <w:lang w:val="en-US" w:eastAsia="en-US"/>
        </w:rPr>
      </w:pPr>
      <w:r w:rsidRPr="004026B5">
        <w:rPr>
          <w:rFonts w:eastAsia="Calibri"/>
          <w:w w:val="105"/>
          <w:lang w:val="en-US" w:eastAsia="en-US"/>
        </w:rPr>
        <w:t>During the health assessment in 2017, 914,846 different risk factors for the development of non-communicable diseases were identified. The most frequent factor was malnutrition (232,625 persons), habitually low physical activity (177,259 persons), and overweight (117,412 persons).</w:t>
      </w:r>
    </w:p>
    <w:p w:rsidR="004026B5" w:rsidRPr="004026B5" w:rsidRDefault="004026B5" w:rsidP="004026B5">
      <w:pPr>
        <w:spacing w:line="276" w:lineRule="auto"/>
        <w:ind w:firstLine="709"/>
        <w:jc w:val="both"/>
        <w:rPr>
          <w:rFonts w:eastAsia="Calibri"/>
          <w:w w:val="105"/>
          <w:lang w:val="en-US" w:eastAsia="en-US"/>
        </w:rPr>
      </w:pPr>
      <w:r w:rsidRPr="004026B5">
        <w:rPr>
          <w:rFonts w:eastAsia="Calibri"/>
          <w:w w:val="105"/>
          <w:lang w:val="en-US" w:eastAsia="en-US"/>
        </w:rPr>
        <w:t>A positive moment was a decrease in the number of smoking people who underwent the health assessmen: from 17.8% in 2013 to 11.4% in 2017.</w:t>
      </w:r>
    </w:p>
    <w:p w:rsidR="004026B5" w:rsidRPr="004026B5" w:rsidRDefault="004026B5" w:rsidP="004026B5">
      <w:pPr>
        <w:spacing w:line="276" w:lineRule="auto"/>
        <w:ind w:firstLine="709"/>
        <w:jc w:val="both"/>
        <w:rPr>
          <w:rFonts w:eastAsia="Calibri"/>
          <w:w w:val="105"/>
          <w:lang w:val="en-US" w:eastAsia="en-US"/>
        </w:rPr>
      </w:pPr>
      <w:r w:rsidRPr="004026B5">
        <w:rPr>
          <w:rFonts w:eastAsia="Calibri"/>
          <w:w w:val="105"/>
          <w:lang w:val="en-US" w:eastAsia="en-US"/>
        </w:rPr>
        <w:t>Detectability of cancer was analyzed separately. Compared with 2016, the total detectability of cancer increased by 87.4%, including 48.2% patients with first time established diagnosis, and detectability of colorectal cancer of particular sites more than doubled.</w:t>
      </w:r>
    </w:p>
    <w:p w:rsidR="004026B5" w:rsidRPr="004026B5" w:rsidRDefault="004026B5" w:rsidP="004026B5">
      <w:pPr>
        <w:spacing w:line="276" w:lineRule="auto"/>
        <w:ind w:firstLine="709"/>
        <w:jc w:val="both"/>
        <w:rPr>
          <w:rFonts w:eastAsia="Calibri"/>
          <w:w w:val="105"/>
          <w:lang w:val="en-US" w:eastAsia="en-US"/>
        </w:rPr>
      </w:pPr>
      <w:r w:rsidRPr="004026B5">
        <w:rPr>
          <w:rFonts w:eastAsia="Calibri"/>
          <w:w w:val="105"/>
          <w:lang w:val="en-US" w:eastAsia="en-US"/>
        </w:rPr>
        <w:lastRenderedPageBreak/>
        <w:t>In addition, the detectability of malignant diseases in the early stages has significantly improved: from 62.1% in 2015 to 79.2% in 2017, and for breast cancer - from 67.5% to 82.3%, respectively.</w:t>
      </w:r>
    </w:p>
    <w:p w:rsidR="004026B5" w:rsidRPr="004026B5" w:rsidRDefault="004026B5" w:rsidP="004026B5">
      <w:pPr>
        <w:spacing w:line="276" w:lineRule="auto"/>
        <w:ind w:firstLine="709"/>
        <w:jc w:val="both"/>
        <w:rPr>
          <w:rFonts w:eastAsia="Calibri"/>
          <w:w w:val="105"/>
          <w:lang w:val="en-US" w:eastAsia="en-US"/>
        </w:rPr>
      </w:pPr>
      <w:r w:rsidRPr="004026B5">
        <w:rPr>
          <w:rFonts w:eastAsia="Calibri"/>
          <w:w w:val="105"/>
          <w:lang w:val="en-US" w:eastAsia="en-US"/>
        </w:rPr>
        <w:t>In accordance with Orders of the Ministry of Health of Russia of February 15, 2013, No. 72-n on the Procedure for Health Assessment of Orphans Admitted to Inpatient Facilities and Children in Difficult Situations and of April 11, 2013, No. 216-n on Approval of the Procedure for Health Assessment of Orphans and Children Remained without Parental Care, Including Adopted Children and Children Placed under Custody (Guardianship) or in an Adoptive or Foster Family, 6,208 children were examined in 2017.</w:t>
      </w:r>
    </w:p>
    <w:p w:rsidR="004026B5" w:rsidRPr="004026B5" w:rsidRDefault="004026B5" w:rsidP="004026B5">
      <w:pPr>
        <w:spacing w:line="276" w:lineRule="auto"/>
        <w:ind w:firstLine="709"/>
        <w:jc w:val="both"/>
        <w:rPr>
          <w:rFonts w:eastAsia="Calibri"/>
          <w:w w:val="105"/>
          <w:lang w:val="en-US" w:eastAsia="en-US"/>
        </w:rPr>
      </w:pPr>
      <w:r w:rsidRPr="004026B5">
        <w:rPr>
          <w:rFonts w:eastAsia="Calibri"/>
          <w:w w:val="105"/>
          <w:lang w:val="en-US" w:eastAsia="en-US"/>
        </w:rPr>
        <w:t>In 2017, 799,100 persons aged 0 to 17 years were actually examined compared to 796,574 persons who were supposed to undergo the health assessment (100.3%).</w:t>
      </w:r>
    </w:p>
    <w:p w:rsidR="004026B5" w:rsidRPr="004026B5" w:rsidRDefault="004026B5" w:rsidP="004026B5">
      <w:pPr>
        <w:spacing w:line="276" w:lineRule="auto"/>
        <w:ind w:firstLine="709"/>
        <w:jc w:val="both"/>
        <w:rPr>
          <w:rFonts w:eastAsia="Calibri"/>
          <w:w w:val="105"/>
          <w:lang w:val="en-US" w:eastAsia="en-US"/>
        </w:rPr>
      </w:pPr>
      <w:r w:rsidRPr="004026B5">
        <w:rPr>
          <w:rFonts w:eastAsia="Calibri"/>
          <w:w w:val="105"/>
          <w:lang w:val="en-US" w:eastAsia="en-US"/>
        </w:rPr>
        <w:t>The problems of safety and protecting the life of children are regularly discussed at the meetings of the Coordinating Council for the Safety and Security of Children of the Committee for Education, the Commission on the Affairs of Minors and Protection of their Rights under the Government of St. Petersburg, the working group for coordinating the activities of law enforcement and regulatory authorities on fight against crime, prevention of child neglect and juvenile delinquency of the St. Petersburg prosecutor's office.</w:t>
      </w:r>
    </w:p>
    <w:p w:rsidR="004026B5" w:rsidRPr="004026B5" w:rsidRDefault="004026B5" w:rsidP="004026B5">
      <w:pPr>
        <w:spacing w:line="276" w:lineRule="auto"/>
        <w:ind w:firstLine="709"/>
        <w:jc w:val="both"/>
        <w:rPr>
          <w:rFonts w:eastAsia="Calibri"/>
          <w:w w:val="105"/>
          <w:lang w:val="en-US" w:eastAsia="en-US"/>
        </w:rPr>
      </w:pPr>
      <w:r w:rsidRPr="004026B5">
        <w:rPr>
          <w:rFonts w:eastAsia="Calibri"/>
          <w:w w:val="105"/>
          <w:lang w:val="en-US" w:eastAsia="en-US"/>
        </w:rPr>
        <w:t>The health centres established in the municipal public health institutions became an important element in the system of development of a healthy lifestyle. There are 30 health centres for adults and children in St. Petersburg.</w:t>
      </w:r>
    </w:p>
    <w:p w:rsidR="004026B5" w:rsidRPr="004026B5" w:rsidRDefault="004026B5" w:rsidP="004026B5">
      <w:pPr>
        <w:spacing w:line="276" w:lineRule="auto"/>
        <w:ind w:firstLine="709"/>
        <w:jc w:val="both"/>
        <w:rPr>
          <w:rFonts w:eastAsia="Calibri"/>
          <w:w w:val="105"/>
          <w:lang w:val="en-US" w:eastAsia="en-US"/>
        </w:rPr>
      </w:pPr>
      <w:r w:rsidRPr="004026B5">
        <w:rPr>
          <w:rFonts w:eastAsia="Calibri"/>
          <w:w w:val="105"/>
          <w:lang w:val="en-US" w:eastAsia="en-US"/>
        </w:rPr>
        <w:t>During the period of their activity, 582,970 persons applied to the health centres, including 110,331 children. In this case, 21.6% of those who applied to the health centres</w:t>
      </w:r>
      <w:r w:rsidRPr="004026B5">
        <w:rPr>
          <w:rFonts w:eastAsia="Calibri"/>
          <w:lang w:val="en-US" w:eastAsia="en-US"/>
        </w:rPr>
        <w:t xml:space="preserve"> were found healthy</w:t>
      </w:r>
      <w:r w:rsidRPr="004026B5">
        <w:rPr>
          <w:rFonts w:eastAsia="Calibri"/>
          <w:w w:val="105"/>
          <w:lang w:val="en-US" w:eastAsia="en-US"/>
        </w:rPr>
        <w:t>, and 78.4% had functional disorders.</w:t>
      </w:r>
    </w:p>
    <w:p w:rsidR="004026B5" w:rsidRPr="004026B5" w:rsidRDefault="004026B5" w:rsidP="004026B5">
      <w:pPr>
        <w:spacing w:line="276" w:lineRule="auto"/>
        <w:ind w:firstLine="709"/>
        <w:jc w:val="both"/>
        <w:rPr>
          <w:rFonts w:eastAsia="Calibri"/>
          <w:w w:val="105"/>
          <w:lang w:val="en-US" w:eastAsia="en-US"/>
        </w:rPr>
      </w:pPr>
      <w:r w:rsidRPr="004026B5">
        <w:rPr>
          <w:rFonts w:eastAsia="Calibri"/>
          <w:w w:val="105"/>
          <w:lang w:val="en-US" w:eastAsia="en-US"/>
        </w:rPr>
        <w:t>Every year the number of residents applying to the health centres increases. Health care and healthy lifestyle become increasingly popular.</w:t>
      </w:r>
    </w:p>
    <w:p w:rsidR="004026B5" w:rsidRPr="004026B5" w:rsidRDefault="004026B5" w:rsidP="004026B5">
      <w:pPr>
        <w:spacing w:line="276" w:lineRule="auto"/>
        <w:ind w:firstLine="709"/>
        <w:jc w:val="both"/>
        <w:rPr>
          <w:rFonts w:eastAsia="Calibri"/>
          <w:w w:val="105"/>
          <w:lang w:val="en-US" w:eastAsia="en-US"/>
        </w:rPr>
      </w:pPr>
      <w:r w:rsidRPr="004026B5">
        <w:rPr>
          <w:rFonts w:eastAsia="Calibri"/>
          <w:w w:val="105"/>
          <w:lang w:val="en-US" w:eastAsia="en-US"/>
        </w:rPr>
        <w:t>This data indicates a high level of information and communication activities among residents of St. Petersburg and increased motivation to lead a healthy lifestyle.</w:t>
      </w:r>
    </w:p>
    <w:p w:rsidR="004026B5" w:rsidRPr="004026B5" w:rsidRDefault="004026B5" w:rsidP="004026B5">
      <w:pPr>
        <w:spacing w:line="276" w:lineRule="auto"/>
        <w:ind w:firstLine="709"/>
        <w:jc w:val="both"/>
        <w:rPr>
          <w:rFonts w:eastAsia="Calibri"/>
          <w:w w:val="105"/>
          <w:lang w:val="en-US" w:eastAsia="en-US"/>
        </w:rPr>
      </w:pPr>
      <w:r w:rsidRPr="004026B5">
        <w:rPr>
          <w:rFonts w:eastAsia="Calibri"/>
          <w:w w:val="105"/>
          <w:lang w:val="en-US" w:eastAsia="en-US"/>
        </w:rPr>
        <w:t>In St. Petersburg, the widely applied practice is to visit district health centers, and more than 8,000 persons employed by enterprises and organizations of the city are annually examined.</w:t>
      </w:r>
    </w:p>
    <w:p w:rsidR="004026B5" w:rsidRPr="004026B5" w:rsidRDefault="004026B5" w:rsidP="004026B5">
      <w:pPr>
        <w:spacing w:line="276" w:lineRule="auto"/>
        <w:ind w:firstLine="709"/>
        <w:jc w:val="both"/>
        <w:rPr>
          <w:rFonts w:eastAsia="Calibri"/>
          <w:w w:val="105"/>
          <w:lang w:val="en-US" w:eastAsia="en-US"/>
        </w:rPr>
      </w:pPr>
      <w:r w:rsidRPr="004026B5">
        <w:rPr>
          <w:rFonts w:eastAsia="Calibri"/>
          <w:w w:val="105"/>
          <w:lang w:val="en-US" w:eastAsia="en-US"/>
        </w:rPr>
        <w:t>At the individual level, the main form of informing the population on the timely identification of risk factors for development of noncommunicable diseases and actions when they occur is brief preventive patient counseling.</w:t>
      </w:r>
    </w:p>
    <w:p w:rsidR="004026B5" w:rsidRPr="004026B5" w:rsidRDefault="004026B5" w:rsidP="004026B5">
      <w:pPr>
        <w:spacing w:line="276" w:lineRule="auto"/>
        <w:ind w:firstLine="709"/>
        <w:jc w:val="both"/>
        <w:rPr>
          <w:rFonts w:eastAsia="Calibri"/>
          <w:w w:val="105"/>
          <w:lang w:val="en-US" w:eastAsia="en-US"/>
        </w:rPr>
      </w:pPr>
      <w:r w:rsidRPr="004026B5">
        <w:rPr>
          <w:rFonts w:eastAsia="Calibri"/>
          <w:w w:val="105"/>
          <w:lang w:val="en-US" w:eastAsia="en-US"/>
        </w:rPr>
        <w:t xml:space="preserve">At the first stage of health assessment, </w:t>
      </w:r>
      <w:r w:rsidRPr="004026B5">
        <w:rPr>
          <w:rFonts w:eastAsia="Calibri"/>
          <w:color w:val="3C3C3C"/>
          <w:w w:val="105"/>
          <w:shd w:val="clear" w:color="auto" w:fill="FFFFFF"/>
          <w:lang w:val="x-none" w:eastAsia="x-none"/>
        </w:rPr>
        <w:t>preventative health care </w:t>
      </w:r>
      <w:r w:rsidRPr="004026B5">
        <w:rPr>
          <w:rFonts w:eastAsia="Calibri"/>
          <w:w w:val="105"/>
          <w:lang w:val="en-US" w:eastAsia="en-US"/>
        </w:rPr>
        <w:t>departments (offices), health centers, and general practitioners in polyclinics and hospitals provide patients with additional information on timely identification of symptoms of noncommunicable diseases.</w:t>
      </w:r>
    </w:p>
    <w:p w:rsidR="004026B5" w:rsidRPr="004026B5" w:rsidRDefault="004026B5" w:rsidP="004026B5">
      <w:pPr>
        <w:spacing w:line="276" w:lineRule="auto"/>
        <w:ind w:firstLine="709"/>
        <w:jc w:val="both"/>
        <w:rPr>
          <w:rFonts w:eastAsia="Calibri"/>
          <w:w w:val="105"/>
          <w:lang w:val="en-US" w:eastAsia="en-US"/>
        </w:rPr>
      </w:pPr>
      <w:r w:rsidRPr="004026B5">
        <w:rPr>
          <w:rFonts w:eastAsia="Calibri"/>
          <w:w w:val="105"/>
          <w:lang w:val="en-US" w:eastAsia="en-US"/>
        </w:rPr>
        <w:t>To inform children, adolescents and their parents at an individual level, and to reduce the child mortality for external causes classified as "murder" and "suicide", in accordance with the agreement of April 20, 2011, No. 86/03 on Operation of Children's Trust Line (Emergency Psychological Help Service) with a Single all-Russian Telephone Number in St. Petersburg"concluded between the Government of St. Petersburg and the Fund for Children in Difficult Situations, since April 21, 2011, the State Children's Clinical Psychiatric Hospital named after S.S. Mnukhin has the all-Russian Children’s Trust Line.</w:t>
      </w:r>
    </w:p>
    <w:p w:rsidR="004026B5" w:rsidRPr="004026B5" w:rsidRDefault="004026B5" w:rsidP="004026B5">
      <w:pPr>
        <w:spacing w:line="276" w:lineRule="auto"/>
        <w:ind w:firstLine="709"/>
        <w:jc w:val="both"/>
        <w:rPr>
          <w:rFonts w:eastAsia="Calibri"/>
          <w:w w:val="105"/>
          <w:lang w:val="en-US" w:eastAsia="en-US"/>
        </w:rPr>
      </w:pPr>
      <w:r w:rsidRPr="004026B5">
        <w:rPr>
          <w:rFonts w:eastAsia="Calibri"/>
          <w:w w:val="105"/>
          <w:lang w:val="en-US" w:eastAsia="en-US"/>
        </w:rPr>
        <w:t>The Juventa City's Consultative and Diagnostic Centre for Children (reproductive health), has a round-the-clock "helpline" for adolescents to discuss the issues of reproductive health, prevention of unwanted pregnancies and sexually transmitted diseases.</w:t>
      </w:r>
    </w:p>
    <w:p w:rsidR="004026B5" w:rsidRPr="004026B5" w:rsidRDefault="004026B5" w:rsidP="004026B5">
      <w:pPr>
        <w:spacing w:line="276" w:lineRule="auto"/>
        <w:ind w:firstLine="709"/>
        <w:jc w:val="both"/>
        <w:rPr>
          <w:rFonts w:eastAsia="Calibri"/>
          <w:w w:val="105"/>
          <w:lang w:val="en-US" w:eastAsia="en-US"/>
        </w:rPr>
      </w:pPr>
      <w:r w:rsidRPr="004026B5">
        <w:rPr>
          <w:rFonts w:eastAsia="Calibri"/>
          <w:w w:val="105"/>
          <w:lang w:val="en-US" w:eastAsia="en-US"/>
        </w:rPr>
        <w:lastRenderedPageBreak/>
        <w:t>The activities to ensure the public awareness of the negative consequences of the abuse of alcohol, narcotic drugs and psychoactive substances are regular.</w:t>
      </w:r>
    </w:p>
    <w:p w:rsidR="004026B5" w:rsidRPr="004026B5" w:rsidRDefault="004026B5" w:rsidP="004026B5">
      <w:pPr>
        <w:spacing w:line="276" w:lineRule="auto"/>
        <w:ind w:firstLine="709"/>
        <w:jc w:val="both"/>
        <w:rPr>
          <w:rFonts w:eastAsia="Calibri"/>
          <w:w w:val="105"/>
          <w:lang w:val="en-US" w:eastAsia="en-US"/>
        </w:rPr>
      </w:pPr>
      <w:r w:rsidRPr="004026B5">
        <w:rPr>
          <w:rFonts w:eastAsia="Calibri"/>
          <w:w w:val="105"/>
          <w:lang w:val="en-US" w:eastAsia="en-US"/>
        </w:rPr>
        <w:t xml:space="preserve">As part of the implementation of Federal Law of February 23, 2013, No. 15-FZ on </w:t>
      </w:r>
      <w:r w:rsidRPr="004026B5">
        <w:rPr>
          <w:rFonts w:eastAsia="Calibri"/>
          <w:shd w:val="clear" w:color="auto" w:fill="FFFFFF"/>
          <w:lang w:val="x-none" w:eastAsia="x-none"/>
        </w:rPr>
        <w:t>Health Protection from Exposure to Environmental Tobacco Smoke and the Consequences of Tobacco Consumption</w:t>
      </w:r>
      <w:r w:rsidRPr="004026B5">
        <w:rPr>
          <w:rFonts w:eastAsia="Calibri"/>
          <w:w w:val="105"/>
          <w:lang w:val="en-US" w:eastAsia="en-US"/>
        </w:rPr>
        <w:t>, 49 public offices and 21 schools for smoking cessation operate in state health institutions of St. Petersburg. The number of their attendees exceeds 2,800.</w:t>
      </w:r>
    </w:p>
    <w:p w:rsidR="004026B5" w:rsidRPr="004026B5" w:rsidRDefault="004026B5" w:rsidP="004026B5">
      <w:pPr>
        <w:spacing w:line="276" w:lineRule="auto"/>
        <w:ind w:firstLine="709"/>
        <w:jc w:val="both"/>
        <w:rPr>
          <w:rFonts w:eastAsia="Calibri"/>
          <w:w w:val="105"/>
          <w:lang w:val="en-US" w:eastAsia="en-US"/>
        </w:rPr>
      </w:pPr>
      <w:r w:rsidRPr="004026B5">
        <w:rPr>
          <w:rFonts w:eastAsia="Calibri"/>
          <w:w w:val="105"/>
          <w:lang w:val="en-US" w:eastAsia="en-US"/>
        </w:rPr>
        <w:t>Lung specialists and substance abuse professionals (narcologists) participate in the development of the procedure for providing medical assistance for those who quit smoking. All interested persons were provided with information on the dangers of smoking and additional information about the telephone hotline, and addresses of medical institutions that help to quit smoking.</w:t>
      </w:r>
    </w:p>
    <w:p w:rsidR="004026B5" w:rsidRPr="004026B5" w:rsidRDefault="004026B5" w:rsidP="004026B5">
      <w:pPr>
        <w:spacing w:line="276" w:lineRule="auto"/>
        <w:ind w:firstLine="709"/>
        <w:jc w:val="both"/>
        <w:rPr>
          <w:rFonts w:eastAsia="Calibri"/>
          <w:w w:val="105"/>
          <w:lang w:val="en-US" w:eastAsia="en-US"/>
        </w:rPr>
      </w:pPr>
      <w:r w:rsidRPr="004026B5">
        <w:rPr>
          <w:rFonts w:eastAsia="Calibri"/>
          <w:w w:val="105"/>
          <w:lang w:val="en-US" w:eastAsia="en-US"/>
        </w:rPr>
        <w:t>Those who want to give up smoking receive additional information on the hotline number, and addresses of medical institutions that assist to quit smoking.</w:t>
      </w:r>
    </w:p>
    <w:p w:rsidR="004026B5" w:rsidRPr="004026B5" w:rsidRDefault="004026B5" w:rsidP="004026B5">
      <w:pPr>
        <w:spacing w:line="276" w:lineRule="auto"/>
        <w:ind w:firstLine="709"/>
        <w:jc w:val="both"/>
        <w:rPr>
          <w:rFonts w:eastAsia="Calibri"/>
          <w:w w:val="105"/>
          <w:lang w:val="en-US" w:eastAsia="en-US"/>
        </w:rPr>
      </w:pPr>
      <w:r w:rsidRPr="004026B5">
        <w:rPr>
          <w:rFonts w:eastAsia="Calibri"/>
          <w:w w:val="105"/>
          <w:lang w:val="en-US" w:eastAsia="en-US"/>
        </w:rPr>
        <w:t xml:space="preserve">To implement measures for the development of a healthy lifestyle, </w:t>
      </w:r>
      <w:r w:rsidRPr="004026B5">
        <w:rPr>
          <w:rFonts w:eastAsia="Calibri"/>
          <w:w w:val="105"/>
          <w:lang w:val="en-GB" w:eastAsia="x-none"/>
        </w:rPr>
        <w:t xml:space="preserve">the Public Health Committee has drawn up and, in coordination with the St. Petersburg Office of the Federal Service for Supervision over Consumer Rights Protection and Human Welfare, </w:t>
      </w:r>
      <w:r w:rsidRPr="004026B5">
        <w:rPr>
          <w:rFonts w:eastAsia="Calibri"/>
          <w:w w:val="105"/>
          <w:lang w:val="en-US" w:eastAsia="en-US"/>
        </w:rPr>
        <w:t>constantly updates a list of recommended enriched food products and raw materials for providing social catering at the institutions of St. Petersburg taking into account the specifics and peculiarities of the organization of catering of children and adults.</w:t>
      </w:r>
    </w:p>
    <w:p w:rsidR="004026B5" w:rsidRPr="004026B5" w:rsidRDefault="004026B5" w:rsidP="004026B5">
      <w:pPr>
        <w:spacing w:line="276" w:lineRule="auto"/>
        <w:ind w:firstLine="709"/>
        <w:jc w:val="both"/>
        <w:rPr>
          <w:rFonts w:eastAsia="Calibri"/>
          <w:w w:val="105"/>
          <w:lang w:val="en-US" w:eastAsia="en-US"/>
        </w:rPr>
      </w:pPr>
      <w:r w:rsidRPr="004026B5">
        <w:rPr>
          <w:rFonts w:eastAsia="Calibri"/>
          <w:w w:val="105"/>
          <w:lang w:val="en-US" w:eastAsia="en-US"/>
        </w:rPr>
        <w:t>This list is recommended for active use in order to prevent diseases and improve health when organizing catering at the institutions incorporated in the sistems of education, health cre, recreation and rehabilitation of children and youth, and social services for the population of St. Petersburg.</w:t>
      </w:r>
    </w:p>
    <w:p w:rsidR="004026B5" w:rsidRPr="004026B5" w:rsidRDefault="004026B5" w:rsidP="004026B5">
      <w:pPr>
        <w:spacing w:line="276" w:lineRule="auto"/>
        <w:ind w:firstLine="709"/>
        <w:jc w:val="both"/>
        <w:rPr>
          <w:rFonts w:eastAsia="Calibri"/>
          <w:w w:val="105"/>
          <w:lang w:val="en-US" w:eastAsia="en-US"/>
        </w:rPr>
      </w:pPr>
      <w:r w:rsidRPr="004026B5">
        <w:rPr>
          <w:rFonts w:eastAsia="Calibri"/>
          <w:w w:val="105"/>
          <w:lang w:val="en-US" w:eastAsia="en-US"/>
        </w:rPr>
        <w:t xml:space="preserve">The primary health care during the health assessment of particular groups of adults, and services provided by </w:t>
      </w:r>
      <w:r w:rsidRPr="004026B5">
        <w:rPr>
          <w:rFonts w:eastAsia="Calibri"/>
          <w:color w:val="3C3C3C"/>
          <w:w w:val="105"/>
          <w:shd w:val="clear" w:color="auto" w:fill="FFFFFF"/>
          <w:lang w:val="x-none" w:eastAsia="x-none"/>
        </w:rPr>
        <w:t>preventative health care</w:t>
      </w:r>
      <w:r w:rsidRPr="004026B5">
        <w:rPr>
          <w:rFonts w:eastAsia="Calibri"/>
          <w:w w:val="105"/>
          <w:lang w:val="en-US" w:eastAsia="en-US"/>
        </w:rPr>
        <w:t xml:space="preserve"> departments (offices) and health centers of all outpatient clinics include counseling and informing of the residents of St. Petersburg on healthy eating.</w:t>
      </w:r>
    </w:p>
    <w:p w:rsidR="004026B5" w:rsidRPr="004026B5" w:rsidRDefault="004026B5" w:rsidP="004026B5">
      <w:pPr>
        <w:spacing w:line="276" w:lineRule="auto"/>
        <w:ind w:firstLine="709"/>
        <w:jc w:val="both"/>
        <w:rPr>
          <w:rFonts w:eastAsia="Calibri"/>
          <w:w w:val="105"/>
          <w:lang w:val="en-US" w:eastAsia="en-US"/>
        </w:rPr>
      </w:pPr>
      <w:r w:rsidRPr="004026B5">
        <w:rPr>
          <w:rFonts w:eastAsia="Calibri"/>
          <w:w w:val="105"/>
          <w:lang w:val="en-US" w:eastAsia="en-US"/>
        </w:rPr>
        <w:t xml:space="preserve">Therefore, the St. Petersburg </w:t>
      </w:r>
      <w:r w:rsidRPr="004026B5">
        <w:rPr>
          <w:rFonts w:eastAsia="Calibri"/>
          <w:w w:val="105"/>
          <w:lang w:val="en-GB" w:eastAsia="x-none"/>
        </w:rPr>
        <w:t xml:space="preserve">Public Health Committee </w:t>
      </w:r>
      <w:r w:rsidRPr="004026B5">
        <w:rPr>
          <w:rFonts w:eastAsia="Calibri"/>
          <w:w w:val="105"/>
          <w:lang w:val="en-US" w:eastAsia="en-US"/>
        </w:rPr>
        <w:t>actively implements measures aimed at encouraging a healthy lifestyle, including promoting a healthy diet, sports and recreational programmes, prevention of alcoholism and drug addiction, and fight against smoking on the basis of interdepartmental (intersectoral) cooperation of the executive bodies of state power and public, non-profit and religious organizations.</w:t>
      </w:r>
    </w:p>
    <w:p w:rsidR="004026B5" w:rsidRPr="004026B5" w:rsidRDefault="004026B5" w:rsidP="004026B5">
      <w:pPr>
        <w:ind w:firstLine="709"/>
        <w:jc w:val="both"/>
        <w:rPr>
          <w:lang w:val="en-US"/>
        </w:rPr>
      </w:pPr>
    </w:p>
    <w:p w:rsidR="004026B5" w:rsidRPr="004026B5" w:rsidRDefault="004026B5" w:rsidP="004026B5">
      <w:pPr>
        <w:ind w:firstLine="709"/>
        <w:jc w:val="center"/>
        <w:rPr>
          <w:b/>
          <w:bCs/>
          <w:w w:val="105"/>
          <w:lang w:val="en-US"/>
        </w:rPr>
      </w:pPr>
      <w:r w:rsidRPr="004026B5">
        <w:rPr>
          <w:b/>
          <w:bCs/>
          <w:w w:val="105"/>
          <w:lang w:val="en-US"/>
        </w:rPr>
        <w:t>Interethnic Relations and Migration Policy in St. Petersburg</w:t>
      </w:r>
    </w:p>
    <w:p w:rsidR="004026B5" w:rsidRPr="004026B5" w:rsidRDefault="004026B5" w:rsidP="004026B5">
      <w:pPr>
        <w:ind w:firstLine="709"/>
        <w:jc w:val="center"/>
        <w:rPr>
          <w:b/>
          <w:bCs/>
          <w:w w:val="105"/>
          <w:lang w:val="en-US"/>
        </w:rPr>
      </w:pPr>
    </w:p>
    <w:p w:rsidR="004026B5" w:rsidRPr="004026B5" w:rsidRDefault="004026B5" w:rsidP="004026B5">
      <w:pPr>
        <w:spacing w:line="276" w:lineRule="auto"/>
        <w:ind w:firstLine="709"/>
        <w:jc w:val="both"/>
        <w:rPr>
          <w:w w:val="105"/>
          <w:lang w:val="en-US"/>
        </w:rPr>
      </w:pPr>
      <w:r w:rsidRPr="004026B5">
        <w:rPr>
          <w:w w:val="105"/>
          <w:lang w:val="en-US"/>
        </w:rPr>
        <w:t xml:space="preserve">From its early days, St. Petersburg has been a multicultural and multinational community. Over the centuries, the city has got the unique nature of the ethnocultural neighborhood of many nations. According to the census figures, people belonging to more than 140 different nationalities live in our city. At present, there are 138 national-and-cultural associations, autonomies and Cossack societies are registered in St. Petersburg (for more information, see the "Open Data" portal: </w:t>
      </w:r>
      <w:hyperlink r:id="rId8" w:history="1">
        <w:r w:rsidRPr="004026B5">
          <w:rPr>
            <w:color w:val="0000FF"/>
            <w:w w:val="105"/>
            <w:u w:val="single"/>
            <w:lang w:val="en-US"/>
          </w:rPr>
          <w:t>http://data.gov.spb.ru/</w:t>
        </w:r>
      </w:hyperlink>
      <w:r w:rsidRPr="004026B5">
        <w:rPr>
          <w:w w:val="105"/>
          <w:lang w:val="en-US"/>
        </w:rPr>
        <w:t>).</w:t>
      </w:r>
    </w:p>
    <w:p w:rsidR="004026B5" w:rsidRPr="004026B5" w:rsidRDefault="004026B5" w:rsidP="004026B5">
      <w:pPr>
        <w:spacing w:line="276" w:lineRule="auto"/>
        <w:ind w:firstLine="709"/>
        <w:jc w:val="both"/>
        <w:rPr>
          <w:w w:val="105"/>
          <w:lang w:val="en-US"/>
        </w:rPr>
      </w:pPr>
      <w:r w:rsidRPr="004026B5">
        <w:rPr>
          <w:w w:val="105"/>
          <w:lang w:val="en-US"/>
        </w:rPr>
        <w:t>The critical role in developing interethnic dialogue, fostering of stronger civil unity and preserving peace and harmony in multiethnic Petersburg is played by national public organizations and religious associations.</w:t>
      </w:r>
    </w:p>
    <w:p w:rsidR="004026B5" w:rsidRPr="004026B5" w:rsidRDefault="004026B5" w:rsidP="004026B5">
      <w:pPr>
        <w:spacing w:line="276" w:lineRule="auto"/>
        <w:ind w:firstLine="709"/>
        <w:jc w:val="both"/>
        <w:rPr>
          <w:w w:val="105"/>
          <w:lang w:val="en-US"/>
        </w:rPr>
      </w:pPr>
      <w:r w:rsidRPr="004026B5">
        <w:rPr>
          <w:w w:val="105"/>
          <w:lang w:val="en-US"/>
        </w:rPr>
        <w:t xml:space="preserve">A major block of measures for interaction with national cultural associations and autonomies is implemented by the State Public Institution “St. Petersburg House of </w:t>
      </w:r>
      <w:r w:rsidRPr="004026B5">
        <w:rPr>
          <w:w w:val="105"/>
          <w:lang w:val="en-US"/>
        </w:rPr>
        <w:lastRenderedPageBreak/>
        <w:t>Nationalities” which is linked to subordinate to the Committee for Intercultural Relations and the Implementation of the Migration Policy in St. Petersburg. In 2017 it held more than 800 cultural and educational events.</w:t>
      </w:r>
    </w:p>
    <w:p w:rsidR="004026B5" w:rsidRPr="004026B5" w:rsidRDefault="004026B5" w:rsidP="004026B5">
      <w:pPr>
        <w:spacing w:line="276" w:lineRule="auto"/>
        <w:ind w:firstLine="709"/>
        <w:jc w:val="both"/>
        <w:rPr>
          <w:i/>
          <w:w w:val="105"/>
          <w:lang w:val="en-US"/>
        </w:rPr>
      </w:pPr>
    </w:p>
    <w:p w:rsidR="004026B5" w:rsidRPr="004026B5" w:rsidRDefault="004026B5" w:rsidP="004026B5">
      <w:pPr>
        <w:spacing w:line="276" w:lineRule="auto"/>
        <w:ind w:firstLine="709"/>
        <w:jc w:val="both"/>
        <w:rPr>
          <w:i/>
          <w:w w:val="105"/>
          <w:lang w:val="en-US"/>
        </w:rPr>
      </w:pPr>
      <w:r w:rsidRPr="004026B5">
        <w:rPr>
          <w:i/>
          <w:w w:val="105"/>
          <w:lang w:val="en-US"/>
        </w:rPr>
        <w:t xml:space="preserve">National Policy of St. Petersburg </w:t>
      </w:r>
    </w:p>
    <w:p w:rsidR="004026B5" w:rsidRPr="004026B5" w:rsidRDefault="004026B5" w:rsidP="004026B5">
      <w:pPr>
        <w:spacing w:line="276" w:lineRule="auto"/>
        <w:ind w:firstLine="709"/>
        <w:jc w:val="both"/>
        <w:rPr>
          <w:spacing w:val="2"/>
          <w:w w:val="105"/>
          <w:shd w:val="clear" w:color="auto" w:fill="FFFFFF"/>
          <w:lang w:val="en-US"/>
        </w:rPr>
      </w:pPr>
      <w:r w:rsidRPr="004026B5">
        <w:rPr>
          <w:spacing w:val="2"/>
          <w:w w:val="105"/>
          <w:shd w:val="clear" w:color="auto" w:fill="FFFFFF"/>
          <w:lang w:val="en-US"/>
        </w:rPr>
        <w:t>The state national policy being pursued in St. Petersburg is aimed at harmonizing interethnic relations, developing interethnic, interreligious, intercultural dialogue and understanding, disseminating knowledge of traditions and culture of the peoples of Russia, impeding of national and religious extremism, and ensuring social and cultural adaptation and integration of migrants. Today, migration processes are among the most significant factors determining the interethnic relations both in St. Petersburg and in the country as a whole.</w:t>
      </w:r>
    </w:p>
    <w:p w:rsidR="004026B5" w:rsidRPr="004026B5" w:rsidRDefault="004026B5" w:rsidP="004026B5">
      <w:pPr>
        <w:spacing w:line="276" w:lineRule="auto"/>
        <w:ind w:firstLine="709"/>
        <w:jc w:val="both"/>
        <w:rPr>
          <w:spacing w:val="2"/>
          <w:w w:val="105"/>
          <w:shd w:val="clear" w:color="auto" w:fill="FFFFFF"/>
          <w:lang w:val="en-US"/>
        </w:rPr>
      </w:pPr>
      <w:r w:rsidRPr="004026B5">
        <w:rPr>
          <w:spacing w:val="2"/>
          <w:w w:val="105"/>
          <w:shd w:val="clear" w:color="auto" w:fill="FFFFFF"/>
          <w:lang w:val="en-US"/>
        </w:rPr>
        <w:t>As a tool for implementing the State National Policy in St. Petersburg within the framework of the state programme for "Creating Conditions for Ensuring Social Cohesion in St. Petersburg for 2015-2020”, the subprogramme of “Fostering of Stronger Social Cohesion and Harmonizing of Interethnic Relations in St. Petersburg” was created. The aim of the subprogramme is to enhance the efforts of the St. Petersburg executive agencies of State power in implementing measures to strengthen social cohesion and harmonization of interethnic relations based on the values of the multinational Russian society, all-Russian civil identity and awareness of the city’s society and culture.</w:t>
      </w:r>
    </w:p>
    <w:p w:rsidR="004026B5" w:rsidRPr="004026B5" w:rsidRDefault="004026B5" w:rsidP="004026B5">
      <w:pPr>
        <w:ind w:firstLine="709"/>
        <w:jc w:val="both"/>
        <w:rPr>
          <w:iCs/>
          <w:spacing w:val="2"/>
          <w:shd w:val="clear" w:color="auto" w:fill="FFFFFF"/>
          <w:lang w:val="en-US"/>
        </w:rPr>
      </w:pPr>
    </w:p>
    <w:p w:rsidR="004026B5" w:rsidRPr="004026B5" w:rsidRDefault="004026B5" w:rsidP="004026B5">
      <w:pPr>
        <w:spacing w:line="276" w:lineRule="auto"/>
        <w:ind w:firstLine="709"/>
        <w:jc w:val="both"/>
        <w:rPr>
          <w:i/>
          <w:w w:val="105"/>
          <w:lang w:val="en-US"/>
        </w:rPr>
      </w:pPr>
      <w:r w:rsidRPr="004026B5">
        <w:rPr>
          <w:i/>
          <w:w w:val="105"/>
          <w:lang w:val="en-US"/>
        </w:rPr>
        <w:t>Councils on Issues of Interethnic Relations under Jurisdiction the District Administrations of St. Petersburg</w:t>
      </w:r>
    </w:p>
    <w:p w:rsidR="004026B5" w:rsidRPr="004026B5" w:rsidRDefault="004026B5" w:rsidP="004026B5">
      <w:pPr>
        <w:spacing w:line="276" w:lineRule="auto"/>
        <w:ind w:firstLine="709"/>
        <w:jc w:val="both"/>
        <w:rPr>
          <w:w w:val="105"/>
          <w:lang w:val="en-US"/>
        </w:rPr>
      </w:pPr>
      <w:r w:rsidRPr="004026B5">
        <w:rPr>
          <w:w w:val="105"/>
          <w:lang w:val="en-US"/>
        </w:rPr>
        <w:t>In accordance with the Strategy of the State National Policy, the committees of the district administrations of St. Petersburg established councils on interethnic relations. The necessity of establishing the councils was attributable to the work to be done to harmonize the interethnic relations and to prevent national and religious intolerance and extremism directly in the districts using the resource of district administrations and municipal entities. The establishment of the councils contributes to the elaboration of collegial decisions on the implementation of state national policies, and will allow the Government to take timely and effective actions to prevent interethnic conflicts and to solve problems in the area of interethnic relations.</w:t>
      </w:r>
    </w:p>
    <w:p w:rsidR="004026B5" w:rsidRPr="004026B5" w:rsidRDefault="004026B5" w:rsidP="004026B5">
      <w:pPr>
        <w:spacing w:line="276" w:lineRule="auto"/>
        <w:ind w:firstLine="709"/>
        <w:jc w:val="both"/>
        <w:rPr>
          <w:w w:val="105"/>
          <w:lang w:val="en-US"/>
        </w:rPr>
      </w:pPr>
      <w:r w:rsidRPr="004026B5">
        <w:rPr>
          <w:w w:val="105"/>
          <w:lang w:val="en-US"/>
        </w:rPr>
        <w:t>In 2017 such councils operated in all districts of the city, and their meetings were attended by representatives of the executive agancies of State power, law enforcement bodies, national public associations, and municipal entities of St. Petersburg.</w:t>
      </w:r>
    </w:p>
    <w:p w:rsidR="004026B5" w:rsidRPr="004026B5" w:rsidRDefault="004026B5" w:rsidP="004026B5">
      <w:pPr>
        <w:spacing w:line="276" w:lineRule="auto"/>
        <w:ind w:firstLine="709"/>
        <w:jc w:val="both"/>
        <w:rPr>
          <w:w w:val="105"/>
          <w:lang w:val="en-US"/>
        </w:rPr>
      </w:pPr>
      <w:r w:rsidRPr="004026B5">
        <w:rPr>
          <w:w w:val="105"/>
          <w:lang w:val="en-US"/>
        </w:rPr>
        <w:t>In total, 62 meetings of the councils were held. They addressed the issues connected to prevention of conflict situations in the area of interethnic relations, monitoring of the social and political situation, adaptation and integration of migrants, preservation and development of the ethnic and cultural diversity of Russia, and prevention of extremism, including extremist views among young people. The work of the councils made a positive contribution towards the development of interethnic relations, and social and cultural adaptation and integration of migrants in St. Petersburg.</w:t>
      </w:r>
    </w:p>
    <w:p w:rsidR="004026B5" w:rsidRPr="004026B5" w:rsidRDefault="004026B5" w:rsidP="004026B5">
      <w:pPr>
        <w:spacing w:line="276" w:lineRule="auto"/>
        <w:ind w:firstLine="709"/>
        <w:jc w:val="both"/>
        <w:rPr>
          <w:w w:val="105"/>
          <w:lang w:val="en-US"/>
        </w:rPr>
      </w:pPr>
      <w:r w:rsidRPr="004026B5">
        <w:rPr>
          <w:w w:val="105"/>
          <w:lang w:val="en-US"/>
        </w:rPr>
        <w:t>As a result of interaction with the district administrations on the problems of implementation of the state ethnic policy it was decided to extend the terms of subscriptions to museums and to elaborate the 2017 programmes on visits of students of St. Petersburg general education institutions to 9 major city museums, including:</w:t>
      </w:r>
    </w:p>
    <w:p w:rsidR="004026B5" w:rsidRPr="004026B5" w:rsidRDefault="004026B5" w:rsidP="00BD7570">
      <w:pPr>
        <w:numPr>
          <w:ilvl w:val="0"/>
          <w:numId w:val="84"/>
        </w:numPr>
        <w:tabs>
          <w:tab w:val="left" w:pos="851"/>
        </w:tabs>
        <w:spacing w:line="276" w:lineRule="auto"/>
        <w:ind w:left="714" w:hanging="357"/>
        <w:jc w:val="both"/>
        <w:rPr>
          <w:rFonts w:eastAsia="Calibri"/>
          <w:w w:val="105"/>
          <w:lang w:val="en-GB" w:eastAsia="en-US"/>
        </w:rPr>
      </w:pPr>
      <w:r w:rsidRPr="004026B5">
        <w:rPr>
          <w:rFonts w:eastAsia="Calibri"/>
          <w:w w:val="105"/>
          <w:lang w:val="en-GB" w:eastAsia="en-US"/>
        </w:rPr>
        <w:lastRenderedPageBreak/>
        <w:t>the State Museum of the History of Religion offers the educational subscriptions: “Citizen is a Title of Honour”, “Lessons of St. Petersburg Culture”, and "Altogether as the Whole Country";</w:t>
      </w:r>
    </w:p>
    <w:p w:rsidR="004026B5" w:rsidRPr="004026B5" w:rsidRDefault="004026B5" w:rsidP="00BD7570">
      <w:pPr>
        <w:numPr>
          <w:ilvl w:val="0"/>
          <w:numId w:val="84"/>
        </w:numPr>
        <w:tabs>
          <w:tab w:val="left" w:pos="851"/>
        </w:tabs>
        <w:spacing w:line="276" w:lineRule="auto"/>
        <w:ind w:left="714" w:hanging="357"/>
        <w:jc w:val="both"/>
        <w:rPr>
          <w:rFonts w:eastAsia="Calibri"/>
          <w:w w:val="105"/>
          <w:lang w:val="en-GB" w:eastAsia="en-US"/>
        </w:rPr>
      </w:pPr>
      <w:r w:rsidRPr="004026B5">
        <w:rPr>
          <w:rFonts w:eastAsia="Calibri"/>
          <w:w w:val="105"/>
          <w:lang w:val="en-GB" w:eastAsia="en-US"/>
        </w:rPr>
        <w:t>the State Museum of the Political History of Russia with the museum subscriptions “We Live in Russia”, “It is a Great Honour to Share a Common Destiny";</w:t>
      </w:r>
    </w:p>
    <w:p w:rsidR="004026B5" w:rsidRPr="004026B5" w:rsidRDefault="004026B5" w:rsidP="00BD7570">
      <w:pPr>
        <w:numPr>
          <w:ilvl w:val="0"/>
          <w:numId w:val="84"/>
        </w:numPr>
        <w:tabs>
          <w:tab w:val="left" w:pos="851"/>
        </w:tabs>
        <w:spacing w:line="276" w:lineRule="auto"/>
        <w:ind w:left="714" w:hanging="357"/>
        <w:jc w:val="both"/>
        <w:rPr>
          <w:rFonts w:eastAsia="Calibri"/>
          <w:w w:val="105"/>
          <w:lang w:val="en-GB" w:eastAsia="en-US"/>
        </w:rPr>
      </w:pPr>
      <w:r w:rsidRPr="004026B5">
        <w:rPr>
          <w:rFonts w:eastAsia="Calibri"/>
          <w:w w:val="105"/>
          <w:lang w:val="en-GB" w:eastAsia="en-US"/>
        </w:rPr>
        <w:t>the “Erarta” Museum and Gallery of Contemporary Arts. Its subscriptions are “My Petersburg”, “Contemporary Arts: the Unity of Different Views”, and “Petersburg: Time and Place";</w:t>
      </w:r>
    </w:p>
    <w:p w:rsidR="004026B5" w:rsidRPr="004026B5" w:rsidRDefault="004026B5" w:rsidP="00BD7570">
      <w:pPr>
        <w:numPr>
          <w:ilvl w:val="0"/>
          <w:numId w:val="84"/>
        </w:numPr>
        <w:tabs>
          <w:tab w:val="left" w:pos="851"/>
        </w:tabs>
        <w:spacing w:line="276" w:lineRule="auto"/>
        <w:ind w:left="714" w:hanging="357"/>
        <w:jc w:val="both"/>
        <w:rPr>
          <w:rFonts w:eastAsia="Calibri"/>
          <w:w w:val="105"/>
          <w:lang w:val="en-GB" w:eastAsia="en-US"/>
        </w:rPr>
      </w:pPr>
      <w:r w:rsidRPr="004026B5">
        <w:rPr>
          <w:rFonts w:eastAsia="Calibri"/>
          <w:w w:val="105"/>
          <w:lang w:val="en-GB" w:eastAsia="en-US"/>
        </w:rPr>
        <w:t>the Russian Ethnographic Museum offers museum subscription “By Learning about the Peoples of Russia and the World We Learn about Oureselves”, and programme for students “Russia is a Fairytale Country”;</w:t>
      </w:r>
    </w:p>
    <w:p w:rsidR="004026B5" w:rsidRPr="004026B5" w:rsidRDefault="004026B5" w:rsidP="00BD7570">
      <w:pPr>
        <w:numPr>
          <w:ilvl w:val="0"/>
          <w:numId w:val="73"/>
        </w:numPr>
        <w:tabs>
          <w:tab w:val="left" w:pos="851"/>
        </w:tabs>
        <w:spacing w:line="276" w:lineRule="auto"/>
        <w:ind w:left="714" w:hanging="357"/>
        <w:jc w:val="both"/>
        <w:rPr>
          <w:w w:val="105"/>
          <w:lang w:val="en-GB"/>
        </w:rPr>
      </w:pPr>
      <w:r w:rsidRPr="004026B5">
        <w:rPr>
          <w:w w:val="105"/>
          <w:lang w:val="en-GB"/>
        </w:rPr>
        <w:t>the State Arctic and Antarctic Museum with its subscription for students “The Nature and Methods of Exploration of the Arctic”;</w:t>
      </w:r>
    </w:p>
    <w:p w:rsidR="004026B5" w:rsidRPr="004026B5" w:rsidRDefault="004026B5" w:rsidP="00BD7570">
      <w:pPr>
        <w:numPr>
          <w:ilvl w:val="0"/>
          <w:numId w:val="73"/>
        </w:numPr>
        <w:tabs>
          <w:tab w:val="left" w:pos="851"/>
        </w:tabs>
        <w:jc w:val="both"/>
        <w:rPr>
          <w:lang w:val="en-GB"/>
        </w:rPr>
      </w:pPr>
      <w:r w:rsidRPr="004026B5">
        <w:rPr>
          <w:lang w:val="en-GB"/>
        </w:rPr>
        <w:t>the Narva Outpost Museum and its subscription for students “We're All One People”;</w:t>
      </w:r>
    </w:p>
    <w:p w:rsidR="004026B5" w:rsidRPr="004026B5" w:rsidRDefault="004026B5" w:rsidP="00BD7570">
      <w:pPr>
        <w:numPr>
          <w:ilvl w:val="0"/>
          <w:numId w:val="73"/>
        </w:numPr>
        <w:tabs>
          <w:tab w:val="left" w:pos="851"/>
        </w:tabs>
        <w:jc w:val="both"/>
        <w:rPr>
          <w:lang w:val="en-GB"/>
        </w:rPr>
      </w:pPr>
      <w:r w:rsidRPr="004026B5">
        <w:rPr>
          <w:lang w:val="en-GB"/>
        </w:rPr>
        <w:t>the Naval Museum and its subscriptions for students: “St.Petersburg is the Sea Capital of Russia”, "From the Baltic Region to the Pacific Ocean. Advancing Russia as a Maritime Power”, “We Defended our Motherland Together: the Multinational Soviet Fleet during the Great Patriotic War”;</w:t>
      </w:r>
    </w:p>
    <w:p w:rsidR="004026B5" w:rsidRPr="004026B5" w:rsidRDefault="004026B5" w:rsidP="00BD7570">
      <w:pPr>
        <w:numPr>
          <w:ilvl w:val="0"/>
          <w:numId w:val="73"/>
        </w:numPr>
        <w:tabs>
          <w:tab w:val="left" w:pos="851"/>
        </w:tabs>
        <w:jc w:val="both"/>
        <w:rPr>
          <w:lang w:val="en-GB"/>
        </w:rPr>
      </w:pPr>
      <w:r w:rsidRPr="004026B5">
        <w:rPr>
          <w:lang w:val="en-GB"/>
        </w:rPr>
        <w:t>the St. Petersburg Museum of Theater and Music Art. Its subscriptions are: “Music of a Fairy Tale” and “Music of the Peoples of Russia”;</w:t>
      </w:r>
    </w:p>
    <w:p w:rsidR="004026B5" w:rsidRPr="004026B5" w:rsidRDefault="004026B5" w:rsidP="00BD7570">
      <w:pPr>
        <w:numPr>
          <w:ilvl w:val="0"/>
          <w:numId w:val="73"/>
        </w:numPr>
        <w:tabs>
          <w:tab w:val="left" w:pos="851"/>
        </w:tabs>
        <w:jc w:val="both"/>
        <w:rPr>
          <w:lang w:val="en-GB"/>
        </w:rPr>
      </w:pPr>
      <w:r w:rsidRPr="004026B5">
        <w:rPr>
          <w:lang w:val="en-GB"/>
        </w:rPr>
        <w:t>the State Museum of the History of St. Petersburg and its programmes “St.Petersburg is Our Common Home”, and “A European-Style Fortress”.</w:t>
      </w:r>
    </w:p>
    <w:p w:rsidR="004026B5" w:rsidRPr="004026B5" w:rsidRDefault="004026B5" w:rsidP="004026B5">
      <w:pPr>
        <w:tabs>
          <w:tab w:val="left" w:pos="851"/>
        </w:tabs>
        <w:ind w:left="360"/>
        <w:jc w:val="both"/>
        <w:rPr>
          <w:lang w:val="en-GB"/>
        </w:rPr>
      </w:pPr>
    </w:p>
    <w:p w:rsidR="004026B5" w:rsidRPr="004026B5" w:rsidRDefault="004026B5" w:rsidP="004026B5">
      <w:pPr>
        <w:tabs>
          <w:tab w:val="left" w:pos="851"/>
        </w:tabs>
        <w:jc w:val="both"/>
        <w:rPr>
          <w:lang w:val="en-GB"/>
        </w:rPr>
      </w:pPr>
      <w:r w:rsidRPr="004026B5">
        <w:rPr>
          <w:lang w:val="en-GB"/>
        </w:rPr>
        <w:tab/>
        <w:t xml:space="preserve">In 2017, the Days of National Cultures were first held in the districts of St. Petersburg. In total, 29 events were organized by the district administrations with the participation of the Committee, the St. Petersburg House of Nationalities, national cultural autonomies and Cossack societies. </w:t>
      </w:r>
    </w:p>
    <w:p w:rsidR="004026B5" w:rsidRPr="004026B5" w:rsidRDefault="004026B5" w:rsidP="004026B5">
      <w:pPr>
        <w:rPr>
          <w:sz w:val="28"/>
          <w:szCs w:val="28"/>
          <w:lang w:val="en-GB"/>
        </w:rPr>
      </w:pPr>
    </w:p>
    <w:p w:rsidR="004026B5" w:rsidRPr="004026B5" w:rsidRDefault="004026B5" w:rsidP="001A4E10">
      <w:pPr>
        <w:pStyle w:val="a3"/>
        <w:jc w:val="center"/>
        <w:rPr>
          <w:b/>
          <w:lang w:val="en-GB"/>
        </w:rPr>
      </w:pPr>
    </w:p>
    <w:p w:rsidR="00BA371E" w:rsidRPr="001A4E10" w:rsidRDefault="00BA371E" w:rsidP="001A4E10">
      <w:pPr>
        <w:pStyle w:val="a3"/>
        <w:jc w:val="center"/>
        <w:rPr>
          <w:b/>
          <w:lang w:val="en-US"/>
        </w:rPr>
      </w:pPr>
      <w:r w:rsidRPr="001A4E10">
        <w:rPr>
          <w:b/>
          <w:lang w:val="en-US"/>
        </w:rPr>
        <w:t>Labo</w:t>
      </w:r>
      <w:r w:rsidR="00B2650E">
        <w:rPr>
          <w:b/>
          <w:lang w:val="en-US"/>
        </w:rPr>
        <w:t>u</w:t>
      </w:r>
      <w:r w:rsidRPr="001A4E10">
        <w:rPr>
          <w:b/>
          <w:lang w:val="en-US"/>
        </w:rPr>
        <w:t>r potential</w:t>
      </w:r>
    </w:p>
    <w:p w:rsidR="00BA371E" w:rsidRPr="00BA371E" w:rsidRDefault="001A4E10" w:rsidP="00BA371E">
      <w:pPr>
        <w:pStyle w:val="a3"/>
        <w:jc w:val="both"/>
        <w:rPr>
          <w:lang w:val="en-US"/>
        </w:rPr>
      </w:pPr>
      <w:r w:rsidRPr="001A4E10">
        <w:rPr>
          <w:lang w:val="en-US"/>
        </w:rPr>
        <w:t xml:space="preserve">      </w:t>
      </w:r>
      <w:r w:rsidR="00BA371E" w:rsidRPr="00BA371E">
        <w:rPr>
          <w:lang w:val="en-US"/>
        </w:rPr>
        <w:t xml:space="preserve">The situation in the labor market of St. Petersburg </w:t>
      </w:r>
      <w:r>
        <w:rPr>
          <w:lang w:val="en-US"/>
        </w:rPr>
        <w:t xml:space="preserve">has </w:t>
      </w:r>
      <w:r w:rsidR="00BA371E" w:rsidRPr="00BA371E">
        <w:rPr>
          <w:lang w:val="en-US"/>
        </w:rPr>
        <w:t xml:space="preserve">remained stable during 2017. </w:t>
      </w:r>
    </w:p>
    <w:p w:rsidR="00BA371E" w:rsidRPr="00BA371E" w:rsidRDefault="003E5F54" w:rsidP="00BA371E">
      <w:pPr>
        <w:pStyle w:val="a3"/>
        <w:jc w:val="both"/>
        <w:rPr>
          <w:lang w:val="en-US"/>
        </w:rPr>
      </w:pPr>
      <w:r>
        <w:rPr>
          <w:lang w:val="en-US"/>
        </w:rPr>
        <w:t xml:space="preserve">     </w:t>
      </w:r>
      <w:r w:rsidR="00BA371E" w:rsidRPr="00BA371E">
        <w:rPr>
          <w:lang w:val="en-US"/>
        </w:rPr>
        <w:t>According to preliminary data of the Depar</w:t>
      </w:r>
      <w:r w:rsidR="00B7404D">
        <w:rPr>
          <w:lang w:val="en-US"/>
        </w:rPr>
        <w:t xml:space="preserve">tment of </w:t>
      </w:r>
      <w:r w:rsidR="00B0362D" w:rsidRPr="00B0362D">
        <w:rPr>
          <w:w w:val="105"/>
          <w:szCs w:val="24"/>
          <w:lang w:val="en-US"/>
        </w:rPr>
        <w:t>Federal State Statistics Service of St. Petersburg</w:t>
      </w:r>
      <w:r w:rsidR="00BA6DBB">
        <w:rPr>
          <w:w w:val="105"/>
          <w:szCs w:val="24"/>
          <w:lang w:val="en-US"/>
        </w:rPr>
        <w:t xml:space="preserve"> and</w:t>
      </w:r>
      <w:r w:rsidR="00B0362D" w:rsidRPr="000B0AD8">
        <w:rPr>
          <w:w w:val="105"/>
          <w:sz w:val="28"/>
          <w:szCs w:val="28"/>
          <w:lang w:val="en-US"/>
        </w:rPr>
        <w:t xml:space="preserve"> </w:t>
      </w:r>
      <w:r w:rsidR="00BA6DBB" w:rsidRPr="00BA6DBB">
        <w:rPr>
          <w:w w:val="105"/>
          <w:szCs w:val="24"/>
          <w:lang w:val="en-US"/>
        </w:rPr>
        <w:t>Leningrad region</w:t>
      </w:r>
      <w:r w:rsidR="00BA6DBB" w:rsidRPr="000B0AD8">
        <w:rPr>
          <w:w w:val="105"/>
          <w:sz w:val="28"/>
          <w:szCs w:val="28"/>
          <w:lang w:val="en-US"/>
        </w:rPr>
        <w:t xml:space="preserve"> </w:t>
      </w:r>
      <w:r w:rsidR="006E55A2">
        <w:rPr>
          <w:lang w:val="en-US"/>
        </w:rPr>
        <w:t>(hereinafter – P</w:t>
      </w:r>
      <w:r w:rsidR="00BA371E" w:rsidRPr="00BA371E">
        <w:rPr>
          <w:lang w:val="en-US"/>
        </w:rPr>
        <w:t xml:space="preserve">etrostat), </w:t>
      </w:r>
      <w:r w:rsidR="006E55A2" w:rsidRPr="00BA371E">
        <w:rPr>
          <w:lang w:val="en-US"/>
        </w:rPr>
        <w:t xml:space="preserve">the average unemployment rate </w:t>
      </w:r>
      <w:r w:rsidR="00BA371E" w:rsidRPr="00BA371E">
        <w:rPr>
          <w:lang w:val="en-US"/>
        </w:rPr>
        <w:t>for 2017 (according to the methodology of the International Labour Organization (hereinafter</w:t>
      </w:r>
      <w:r w:rsidR="00787DCF">
        <w:rPr>
          <w:lang w:val="en-US"/>
        </w:rPr>
        <w:t xml:space="preserve"> – ILO</w:t>
      </w:r>
      <w:r w:rsidR="00BA371E" w:rsidRPr="00BA371E">
        <w:rPr>
          <w:lang w:val="en-US"/>
        </w:rPr>
        <w:t>) in St. Petersburg amounted to 1.7% of the labour force. According to the Rosstat, the level of emp</w:t>
      </w:r>
      <w:r w:rsidR="00EE2069">
        <w:rPr>
          <w:lang w:val="en-US"/>
        </w:rPr>
        <w:t>loyment in the economy (for the 4</w:t>
      </w:r>
      <w:r w:rsidR="00EE2069" w:rsidRPr="00EE2069">
        <w:rPr>
          <w:vertAlign w:val="superscript"/>
          <w:lang w:val="en-US"/>
        </w:rPr>
        <w:t>th</w:t>
      </w:r>
      <w:r w:rsidR="00EE2069">
        <w:rPr>
          <w:lang w:val="en-US"/>
        </w:rPr>
        <w:t xml:space="preserve"> quarter 2017) amounted to </w:t>
      </w:r>
      <w:r w:rsidR="00BA371E" w:rsidRPr="00BA371E">
        <w:rPr>
          <w:lang w:val="en-US"/>
        </w:rPr>
        <w:t>73.5% of the population at the age of 15-72 years</w:t>
      </w:r>
      <w:r w:rsidR="00EE2069">
        <w:rPr>
          <w:lang w:val="en-US"/>
        </w:rPr>
        <w:t xml:space="preserve"> old</w:t>
      </w:r>
      <w:r w:rsidR="00BA371E" w:rsidRPr="00BA371E">
        <w:rPr>
          <w:lang w:val="en-US"/>
        </w:rPr>
        <w:t xml:space="preserve">, exceeding the average </w:t>
      </w:r>
      <w:r w:rsidR="00115E91">
        <w:rPr>
          <w:lang w:val="en-US"/>
        </w:rPr>
        <w:t xml:space="preserve">both </w:t>
      </w:r>
      <w:r w:rsidR="00BA371E" w:rsidRPr="00BA371E">
        <w:rPr>
          <w:lang w:val="en-US"/>
        </w:rPr>
        <w:t>for the regions of the North</w:t>
      </w:r>
      <w:r w:rsidR="00907664">
        <w:rPr>
          <w:lang w:val="en-US"/>
        </w:rPr>
        <w:t>-W</w:t>
      </w:r>
      <w:r w:rsidR="00BA371E" w:rsidRPr="00BA371E">
        <w:rPr>
          <w:lang w:val="en-US"/>
        </w:rPr>
        <w:t>est Federal District (67.9%), and Russia as a whole (65.8%).</w:t>
      </w:r>
    </w:p>
    <w:p w:rsidR="0082109C" w:rsidRPr="00443ECE" w:rsidRDefault="00501FF6" w:rsidP="00BA371E">
      <w:pPr>
        <w:pStyle w:val="a3"/>
        <w:jc w:val="both"/>
        <w:rPr>
          <w:lang w:val="en-US"/>
        </w:rPr>
      </w:pPr>
      <w:r>
        <w:rPr>
          <w:lang w:val="en-US"/>
        </w:rPr>
        <w:t xml:space="preserve">     According to Petrostat</w:t>
      </w:r>
      <w:r w:rsidR="00BA371E" w:rsidRPr="00BA371E">
        <w:rPr>
          <w:lang w:val="en-US"/>
        </w:rPr>
        <w:t xml:space="preserve">, the number of employees in organizations (without small business entities) increased by 2.2% in January-December 2017 compared to the same period in 2016. In 2017 average number of employees of organizations </w:t>
      </w:r>
      <w:r w:rsidR="00443ECE">
        <w:rPr>
          <w:lang w:val="en-US"/>
        </w:rPr>
        <w:t>(on the basis</w:t>
      </w:r>
      <w:r w:rsidR="0027141D">
        <w:rPr>
          <w:lang w:val="en-US"/>
        </w:rPr>
        <w:t xml:space="preserve"> of the branch of economic</w:t>
      </w:r>
      <w:r w:rsidR="00BA371E" w:rsidRPr="00BA371E">
        <w:rPr>
          <w:lang w:val="en-US"/>
        </w:rPr>
        <w:t xml:space="preserve"> activity, </w:t>
      </w:r>
      <w:r w:rsidR="0027141D" w:rsidRPr="00BA371E">
        <w:rPr>
          <w:lang w:val="en-US"/>
        </w:rPr>
        <w:t>without small business entities</w:t>
      </w:r>
      <w:r w:rsidR="00BA371E" w:rsidRPr="00BA371E">
        <w:rPr>
          <w:lang w:val="en-US"/>
        </w:rPr>
        <w:t xml:space="preserve">) made </w:t>
      </w:r>
      <w:r w:rsidR="00E21EF7">
        <w:rPr>
          <w:lang w:val="en-US"/>
        </w:rPr>
        <w:t xml:space="preserve">up </w:t>
      </w:r>
      <w:r w:rsidR="00BA371E" w:rsidRPr="00BA371E">
        <w:rPr>
          <w:lang w:val="en-US"/>
        </w:rPr>
        <w:t>1</w:t>
      </w:r>
      <w:r w:rsidR="007B753F">
        <w:rPr>
          <w:lang w:val="en-US"/>
        </w:rPr>
        <w:t>,</w:t>
      </w:r>
      <w:r w:rsidR="0023160C">
        <w:rPr>
          <w:lang w:val="en-US"/>
        </w:rPr>
        <w:t>393.8</w:t>
      </w:r>
      <w:r w:rsidR="00BA371E" w:rsidRPr="00BA371E">
        <w:rPr>
          <w:lang w:val="en-US"/>
        </w:rPr>
        <w:t xml:space="preserve"> thousand people.</w:t>
      </w:r>
    </w:p>
    <w:p w:rsidR="005E5718" w:rsidRPr="005E5718" w:rsidRDefault="00B57C0B" w:rsidP="005E5718">
      <w:pPr>
        <w:pStyle w:val="a3"/>
        <w:jc w:val="both"/>
        <w:rPr>
          <w:lang w:val="en-US"/>
        </w:rPr>
      </w:pPr>
      <w:r>
        <w:rPr>
          <w:lang w:val="en-US"/>
        </w:rPr>
        <w:t xml:space="preserve">     </w:t>
      </w:r>
      <w:r w:rsidR="005E5718" w:rsidRPr="005E5718">
        <w:rPr>
          <w:lang w:val="en-US"/>
        </w:rPr>
        <w:t xml:space="preserve">Average nominal salary of one employee, accrued on </w:t>
      </w:r>
      <w:r w:rsidR="00272C42">
        <w:rPr>
          <w:lang w:val="en-US"/>
        </w:rPr>
        <w:t xml:space="preserve">the </w:t>
      </w:r>
      <w:r w:rsidR="005E5718" w:rsidRPr="005E5718">
        <w:rPr>
          <w:lang w:val="en-US"/>
        </w:rPr>
        <w:t>average for January-December 2017 acc</w:t>
      </w:r>
      <w:r w:rsidR="00272C42">
        <w:rPr>
          <w:lang w:val="en-US"/>
        </w:rPr>
        <w:t xml:space="preserve">ording to the data of Petrostat amounted </w:t>
      </w:r>
      <w:r w:rsidR="00855FFD">
        <w:rPr>
          <w:lang w:val="en-US"/>
        </w:rPr>
        <w:t>to 54,</w:t>
      </w:r>
      <w:r w:rsidR="00F42D94">
        <w:rPr>
          <w:lang w:val="en-US"/>
        </w:rPr>
        <w:t>353 rubles, which is</w:t>
      </w:r>
      <w:r w:rsidR="005E5718" w:rsidRPr="005E5718">
        <w:rPr>
          <w:lang w:val="en-US"/>
        </w:rPr>
        <w:t xml:space="preserve"> 9.9% more than the average for 2016.</w:t>
      </w:r>
    </w:p>
    <w:p w:rsidR="005E5718" w:rsidRPr="005E5718" w:rsidRDefault="005B0643" w:rsidP="005E5718">
      <w:pPr>
        <w:pStyle w:val="a3"/>
        <w:jc w:val="both"/>
        <w:rPr>
          <w:lang w:val="en-US"/>
        </w:rPr>
      </w:pPr>
      <w:r>
        <w:rPr>
          <w:lang w:val="en-US"/>
        </w:rPr>
        <w:t xml:space="preserve">     </w:t>
      </w:r>
      <w:r w:rsidR="005E5718" w:rsidRPr="005E5718">
        <w:rPr>
          <w:lang w:val="en-US"/>
        </w:rPr>
        <w:t xml:space="preserve">The level of registered unemployment (ratio of recorded unemployed to the labour force </w:t>
      </w:r>
      <w:r w:rsidR="009B14AD" w:rsidRPr="005E5718">
        <w:rPr>
          <w:lang w:val="en-US"/>
        </w:rPr>
        <w:t>for 2016</w:t>
      </w:r>
      <w:r w:rsidR="006E7633">
        <w:rPr>
          <w:lang w:val="en-US"/>
        </w:rPr>
        <w:t xml:space="preserve"> </w:t>
      </w:r>
      <w:r w:rsidR="005E5718" w:rsidRPr="005E5718">
        <w:rPr>
          <w:lang w:val="en-US"/>
        </w:rPr>
        <w:t xml:space="preserve">on </w:t>
      </w:r>
      <w:r w:rsidR="009B14AD">
        <w:rPr>
          <w:lang w:val="en-US"/>
        </w:rPr>
        <w:t xml:space="preserve">the </w:t>
      </w:r>
      <w:r w:rsidR="005E5718" w:rsidRPr="005E5718">
        <w:rPr>
          <w:lang w:val="en-US"/>
        </w:rPr>
        <w:t>average)</w:t>
      </w:r>
      <w:r w:rsidR="006E7633">
        <w:rPr>
          <w:lang w:val="en-US"/>
        </w:rPr>
        <w:t xml:space="preserve"> at the end of December 2017 amounted to 0.39% of the labour </w:t>
      </w:r>
      <w:r w:rsidR="005E5718" w:rsidRPr="005E5718">
        <w:rPr>
          <w:lang w:val="en-US"/>
        </w:rPr>
        <w:t>force (at the end of De</w:t>
      </w:r>
      <w:r w:rsidR="00D53B95">
        <w:rPr>
          <w:lang w:val="en-US"/>
        </w:rPr>
        <w:t>cember 2016, the value of this f</w:t>
      </w:r>
      <w:r w:rsidR="005E5718" w:rsidRPr="005E5718">
        <w:rPr>
          <w:lang w:val="en-US"/>
        </w:rPr>
        <w:t>igure was 0.40% of the labour force).</w:t>
      </w:r>
    </w:p>
    <w:p w:rsidR="005E5718" w:rsidRPr="005E5718" w:rsidRDefault="00D53B95" w:rsidP="005E5718">
      <w:pPr>
        <w:pStyle w:val="a3"/>
        <w:jc w:val="both"/>
        <w:rPr>
          <w:lang w:val="en-US"/>
        </w:rPr>
      </w:pPr>
      <w:r>
        <w:rPr>
          <w:lang w:val="en-US"/>
        </w:rPr>
        <w:t xml:space="preserve">     </w:t>
      </w:r>
      <w:r w:rsidR="005E5718" w:rsidRPr="005E5718">
        <w:rPr>
          <w:lang w:val="en-US"/>
        </w:rPr>
        <w:t xml:space="preserve">At the end </w:t>
      </w:r>
      <w:r w:rsidR="00B66C53">
        <w:rPr>
          <w:lang w:val="en-US"/>
        </w:rPr>
        <w:t>of December 2017 the data</w:t>
      </w:r>
      <w:r w:rsidR="005E5718" w:rsidRPr="005E5718">
        <w:rPr>
          <w:lang w:val="en-US"/>
        </w:rPr>
        <w:t xml:space="preserve">bank of </w:t>
      </w:r>
      <w:r w:rsidR="00F07C66">
        <w:rPr>
          <w:lang w:val="en-US"/>
        </w:rPr>
        <w:t>vacancies of the</w:t>
      </w:r>
      <w:r w:rsidR="005E5718" w:rsidRPr="005E5718">
        <w:rPr>
          <w:lang w:val="en-US"/>
        </w:rPr>
        <w:t xml:space="preserve"> State Employment Service of St. Petersburg (</w:t>
      </w:r>
      <w:r w:rsidR="00B66C53">
        <w:rPr>
          <w:lang w:val="en-US"/>
        </w:rPr>
        <w:t xml:space="preserve">hereinafter – </w:t>
      </w:r>
      <w:r w:rsidR="005E5718" w:rsidRPr="005E5718">
        <w:rPr>
          <w:lang w:val="en-US"/>
        </w:rPr>
        <w:t xml:space="preserve">the </w:t>
      </w:r>
      <w:r w:rsidR="00B66C53">
        <w:rPr>
          <w:lang w:val="en-US"/>
        </w:rPr>
        <w:t>Employment Service) contained</w:t>
      </w:r>
      <w:r w:rsidR="00F07C66">
        <w:rPr>
          <w:lang w:val="en-US"/>
        </w:rPr>
        <w:t xml:space="preserve"> 37.9 thousand vacancy units </w:t>
      </w:r>
      <w:r w:rsidR="005E5718" w:rsidRPr="005E5718">
        <w:rPr>
          <w:lang w:val="en-US"/>
        </w:rPr>
        <w:t xml:space="preserve">(at </w:t>
      </w:r>
      <w:r w:rsidR="005E5718" w:rsidRPr="005E5718">
        <w:rPr>
          <w:lang w:val="en-US"/>
        </w:rPr>
        <w:lastRenderedPageBreak/>
        <w:t>the end of Decembe</w:t>
      </w:r>
      <w:r w:rsidR="00F07C66">
        <w:rPr>
          <w:lang w:val="en-US"/>
        </w:rPr>
        <w:t>r 2016 – 42.2 thousand vacancy units</w:t>
      </w:r>
      <w:r w:rsidR="00BE2A7C">
        <w:rPr>
          <w:lang w:val="en-US"/>
        </w:rPr>
        <w:t>). The vacancy rate for labour</w:t>
      </w:r>
      <w:r w:rsidR="005E5718" w:rsidRPr="005E5718">
        <w:rPr>
          <w:lang w:val="en-US"/>
        </w:rPr>
        <w:t xml:space="preserve"> occupations from the total number of vacancies decreased from 63.1% in 2016 to 59.0% in 2017.</w:t>
      </w:r>
    </w:p>
    <w:p w:rsidR="005E5718" w:rsidRPr="005E5718" w:rsidRDefault="00C6099F" w:rsidP="005E5718">
      <w:pPr>
        <w:pStyle w:val="a3"/>
        <w:jc w:val="both"/>
        <w:rPr>
          <w:lang w:val="en-US"/>
        </w:rPr>
      </w:pPr>
      <w:r>
        <w:rPr>
          <w:lang w:val="en-US"/>
        </w:rPr>
        <w:t xml:space="preserve">     </w:t>
      </w:r>
      <w:r w:rsidR="005E5718" w:rsidRPr="005E5718">
        <w:rPr>
          <w:lang w:val="en-US"/>
        </w:rPr>
        <w:t>Tension in the labor market (the number of unemployed citizens registered in the Employment Service, per vacancy) in late Decem</w:t>
      </w:r>
      <w:r>
        <w:rPr>
          <w:lang w:val="en-US"/>
        </w:rPr>
        <w:t xml:space="preserve">ber 2017 amounted to 0.62 person per </w:t>
      </w:r>
      <w:r w:rsidR="005E5718" w:rsidRPr="005E5718">
        <w:rPr>
          <w:lang w:val="en-US"/>
        </w:rPr>
        <w:t>vacan</w:t>
      </w:r>
      <w:r>
        <w:rPr>
          <w:lang w:val="en-US"/>
        </w:rPr>
        <w:t xml:space="preserve">cy (at the end of December 2016 it was </w:t>
      </w:r>
      <w:r w:rsidR="00232835">
        <w:rPr>
          <w:lang w:val="en-US"/>
        </w:rPr>
        <w:t xml:space="preserve">0.58 person per </w:t>
      </w:r>
      <w:r w:rsidR="005E5718" w:rsidRPr="005E5718">
        <w:rPr>
          <w:lang w:val="en-US"/>
        </w:rPr>
        <w:t>vacancy).</w:t>
      </w:r>
    </w:p>
    <w:p w:rsidR="005E5718" w:rsidRPr="005E5718" w:rsidRDefault="00BE277A" w:rsidP="005E5718">
      <w:pPr>
        <w:pStyle w:val="a3"/>
        <w:jc w:val="both"/>
        <w:rPr>
          <w:lang w:val="en-US"/>
        </w:rPr>
      </w:pPr>
      <w:r>
        <w:rPr>
          <w:lang w:val="en-US"/>
        </w:rPr>
        <w:t xml:space="preserve">     </w:t>
      </w:r>
      <w:r w:rsidR="005E5718" w:rsidRPr="005E5718">
        <w:rPr>
          <w:lang w:val="en-US"/>
        </w:rPr>
        <w:t xml:space="preserve">In order to promote the formation and rational use of St. Petersburg's labour resources, the state program of St. Petersburg "Promotion of population employment in St. Petersburg" is being implemented for the period </w:t>
      </w:r>
      <w:r>
        <w:rPr>
          <w:lang w:val="en-US"/>
        </w:rPr>
        <w:t xml:space="preserve">of </w:t>
      </w:r>
      <w:r w:rsidR="005E5718" w:rsidRPr="005E5718">
        <w:rPr>
          <w:lang w:val="en-US"/>
        </w:rPr>
        <w:t xml:space="preserve">2015-2020 years (hereinafter – State program), approved by the </w:t>
      </w:r>
      <w:r w:rsidR="00C35E22">
        <w:rPr>
          <w:lang w:val="en-US"/>
        </w:rPr>
        <w:t xml:space="preserve">       </w:t>
      </w:r>
      <w:r w:rsidR="005E5718" w:rsidRPr="005E5718">
        <w:rPr>
          <w:lang w:val="en-US"/>
        </w:rPr>
        <w:t>Decree of the Gove</w:t>
      </w:r>
      <w:r>
        <w:rPr>
          <w:lang w:val="en-US"/>
        </w:rPr>
        <w:t>rnment of St. Petersburg of 06/17/</w:t>
      </w:r>
      <w:r w:rsidR="005E5718" w:rsidRPr="005E5718">
        <w:rPr>
          <w:lang w:val="en-US"/>
        </w:rPr>
        <w:t>2014 № 490.</w:t>
      </w:r>
    </w:p>
    <w:p w:rsidR="00192CBE" w:rsidRPr="00133A04" w:rsidRDefault="00141D68" w:rsidP="00192CBE">
      <w:pPr>
        <w:pStyle w:val="a3"/>
        <w:jc w:val="both"/>
        <w:rPr>
          <w:lang w:val="en-US"/>
        </w:rPr>
      </w:pPr>
      <w:r>
        <w:rPr>
          <w:lang w:val="en-US"/>
        </w:rPr>
        <w:t xml:space="preserve">     </w:t>
      </w:r>
      <w:r w:rsidR="005E5718" w:rsidRPr="005E5718">
        <w:rPr>
          <w:lang w:val="en-US"/>
        </w:rPr>
        <w:t>The state program includes five sub</w:t>
      </w:r>
      <w:r w:rsidR="00624EFA">
        <w:rPr>
          <w:lang w:val="en-US"/>
        </w:rPr>
        <w:t>programmes</w:t>
      </w:r>
      <w:r w:rsidR="005E5718" w:rsidRPr="005E5718">
        <w:rPr>
          <w:lang w:val="en-US"/>
        </w:rPr>
        <w:t xml:space="preserve">: </w:t>
      </w:r>
      <w:r w:rsidR="00192CBE">
        <w:rPr>
          <w:lang w:val="en-US"/>
        </w:rPr>
        <w:t>“</w:t>
      </w:r>
      <w:r w:rsidR="00192CBE" w:rsidRPr="00133A04">
        <w:rPr>
          <w:lang w:val="en-US"/>
        </w:rPr>
        <w:t>State guarantees and ac</w:t>
      </w:r>
      <w:r w:rsidR="00192CBE">
        <w:rPr>
          <w:lang w:val="en-US"/>
        </w:rPr>
        <w:t>tive regional employment policy”, “Professional self-determination”, “Labo</w:t>
      </w:r>
      <w:r w:rsidR="004268A4">
        <w:rPr>
          <w:lang w:val="en-US"/>
        </w:rPr>
        <w:t>u</w:t>
      </w:r>
      <w:r w:rsidR="00192CBE">
        <w:rPr>
          <w:lang w:val="en-US"/>
        </w:rPr>
        <w:t>r migration”, “</w:t>
      </w:r>
      <w:r w:rsidR="00192CBE" w:rsidRPr="00133A04">
        <w:rPr>
          <w:lang w:val="en-US"/>
        </w:rPr>
        <w:t xml:space="preserve">Additional measures in the field of employment, aimed at reducing </w:t>
      </w:r>
      <w:r w:rsidR="00192CBE">
        <w:rPr>
          <w:lang w:val="en-US"/>
        </w:rPr>
        <w:t xml:space="preserve">the </w:t>
      </w:r>
      <w:r w:rsidR="00192CBE" w:rsidRPr="00133A04">
        <w:rPr>
          <w:lang w:val="en-US"/>
        </w:rPr>
        <w:t xml:space="preserve">strains </w:t>
      </w:r>
      <w:r w:rsidR="00192CBE">
        <w:rPr>
          <w:lang w:val="en-US"/>
        </w:rPr>
        <w:t xml:space="preserve">in the </w:t>
      </w:r>
      <w:r w:rsidR="00192CBE" w:rsidRPr="00133A04">
        <w:rPr>
          <w:lang w:val="en-US"/>
        </w:rPr>
        <w:t>labor market of</w:t>
      </w:r>
      <w:r w:rsidR="00192CBE">
        <w:rPr>
          <w:lang w:val="en-US"/>
        </w:rPr>
        <w:t xml:space="preserve"> St. Petersburg”, “</w:t>
      </w:r>
      <w:r w:rsidR="00192CBE" w:rsidRPr="00133A04">
        <w:rPr>
          <w:lang w:val="en-US"/>
        </w:rPr>
        <w:t xml:space="preserve">Improvement </w:t>
      </w:r>
      <w:r w:rsidR="00192CBE">
        <w:rPr>
          <w:lang w:val="en-US"/>
        </w:rPr>
        <w:t xml:space="preserve">of </w:t>
      </w:r>
      <w:r w:rsidR="00192CBE" w:rsidRPr="00133A04">
        <w:rPr>
          <w:lang w:val="en-US"/>
        </w:rPr>
        <w:t xml:space="preserve">labor conditions and </w:t>
      </w:r>
      <w:r w:rsidR="00192CBE">
        <w:rPr>
          <w:lang w:val="en-US"/>
        </w:rPr>
        <w:t>protection” and a separate event - “</w:t>
      </w:r>
      <w:r w:rsidR="00192CBE" w:rsidRPr="00133A04">
        <w:rPr>
          <w:lang w:val="en-US"/>
        </w:rPr>
        <w:t>Monitoring of the labor market and developing a forecast of the balance of labo</w:t>
      </w:r>
      <w:r w:rsidR="004268A4">
        <w:rPr>
          <w:lang w:val="en-US"/>
        </w:rPr>
        <w:t>u</w:t>
      </w:r>
      <w:r w:rsidR="00192CBE" w:rsidRPr="00133A04">
        <w:rPr>
          <w:lang w:val="en-US"/>
        </w:rPr>
        <w:t>r resources of St. Petersburg</w:t>
      </w:r>
      <w:r w:rsidR="00192CBE">
        <w:rPr>
          <w:lang w:val="en-US"/>
        </w:rPr>
        <w:t>”.</w:t>
      </w:r>
    </w:p>
    <w:p w:rsidR="00CB6114" w:rsidRPr="00C35E22" w:rsidRDefault="00CB6114" w:rsidP="005E5718">
      <w:pPr>
        <w:pStyle w:val="a3"/>
        <w:jc w:val="both"/>
        <w:rPr>
          <w:lang w:val="en-US"/>
        </w:rPr>
      </w:pPr>
    </w:p>
    <w:p w:rsidR="005E5718" w:rsidRPr="00CB6114" w:rsidRDefault="00CB6114" w:rsidP="005E5718">
      <w:pPr>
        <w:pStyle w:val="a3"/>
        <w:jc w:val="both"/>
        <w:rPr>
          <w:i/>
          <w:lang w:val="en-US"/>
        </w:rPr>
      </w:pPr>
      <w:r>
        <w:rPr>
          <w:i/>
          <w:lang w:val="en-US"/>
        </w:rPr>
        <w:t xml:space="preserve">     </w:t>
      </w:r>
      <w:r w:rsidR="005E5718" w:rsidRPr="00CB6114">
        <w:rPr>
          <w:i/>
          <w:lang w:val="en-US"/>
        </w:rPr>
        <w:t>St. Petersburg International Labour Forum</w:t>
      </w:r>
    </w:p>
    <w:p w:rsidR="005E5718" w:rsidRPr="005E5718" w:rsidRDefault="00CB6114" w:rsidP="005E5718">
      <w:pPr>
        <w:pStyle w:val="a3"/>
        <w:jc w:val="both"/>
        <w:rPr>
          <w:lang w:val="en-US"/>
        </w:rPr>
      </w:pPr>
      <w:r>
        <w:rPr>
          <w:lang w:val="en-US"/>
        </w:rPr>
        <w:t xml:space="preserve">     </w:t>
      </w:r>
      <w:r w:rsidR="005E5718" w:rsidRPr="005E5718">
        <w:rPr>
          <w:lang w:val="en-US"/>
        </w:rPr>
        <w:t>The first St. Petersburg International Labour Forum, organized by the Government of St. Petersburg and St. Petersburg State University, was held from 15 to 17 March 2017.</w:t>
      </w:r>
    </w:p>
    <w:p w:rsidR="005E5718" w:rsidRPr="005E5718" w:rsidRDefault="00FA6D68" w:rsidP="005E5718">
      <w:pPr>
        <w:pStyle w:val="a3"/>
        <w:jc w:val="both"/>
        <w:rPr>
          <w:lang w:val="en-US"/>
        </w:rPr>
      </w:pPr>
      <w:r>
        <w:rPr>
          <w:lang w:val="en-US"/>
        </w:rPr>
        <w:t xml:space="preserve">     During the</w:t>
      </w:r>
      <w:r w:rsidR="005E5718" w:rsidRPr="005E5718">
        <w:rPr>
          <w:lang w:val="en-US"/>
        </w:rPr>
        <w:t xml:space="preserve"> three days of </w:t>
      </w:r>
      <w:r>
        <w:rPr>
          <w:lang w:val="en-US"/>
        </w:rPr>
        <w:t xml:space="preserve">its </w:t>
      </w:r>
      <w:r w:rsidR="000D7020">
        <w:rPr>
          <w:lang w:val="en-US"/>
        </w:rPr>
        <w:t>work the forum received 4,</w:t>
      </w:r>
      <w:r>
        <w:rPr>
          <w:lang w:val="en-US"/>
        </w:rPr>
        <w:t>736 visitors, at its venues</w:t>
      </w:r>
      <w:r w:rsidR="005E5718" w:rsidRPr="005E5718">
        <w:rPr>
          <w:lang w:val="en-US"/>
        </w:rPr>
        <w:t xml:space="preserve"> 258 experts</w:t>
      </w:r>
      <w:r w:rsidR="00B700A8">
        <w:rPr>
          <w:lang w:val="en-US"/>
        </w:rPr>
        <w:t xml:space="preserve"> spoke</w:t>
      </w:r>
      <w:r w:rsidR="005E5718" w:rsidRPr="005E5718">
        <w:rPr>
          <w:lang w:val="en-US"/>
        </w:rPr>
        <w:t xml:space="preserve">, </w:t>
      </w:r>
      <w:r w:rsidR="00B700A8">
        <w:rPr>
          <w:lang w:val="en-US"/>
        </w:rPr>
        <w:t xml:space="preserve">and </w:t>
      </w:r>
      <w:r w:rsidR="00B700A8" w:rsidRPr="005E5718">
        <w:rPr>
          <w:lang w:val="en-US"/>
        </w:rPr>
        <w:t>152 journalists</w:t>
      </w:r>
      <w:r w:rsidR="005E5718" w:rsidRPr="005E5718">
        <w:rPr>
          <w:lang w:val="en-US"/>
        </w:rPr>
        <w:t xml:space="preserve"> </w:t>
      </w:r>
      <w:r w:rsidR="00B700A8" w:rsidRPr="005E5718">
        <w:rPr>
          <w:lang w:val="en-US"/>
        </w:rPr>
        <w:t xml:space="preserve">covered </w:t>
      </w:r>
      <w:r w:rsidR="000D7020">
        <w:rPr>
          <w:lang w:val="en-US"/>
        </w:rPr>
        <w:t xml:space="preserve">the </w:t>
      </w:r>
      <w:r w:rsidR="005E5718" w:rsidRPr="005E5718">
        <w:rPr>
          <w:lang w:val="en-US"/>
        </w:rPr>
        <w:t>events. Within the framework of the Forum more than 40 events were held where the state authorities, representatives of business, science, trade unions and public organizations dis</w:t>
      </w:r>
      <w:r w:rsidR="007351FF">
        <w:rPr>
          <w:lang w:val="en-US"/>
        </w:rPr>
        <w:t>cussed issues of human capital d</w:t>
      </w:r>
      <w:r w:rsidR="005E5718" w:rsidRPr="005E5718">
        <w:rPr>
          <w:lang w:val="en-US"/>
        </w:rPr>
        <w:t>evelopment, la</w:t>
      </w:r>
      <w:r w:rsidR="007351FF">
        <w:rPr>
          <w:lang w:val="en-US"/>
        </w:rPr>
        <w:t xml:space="preserve">bor relations, national </w:t>
      </w:r>
      <w:r w:rsidR="00253E6C">
        <w:rPr>
          <w:lang w:val="en-US"/>
        </w:rPr>
        <w:t>q</w:t>
      </w:r>
      <w:r w:rsidR="00253E6C" w:rsidRPr="005E5718">
        <w:rPr>
          <w:lang w:val="en-US"/>
        </w:rPr>
        <w:t>ualifications</w:t>
      </w:r>
      <w:r w:rsidR="00253E6C">
        <w:rPr>
          <w:lang w:val="en-US"/>
        </w:rPr>
        <w:t xml:space="preserve"> framework</w:t>
      </w:r>
      <w:r w:rsidR="005E5718" w:rsidRPr="005E5718">
        <w:rPr>
          <w:lang w:val="en-US"/>
        </w:rPr>
        <w:t xml:space="preserve">, migration and globalization of the labour market, </w:t>
      </w:r>
      <w:r w:rsidR="000D7020">
        <w:rPr>
          <w:lang w:val="en-US"/>
        </w:rPr>
        <w:t xml:space="preserve">and </w:t>
      </w:r>
      <w:r w:rsidR="005E5718" w:rsidRPr="005E5718">
        <w:rPr>
          <w:lang w:val="en-US"/>
        </w:rPr>
        <w:t xml:space="preserve">exchanged </w:t>
      </w:r>
      <w:r w:rsidR="0027493A">
        <w:rPr>
          <w:lang w:val="en-US"/>
        </w:rPr>
        <w:t>best practices and advanced experience</w:t>
      </w:r>
      <w:r w:rsidR="005E5718" w:rsidRPr="005E5718">
        <w:rPr>
          <w:lang w:val="en-US"/>
        </w:rPr>
        <w:t>, including with foreign experts of the International labour market, have</w:t>
      </w:r>
      <w:r w:rsidR="00FA6F00">
        <w:rPr>
          <w:lang w:val="en-US"/>
        </w:rPr>
        <w:t xml:space="preserve"> developed a number of efficient</w:t>
      </w:r>
      <w:r w:rsidR="005E5718" w:rsidRPr="005E5718">
        <w:rPr>
          <w:lang w:val="en-US"/>
        </w:rPr>
        <w:t xml:space="preserve"> solutions and tools that can have a positive impact</w:t>
      </w:r>
      <w:r w:rsidR="00FA6F00">
        <w:rPr>
          <w:lang w:val="en-US"/>
        </w:rPr>
        <w:t xml:space="preserve"> on </w:t>
      </w:r>
      <w:r w:rsidR="00752BA1">
        <w:rPr>
          <w:lang w:val="en-US"/>
        </w:rPr>
        <w:t xml:space="preserve"> the </w:t>
      </w:r>
      <w:r w:rsidR="00752BA1" w:rsidRPr="00752BA1">
        <w:rPr>
          <w:rFonts w:cs="Times New Roman"/>
          <w:szCs w:val="24"/>
          <w:lang w:val="en-US"/>
        </w:rPr>
        <w:t>socio-economic</w:t>
      </w:r>
      <w:r w:rsidR="005E5718" w:rsidRPr="005E5718">
        <w:rPr>
          <w:lang w:val="en-US"/>
        </w:rPr>
        <w:t xml:space="preserve"> development of the Russian Federation. Ten international conferences were held, including the exhibition</w:t>
      </w:r>
      <w:r w:rsidR="00D3063D">
        <w:rPr>
          <w:lang w:val="en-US"/>
        </w:rPr>
        <w:t xml:space="preserve"> "Personnel. Management. Safety</w:t>
      </w:r>
      <w:r w:rsidR="005E5718" w:rsidRPr="005E5718">
        <w:rPr>
          <w:lang w:val="en-US"/>
        </w:rPr>
        <w:t xml:space="preserve">", dozens of master-classes for young professionals and </w:t>
      </w:r>
      <w:r w:rsidR="00674C03">
        <w:rPr>
          <w:lang w:val="tr-TR"/>
        </w:rPr>
        <w:t xml:space="preserve">a </w:t>
      </w:r>
      <w:r w:rsidR="005E5718" w:rsidRPr="005E5718">
        <w:rPr>
          <w:lang w:val="en-US"/>
        </w:rPr>
        <w:t>hackathon for the development of IT-solutions</w:t>
      </w:r>
      <w:r w:rsidR="00D3063D">
        <w:rPr>
          <w:lang w:val="en-US"/>
        </w:rPr>
        <w:t xml:space="preserve"> for labor and employment agencies</w:t>
      </w:r>
      <w:r w:rsidR="005E5718" w:rsidRPr="005E5718">
        <w:rPr>
          <w:lang w:val="en-US"/>
        </w:rPr>
        <w:t>.</w:t>
      </w:r>
    </w:p>
    <w:p w:rsidR="005E5718" w:rsidRPr="005E5718" w:rsidRDefault="00CF21AA" w:rsidP="005E5718">
      <w:pPr>
        <w:pStyle w:val="a3"/>
        <w:jc w:val="both"/>
        <w:rPr>
          <w:lang w:val="en-US"/>
        </w:rPr>
      </w:pPr>
      <w:r>
        <w:rPr>
          <w:lang w:val="en-US"/>
        </w:rPr>
        <w:t xml:space="preserve">     </w:t>
      </w:r>
      <w:r w:rsidR="005E5718" w:rsidRPr="005E5718">
        <w:rPr>
          <w:lang w:val="en-US"/>
        </w:rPr>
        <w:t xml:space="preserve">The importance of the creation of the all-Russian platform for discussion of human capital development </w:t>
      </w:r>
      <w:r>
        <w:rPr>
          <w:lang w:val="en-US"/>
        </w:rPr>
        <w:t xml:space="preserve">issues </w:t>
      </w:r>
      <w:r w:rsidR="00B900E7">
        <w:rPr>
          <w:lang w:val="en-US"/>
        </w:rPr>
        <w:t>was emphasized by the Chairperson</w:t>
      </w:r>
      <w:r w:rsidR="005E5718" w:rsidRPr="005E5718">
        <w:rPr>
          <w:lang w:val="en-US"/>
        </w:rPr>
        <w:t xml:space="preserve"> of the Federation Council of the Federal Assembly Valentina Matvienko in </w:t>
      </w:r>
      <w:r>
        <w:rPr>
          <w:lang w:val="en-US"/>
        </w:rPr>
        <w:t xml:space="preserve">the </w:t>
      </w:r>
      <w:r w:rsidRPr="005E5718">
        <w:rPr>
          <w:lang w:val="en-US"/>
        </w:rPr>
        <w:t xml:space="preserve">Forum </w:t>
      </w:r>
      <w:r>
        <w:rPr>
          <w:lang w:val="en-US"/>
        </w:rPr>
        <w:t>plenary meeting</w:t>
      </w:r>
      <w:r w:rsidR="005E5718" w:rsidRPr="005E5718">
        <w:rPr>
          <w:lang w:val="en-US"/>
        </w:rPr>
        <w:t>:</w:t>
      </w:r>
    </w:p>
    <w:p w:rsidR="005E5718" w:rsidRPr="005E5718" w:rsidRDefault="0041061A" w:rsidP="005E5718">
      <w:pPr>
        <w:pStyle w:val="a3"/>
        <w:jc w:val="both"/>
        <w:rPr>
          <w:lang w:val="en-US"/>
        </w:rPr>
      </w:pPr>
      <w:r w:rsidRPr="0041061A">
        <w:rPr>
          <w:lang w:val="en-US"/>
        </w:rPr>
        <w:t xml:space="preserve">     </w:t>
      </w:r>
      <w:r w:rsidR="005E5718" w:rsidRPr="005E5718">
        <w:rPr>
          <w:lang w:val="en-US"/>
        </w:rPr>
        <w:t xml:space="preserve">"Today, one of the most important goals is to </w:t>
      </w:r>
      <w:r w:rsidR="00B451F7">
        <w:rPr>
          <w:lang w:val="en-US"/>
        </w:rPr>
        <w:t>create conditions for the inflow</w:t>
      </w:r>
      <w:r w:rsidR="005E5718" w:rsidRPr="005E5718">
        <w:rPr>
          <w:lang w:val="en-US"/>
        </w:rPr>
        <w:t xml:space="preserve"> of highly qualified personnel into the country, and I hope </w:t>
      </w:r>
      <w:r>
        <w:rPr>
          <w:lang w:val="en-US"/>
        </w:rPr>
        <w:t xml:space="preserve">that </w:t>
      </w:r>
      <w:r w:rsidR="005E5718" w:rsidRPr="005E5718">
        <w:rPr>
          <w:lang w:val="en-US"/>
        </w:rPr>
        <w:t>the Forum participants will</w:t>
      </w:r>
      <w:r w:rsidR="000F2033">
        <w:rPr>
          <w:lang w:val="en-US"/>
        </w:rPr>
        <w:t xml:space="preserve"> support this initiative," the S</w:t>
      </w:r>
      <w:r w:rsidR="005E5718" w:rsidRPr="005E5718">
        <w:rPr>
          <w:lang w:val="en-US"/>
        </w:rPr>
        <w:t>peaker said.</w:t>
      </w:r>
    </w:p>
    <w:p w:rsidR="005E5718" w:rsidRPr="00656D1C" w:rsidRDefault="00656D1C" w:rsidP="005E5718">
      <w:pPr>
        <w:pStyle w:val="a3"/>
        <w:jc w:val="both"/>
        <w:rPr>
          <w:lang w:val="en-US"/>
        </w:rPr>
      </w:pPr>
      <w:r>
        <w:rPr>
          <w:lang w:val="en-US"/>
        </w:rPr>
        <w:t xml:space="preserve">     </w:t>
      </w:r>
      <w:r w:rsidR="005E5718" w:rsidRPr="005E5718">
        <w:rPr>
          <w:lang w:val="en-US"/>
        </w:rPr>
        <w:t xml:space="preserve">The relevance of the event </w:t>
      </w:r>
      <w:r>
        <w:rPr>
          <w:lang w:val="en-US"/>
        </w:rPr>
        <w:t xml:space="preserve">specifically </w:t>
      </w:r>
      <w:r w:rsidR="005E5718" w:rsidRPr="005E5718">
        <w:rPr>
          <w:lang w:val="en-US"/>
        </w:rPr>
        <w:t xml:space="preserve">in St. Petersburg was </w:t>
      </w:r>
      <w:r>
        <w:rPr>
          <w:lang w:val="en-US"/>
        </w:rPr>
        <w:t xml:space="preserve">also </w:t>
      </w:r>
      <w:r w:rsidR="005E5718" w:rsidRPr="005E5718">
        <w:rPr>
          <w:lang w:val="en-US"/>
        </w:rPr>
        <w:t xml:space="preserve">confirmed in his welcoming speech to the Forum participants </w:t>
      </w:r>
      <w:r>
        <w:rPr>
          <w:lang w:val="en-US"/>
        </w:rPr>
        <w:t>by the Governor of the N</w:t>
      </w:r>
      <w:r w:rsidRPr="005E5718">
        <w:rPr>
          <w:lang w:val="en-US"/>
        </w:rPr>
        <w:t>orthern capital Georgy Poltavchenko</w:t>
      </w:r>
      <w:r w:rsidR="0002778A" w:rsidRPr="0002778A">
        <w:rPr>
          <w:lang w:val="en-US"/>
        </w:rPr>
        <w:t xml:space="preserve"> </w:t>
      </w:r>
      <w:r w:rsidR="0002778A">
        <w:rPr>
          <w:lang w:val="en-US"/>
        </w:rPr>
        <w:t xml:space="preserve">who </w:t>
      </w:r>
      <w:r w:rsidR="000E7C52">
        <w:rPr>
          <w:lang w:val="en-US"/>
        </w:rPr>
        <w:t>emphasized</w:t>
      </w:r>
      <w:r w:rsidR="005E5718" w:rsidRPr="005E5718">
        <w:rPr>
          <w:lang w:val="en-US"/>
        </w:rPr>
        <w:t xml:space="preserve"> that the unemployment rate in the city is the lowest in Russia.</w:t>
      </w:r>
    </w:p>
    <w:p w:rsidR="00787110" w:rsidRPr="00787110" w:rsidRDefault="00605982" w:rsidP="00787110">
      <w:pPr>
        <w:pStyle w:val="a3"/>
        <w:jc w:val="both"/>
        <w:rPr>
          <w:lang w:val="en-US"/>
        </w:rPr>
      </w:pPr>
      <w:r>
        <w:rPr>
          <w:lang w:val="en-US"/>
        </w:rPr>
        <w:t xml:space="preserve">     </w:t>
      </w:r>
      <w:r w:rsidR="00787110" w:rsidRPr="00787110">
        <w:rPr>
          <w:lang w:val="en-US"/>
        </w:rPr>
        <w:t>"An agreement between the executive branch, employers and trade unions is signed annually. In 2016, the total number of employees in the city</w:t>
      </w:r>
      <w:r w:rsidR="00EC6B30">
        <w:rPr>
          <w:lang w:val="en-US"/>
        </w:rPr>
        <w:t xml:space="preserve"> economy exceeded 3.3 million, which is a </w:t>
      </w:r>
      <w:r w:rsidR="00787110" w:rsidRPr="00787110">
        <w:rPr>
          <w:lang w:val="en-US"/>
        </w:rPr>
        <w:t>r</w:t>
      </w:r>
      <w:r w:rsidR="000E3893">
        <w:rPr>
          <w:lang w:val="en-US"/>
        </w:rPr>
        <w:t>ecord for Petersburg</w:t>
      </w:r>
      <w:r w:rsidR="00787110" w:rsidRPr="00787110">
        <w:rPr>
          <w:lang w:val="en-US"/>
        </w:rPr>
        <w:t>, "said Georgy Poltavchenko.</w:t>
      </w:r>
    </w:p>
    <w:p w:rsidR="00787110" w:rsidRPr="00787110" w:rsidRDefault="000E3893" w:rsidP="00787110">
      <w:pPr>
        <w:pStyle w:val="a3"/>
        <w:jc w:val="both"/>
        <w:rPr>
          <w:lang w:val="en-US"/>
        </w:rPr>
      </w:pPr>
      <w:r>
        <w:rPr>
          <w:lang w:val="en-US"/>
        </w:rPr>
        <w:t xml:space="preserve">     </w:t>
      </w:r>
      <w:r w:rsidR="00C658B0">
        <w:rPr>
          <w:lang w:val="en-US"/>
        </w:rPr>
        <w:t>The R</w:t>
      </w:r>
      <w:r w:rsidR="00787110" w:rsidRPr="00787110">
        <w:rPr>
          <w:lang w:val="en-US"/>
        </w:rPr>
        <w:t>ector of St. Pet</w:t>
      </w:r>
      <w:r w:rsidR="00CE489D">
        <w:rPr>
          <w:lang w:val="en-US"/>
        </w:rPr>
        <w:t>ersburg State University Nikolay</w:t>
      </w:r>
      <w:r w:rsidR="00787110" w:rsidRPr="00787110">
        <w:rPr>
          <w:lang w:val="en-US"/>
        </w:rPr>
        <w:t xml:space="preserve"> Kropachev, opening the forum, noted the special importance of the involvement of employers in the educational process:</w:t>
      </w:r>
    </w:p>
    <w:p w:rsidR="00787110" w:rsidRPr="00787110" w:rsidRDefault="00CE489D" w:rsidP="00787110">
      <w:pPr>
        <w:pStyle w:val="a3"/>
        <w:jc w:val="both"/>
        <w:rPr>
          <w:lang w:val="en-US"/>
        </w:rPr>
      </w:pPr>
      <w:r>
        <w:rPr>
          <w:lang w:val="en-US"/>
        </w:rPr>
        <w:t xml:space="preserve">     </w:t>
      </w:r>
      <w:r w:rsidR="005F673D">
        <w:rPr>
          <w:lang w:val="en-US"/>
        </w:rPr>
        <w:t>"It is the practitioners who</w:t>
      </w:r>
      <w:r w:rsidR="00787110" w:rsidRPr="00787110">
        <w:rPr>
          <w:lang w:val="en-US"/>
        </w:rPr>
        <w:t xml:space="preserve"> not only know what </w:t>
      </w:r>
      <w:r w:rsidR="005F673D" w:rsidRPr="00787110">
        <w:rPr>
          <w:lang w:val="en-US"/>
        </w:rPr>
        <w:t xml:space="preserve">a graduate </w:t>
      </w:r>
      <w:r w:rsidR="00787110" w:rsidRPr="00787110">
        <w:rPr>
          <w:lang w:val="en-US"/>
        </w:rPr>
        <w:t>should be</w:t>
      </w:r>
      <w:r w:rsidR="005F673D">
        <w:rPr>
          <w:lang w:val="en-US"/>
        </w:rPr>
        <w:t xml:space="preserve"> like</w:t>
      </w:r>
      <w:r w:rsidR="00787110" w:rsidRPr="00787110">
        <w:rPr>
          <w:lang w:val="en-US"/>
        </w:rPr>
        <w:t xml:space="preserve"> today, but also can say what competencies he s</w:t>
      </w:r>
      <w:r w:rsidR="00695958">
        <w:rPr>
          <w:lang w:val="en-US"/>
        </w:rPr>
        <w:t>hould have in 4-6 years," Nikolay</w:t>
      </w:r>
      <w:r w:rsidR="00787110" w:rsidRPr="00787110">
        <w:rPr>
          <w:lang w:val="en-US"/>
        </w:rPr>
        <w:t xml:space="preserve"> Mikhailovich said.</w:t>
      </w:r>
    </w:p>
    <w:p w:rsidR="00787110" w:rsidRPr="00787110" w:rsidRDefault="00695958" w:rsidP="00787110">
      <w:pPr>
        <w:pStyle w:val="a3"/>
        <w:jc w:val="both"/>
        <w:rPr>
          <w:lang w:val="en-US"/>
        </w:rPr>
      </w:pPr>
      <w:r>
        <w:rPr>
          <w:lang w:val="en-US"/>
        </w:rPr>
        <w:t xml:space="preserve">     </w:t>
      </w:r>
      <w:r w:rsidR="00787110" w:rsidRPr="00787110">
        <w:rPr>
          <w:lang w:val="en-US"/>
        </w:rPr>
        <w:t>The main theme of the forum "Man of Labo</w:t>
      </w:r>
      <w:r w:rsidR="00546438">
        <w:rPr>
          <w:lang w:val="en-US"/>
        </w:rPr>
        <w:t>u</w:t>
      </w:r>
      <w:r w:rsidR="00787110" w:rsidRPr="00787110">
        <w:rPr>
          <w:lang w:val="en-US"/>
        </w:rPr>
        <w:t xml:space="preserve">r in the 21st century" touches many areas of public life, so the range of issues that were discussed was wide: the interaction of the system of education, business and the state, the emergence of new </w:t>
      </w:r>
      <w:r w:rsidR="00EE55BF">
        <w:rPr>
          <w:lang w:val="en-US"/>
        </w:rPr>
        <w:t>specialties, the transition to national qualifications framework</w:t>
      </w:r>
      <w:r w:rsidR="00787110" w:rsidRPr="00787110">
        <w:rPr>
          <w:lang w:val="en-US"/>
        </w:rPr>
        <w:t>, labour migration and the globalization of the labour market</w:t>
      </w:r>
      <w:r w:rsidR="00BF784D">
        <w:rPr>
          <w:lang w:val="en-US"/>
        </w:rPr>
        <w:t>, development of staff resources</w:t>
      </w:r>
      <w:r w:rsidR="00787110" w:rsidRPr="00787110">
        <w:rPr>
          <w:lang w:val="en-US"/>
        </w:rPr>
        <w:t xml:space="preserve"> of Arctic territories, creation of personnel support systems for innovative industries, labour market regulation and many others.</w:t>
      </w:r>
    </w:p>
    <w:p w:rsidR="00787110" w:rsidRPr="00CC2CE3" w:rsidRDefault="00BF784D" w:rsidP="00787110">
      <w:pPr>
        <w:pStyle w:val="a3"/>
        <w:jc w:val="both"/>
        <w:rPr>
          <w:lang w:val="en-US"/>
        </w:rPr>
      </w:pPr>
      <w:r>
        <w:rPr>
          <w:lang w:val="en-US"/>
        </w:rPr>
        <w:lastRenderedPageBreak/>
        <w:t xml:space="preserve">     </w:t>
      </w:r>
      <w:r w:rsidR="009A0AD8">
        <w:rPr>
          <w:lang w:val="en-US"/>
        </w:rPr>
        <w:t>The Youth platform</w:t>
      </w:r>
      <w:r w:rsidR="00787110" w:rsidRPr="00787110">
        <w:rPr>
          <w:lang w:val="en-US"/>
        </w:rPr>
        <w:t xml:space="preserve"> </w:t>
      </w:r>
      <w:r w:rsidR="009A0AD8">
        <w:rPr>
          <w:lang w:val="en-US"/>
        </w:rPr>
        <w:t>named "C</w:t>
      </w:r>
      <w:r w:rsidR="00787110" w:rsidRPr="00787110">
        <w:rPr>
          <w:lang w:val="en-US"/>
        </w:rPr>
        <w:t xml:space="preserve">areer" was very popular among the visitors of the Labour Forum. During four hours of its work </w:t>
      </w:r>
      <w:r w:rsidR="009A0AD8">
        <w:rPr>
          <w:lang w:val="en-US"/>
        </w:rPr>
        <w:t>master-</w:t>
      </w:r>
      <w:r w:rsidR="00787110" w:rsidRPr="00787110">
        <w:rPr>
          <w:lang w:val="en-US"/>
        </w:rPr>
        <w:t>classes were held by 30 speakers, including representatives of the largest companies of the Russian market, such as "Ul</w:t>
      </w:r>
      <w:r w:rsidR="00BD4818">
        <w:rPr>
          <w:lang w:val="en-US"/>
        </w:rPr>
        <w:t>mart", "Sberbank", "Beeline", "Ro</w:t>
      </w:r>
      <w:r w:rsidR="00787110" w:rsidRPr="00787110">
        <w:rPr>
          <w:lang w:val="en-US"/>
        </w:rPr>
        <w:t>ste</w:t>
      </w:r>
      <w:r w:rsidR="00FC00CC">
        <w:rPr>
          <w:lang w:val="en-US"/>
        </w:rPr>
        <w:t>lecom", "VTB 24", "Vodokanal</w:t>
      </w:r>
      <w:r w:rsidR="00787110" w:rsidRPr="00787110">
        <w:rPr>
          <w:lang w:val="en-US"/>
        </w:rPr>
        <w:t>", "</w:t>
      </w:r>
      <w:r w:rsidR="008172B5" w:rsidRPr="008172B5">
        <w:rPr>
          <w:lang w:val="en-US"/>
        </w:rPr>
        <w:t>Northern Capital Gateway</w:t>
      </w:r>
      <w:r w:rsidR="00CC2CE3">
        <w:rPr>
          <w:lang w:val="en-US"/>
        </w:rPr>
        <w:t>" and many o</w:t>
      </w:r>
      <w:r w:rsidR="00787110" w:rsidRPr="00787110">
        <w:rPr>
          <w:lang w:val="en-US"/>
        </w:rPr>
        <w:t>ther</w:t>
      </w:r>
      <w:r w:rsidR="00CC2CE3">
        <w:rPr>
          <w:lang w:val="en-US"/>
        </w:rPr>
        <w:t>s</w:t>
      </w:r>
      <w:r w:rsidR="00787110" w:rsidRPr="00787110">
        <w:rPr>
          <w:lang w:val="en-US"/>
        </w:rPr>
        <w:t xml:space="preserve">. Managers of HR departments and recognized experts in the field of personnel policy shared </w:t>
      </w:r>
      <w:r w:rsidR="00CC2CE3">
        <w:rPr>
          <w:lang w:val="en-US"/>
        </w:rPr>
        <w:t xml:space="preserve">their </w:t>
      </w:r>
      <w:r w:rsidR="00787110" w:rsidRPr="00787110">
        <w:rPr>
          <w:lang w:val="en-US"/>
        </w:rPr>
        <w:t>knowledge and passed</w:t>
      </w:r>
      <w:r w:rsidR="00532A6B">
        <w:rPr>
          <w:lang w:val="en-US"/>
        </w:rPr>
        <w:t xml:space="preserve"> their</w:t>
      </w:r>
      <w:r w:rsidR="00787110" w:rsidRPr="00787110">
        <w:rPr>
          <w:lang w:val="en-US"/>
        </w:rPr>
        <w:t xml:space="preserve"> experience to young guests of the Labour forum.</w:t>
      </w:r>
    </w:p>
    <w:p w:rsidR="00A93E4F" w:rsidRPr="00CC2CE3" w:rsidRDefault="00A93E4F" w:rsidP="00787110">
      <w:pPr>
        <w:pStyle w:val="a3"/>
        <w:jc w:val="both"/>
        <w:rPr>
          <w:lang w:val="en-US"/>
        </w:rPr>
      </w:pPr>
    </w:p>
    <w:p w:rsidR="00700230" w:rsidRPr="00700230" w:rsidRDefault="00700230" w:rsidP="00700230">
      <w:pPr>
        <w:pStyle w:val="a3"/>
        <w:jc w:val="center"/>
        <w:rPr>
          <w:rFonts w:eastAsia="TimesNewRoman,Bold"/>
          <w:b/>
          <w:lang w:val="en-US"/>
        </w:rPr>
      </w:pPr>
      <w:r w:rsidRPr="00700230">
        <w:rPr>
          <w:b/>
          <w:lang w:val="en-US"/>
        </w:rPr>
        <w:t>Environmental Protection, Management of Natural Resources and Ecological Security of St. Petersburg</w:t>
      </w:r>
    </w:p>
    <w:p w:rsidR="00700230" w:rsidRPr="00705DE4" w:rsidRDefault="00D86F82" w:rsidP="00D86F82">
      <w:pPr>
        <w:pStyle w:val="a3"/>
        <w:jc w:val="both"/>
        <w:rPr>
          <w:lang w:val="en-US"/>
        </w:rPr>
      </w:pPr>
      <w:r>
        <w:rPr>
          <w:lang w:val="en-US"/>
        </w:rPr>
        <w:t xml:space="preserve">     </w:t>
      </w:r>
      <w:r w:rsidR="00700230" w:rsidRPr="00705DE4">
        <w:rPr>
          <w:lang w:val="en-US"/>
        </w:rPr>
        <w:t>St. Petersburg, as an independent constituent entity of the Russian Federation, exercises regional along with delegated federal authority and performs state functions in the sphere of environmental protection, management of natural resources and ecological security.</w:t>
      </w:r>
    </w:p>
    <w:p w:rsidR="00700230" w:rsidRPr="00705DE4" w:rsidRDefault="00D86F82" w:rsidP="0071574C">
      <w:pPr>
        <w:pStyle w:val="a3"/>
        <w:jc w:val="both"/>
        <w:rPr>
          <w:rFonts w:eastAsia="TimesNewRoman,Bold"/>
          <w:lang w:val="en-US"/>
        </w:rPr>
      </w:pPr>
      <w:r>
        <w:rPr>
          <w:rFonts w:eastAsia="TimesNewRoman,Bold"/>
          <w:lang w:val="en-US"/>
        </w:rPr>
        <w:t xml:space="preserve">     </w:t>
      </w:r>
      <w:r w:rsidR="00700230" w:rsidRPr="00705DE4">
        <w:rPr>
          <w:rFonts w:eastAsia="TimesNewRoman,Bold"/>
          <w:lang w:val="en-US"/>
        </w:rPr>
        <w:t>The conditions of the natural environment are constantly monitored with the help of regional systems of state ecological monitoring.</w:t>
      </w:r>
    </w:p>
    <w:p w:rsidR="00700230" w:rsidRPr="00705DE4" w:rsidRDefault="00D86F82" w:rsidP="00D86F82">
      <w:pPr>
        <w:pStyle w:val="a3"/>
        <w:jc w:val="both"/>
        <w:rPr>
          <w:lang w:val="en-US"/>
        </w:rPr>
      </w:pPr>
      <w:r>
        <w:rPr>
          <w:lang w:val="en-US"/>
        </w:rPr>
        <w:t xml:space="preserve">     </w:t>
      </w:r>
      <w:r w:rsidR="00700230" w:rsidRPr="00705DE4">
        <w:rPr>
          <w:lang w:val="en-US"/>
        </w:rPr>
        <w:t>Monitoring of atmospheric air in St. Petersburg is carried out using 25 air pollution-</w:t>
      </w:r>
      <w:r>
        <w:rPr>
          <w:lang w:val="en-US"/>
        </w:rPr>
        <w:t>m</w:t>
      </w:r>
      <w:r w:rsidR="00700230" w:rsidRPr="00705DE4">
        <w:rPr>
          <w:lang w:val="en-US"/>
        </w:rPr>
        <w:t>onitoring stations</w:t>
      </w:r>
      <w:r>
        <w:rPr>
          <w:lang w:val="en-US"/>
        </w:rPr>
        <w:t xml:space="preserve"> and </w:t>
      </w:r>
      <w:r w:rsidR="00A97A8D" w:rsidRPr="00A93E4F">
        <w:rPr>
          <w:lang w:val="en-US"/>
        </w:rPr>
        <w:t>three mobile laboratories.</w:t>
      </w:r>
    </w:p>
    <w:p w:rsidR="00700230" w:rsidRDefault="00A97A8D" w:rsidP="00A97A8D">
      <w:pPr>
        <w:pStyle w:val="a3"/>
        <w:jc w:val="both"/>
        <w:rPr>
          <w:lang w:val="en-US"/>
        </w:rPr>
      </w:pPr>
      <w:r>
        <w:rPr>
          <w:lang w:val="en-US"/>
        </w:rPr>
        <w:t xml:space="preserve">     </w:t>
      </w:r>
      <w:r w:rsidR="00700230" w:rsidRPr="00705DE4">
        <w:rPr>
          <w:lang w:val="en-US"/>
        </w:rPr>
        <w:t>The greatest contribution to the pollution of the atmospheric air of St. Petersburg is made by road transport.</w:t>
      </w:r>
    </w:p>
    <w:p w:rsidR="0089212A" w:rsidRDefault="003222C8" w:rsidP="00A97A8D">
      <w:pPr>
        <w:pStyle w:val="a3"/>
        <w:jc w:val="both"/>
        <w:rPr>
          <w:szCs w:val="24"/>
          <w:lang w:val="en-US"/>
        </w:rPr>
      </w:pPr>
      <w:r>
        <w:rPr>
          <w:szCs w:val="24"/>
          <w:lang w:val="en-US"/>
        </w:rPr>
        <w:t xml:space="preserve">     </w:t>
      </w:r>
      <w:r w:rsidRPr="003222C8">
        <w:rPr>
          <w:szCs w:val="24"/>
          <w:lang w:val="en-US"/>
        </w:rPr>
        <w:t xml:space="preserve">St. Petersburg has an extensive network of small rivers and canals playing the most important transport, infrastructure, cultural, historical and ecological role in the life of the city. In order to ensure the </w:t>
      </w:r>
      <w:r w:rsidRPr="003222C8">
        <w:rPr>
          <w:noProof/>
          <w:szCs w:val="24"/>
          <w:lang w:val="en-US"/>
        </w:rPr>
        <w:t>environmental</w:t>
      </w:r>
      <w:r w:rsidRPr="003222C8">
        <w:rPr>
          <w:szCs w:val="24"/>
          <w:lang w:val="en-US"/>
        </w:rPr>
        <w:t xml:space="preserve"> safety of the city water areas, the following activities are carried out: bottom-cleaning of the waterways of St. Petersburg, cleaning of floating contaminants and debris and ecological rest</w:t>
      </w:r>
      <w:r w:rsidR="00364D23">
        <w:rPr>
          <w:szCs w:val="24"/>
          <w:lang w:val="en-US"/>
        </w:rPr>
        <w:t>oration of water bodies. In 2017, 324</w:t>
      </w:r>
      <w:r w:rsidRPr="003222C8">
        <w:rPr>
          <w:szCs w:val="24"/>
          <w:lang w:val="en-US"/>
        </w:rPr>
        <w:t xml:space="preserve"> </w:t>
      </w:r>
      <w:r w:rsidR="00364D23">
        <w:rPr>
          <w:noProof/>
          <w:szCs w:val="24"/>
          <w:lang w:val="en-US"/>
        </w:rPr>
        <w:t>water bodies</w:t>
      </w:r>
      <w:r w:rsidRPr="003222C8">
        <w:rPr>
          <w:szCs w:val="24"/>
          <w:lang w:val="en-US"/>
        </w:rPr>
        <w:t xml:space="preserve"> were cleaned of floating </w:t>
      </w:r>
      <w:r w:rsidR="0089212A">
        <w:rPr>
          <w:szCs w:val="24"/>
          <w:lang w:val="en-US"/>
        </w:rPr>
        <w:t>contaminants and debris, and more than 4,000 m</w:t>
      </w:r>
      <w:r w:rsidR="0089212A">
        <w:rPr>
          <w:szCs w:val="24"/>
          <w:vertAlign w:val="superscript"/>
          <w:lang w:val="en-US"/>
        </w:rPr>
        <w:t>3</w:t>
      </w:r>
      <w:r w:rsidRPr="003222C8">
        <w:rPr>
          <w:szCs w:val="24"/>
          <w:lang w:val="en-US"/>
        </w:rPr>
        <w:t xml:space="preserve"> of waste was collected and transported to the landfills. </w:t>
      </w:r>
    </w:p>
    <w:p w:rsidR="003222C8" w:rsidRDefault="0089212A" w:rsidP="00A97A8D">
      <w:pPr>
        <w:pStyle w:val="a3"/>
        <w:jc w:val="both"/>
        <w:rPr>
          <w:b/>
          <w:lang w:val="en-US"/>
        </w:rPr>
      </w:pPr>
      <w:r>
        <w:rPr>
          <w:szCs w:val="24"/>
          <w:lang w:val="en-US"/>
        </w:rPr>
        <w:t xml:space="preserve">     </w:t>
      </w:r>
      <w:r w:rsidR="003222C8" w:rsidRPr="003222C8">
        <w:rPr>
          <w:szCs w:val="24"/>
          <w:lang w:val="en-US"/>
        </w:rPr>
        <w:t xml:space="preserve">The Moyka River was cleaned of bottom deposits </w:t>
      </w:r>
      <w:r>
        <w:rPr>
          <w:szCs w:val="24"/>
          <w:lang w:val="en-US"/>
        </w:rPr>
        <w:t>(</w:t>
      </w:r>
      <w:r>
        <w:rPr>
          <w:lang w:val="en-US"/>
        </w:rPr>
        <w:t xml:space="preserve">the </w:t>
      </w:r>
      <w:r w:rsidRPr="00A93E4F">
        <w:rPr>
          <w:lang w:val="en-US"/>
        </w:rPr>
        <w:t>4</w:t>
      </w:r>
      <w:r w:rsidRPr="00FA05FF">
        <w:rPr>
          <w:vertAlign w:val="superscript"/>
          <w:lang w:val="en-US"/>
        </w:rPr>
        <w:t>th</w:t>
      </w:r>
      <w:r w:rsidRPr="00A93E4F">
        <w:rPr>
          <w:lang w:val="en-US"/>
        </w:rPr>
        <w:t xml:space="preserve"> stage) with the length of 1</w:t>
      </w:r>
      <w:r>
        <w:rPr>
          <w:lang w:val="en-US"/>
        </w:rPr>
        <w:t>,</w:t>
      </w:r>
      <w:r w:rsidRPr="00A93E4F">
        <w:rPr>
          <w:lang w:val="en-US"/>
        </w:rPr>
        <w:t>731 m</w:t>
      </w:r>
      <w:r w:rsidR="003222C8" w:rsidRPr="003222C8">
        <w:rPr>
          <w:szCs w:val="24"/>
          <w:lang w:val="en-US"/>
        </w:rPr>
        <w:t>,</w:t>
      </w:r>
      <w:r w:rsidR="0062130C">
        <w:rPr>
          <w:szCs w:val="24"/>
          <w:lang w:val="en-US"/>
        </w:rPr>
        <w:t xml:space="preserve"> as well as</w:t>
      </w:r>
      <w:r>
        <w:rPr>
          <w:szCs w:val="24"/>
          <w:lang w:val="en-US"/>
        </w:rPr>
        <w:t xml:space="preserve"> the section of the </w:t>
      </w:r>
      <w:r w:rsidRPr="003222C8">
        <w:rPr>
          <w:szCs w:val="24"/>
          <w:lang w:val="en-US"/>
        </w:rPr>
        <w:t xml:space="preserve">Kronverksky </w:t>
      </w:r>
      <w:r>
        <w:rPr>
          <w:szCs w:val="24"/>
          <w:lang w:val="en-US"/>
        </w:rPr>
        <w:t xml:space="preserve">Canal (Kronstadt) with the length of 290 m, and the </w:t>
      </w:r>
      <w:r w:rsidR="00F1751D">
        <w:rPr>
          <w:szCs w:val="24"/>
          <w:lang w:val="en-US"/>
        </w:rPr>
        <w:t xml:space="preserve">section of the </w:t>
      </w:r>
      <w:r w:rsidR="007C7C0F">
        <w:rPr>
          <w:rStyle w:val="extended-textshort"/>
          <w:lang w:val="en-US"/>
        </w:rPr>
        <w:t>Murinskiy</w:t>
      </w:r>
      <w:r w:rsidR="0062130C" w:rsidRPr="00A93E4F">
        <w:rPr>
          <w:lang w:val="en-US"/>
        </w:rPr>
        <w:t xml:space="preserve"> Creek with the length of 8</w:t>
      </w:r>
      <w:r w:rsidR="003D2006">
        <w:rPr>
          <w:lang w:val="en-US"/>
        </w:rPr>
        <w:t>85 m</w:t>
      </w:r>
      <w:r w:rsidR="0062130C" w:rsidRPr="00A93E4F">
        <w:rPr>
          <w:lang w:val="en-US"/>
        </w:rPr>
        <w:t>.</w:t>
      </w:r>
    </w:p>
    <w:p w:rsidR="00633D28" w:rsidRDefault="003D2006" w:rsidP="00A93E4F">
      <w:pPr>
        <w:pStyle w:val="a3"/>
        <w:jc w:val="both"/>
        <w:rPr>
          <w:lang w:val="en-US"/>
        </w:rPr>
      </w:pPr>
      <w:r>
        <w:rPr>
          <w:lang w:val="en-US"/>
        </w:rPr>
        <w:t xml:space="preserve">     </w:t>
      </w:r>
      <w:r w:rsidR="00A93E4F" w:rsidRPr="00A93E4F">
        <w:rPr>
          <w:lang w:val="en-US"/>
        </w:rPr>
        <w:t>Restoration works were carried out, including cle</w:t>
      </w:r>
      <w:r w:rsidR="00AA4708">
        <w:rPr>
          <w:lang w:val="en-US"/>
        </w:rPr>
        <w:t>aning from bottom sediments, on</w:t>
      </w:r>
      <w:r w:rsidR="009A6B8E">
        <w:rPr>
          <w:lang w:val="en-US"/>
        </w:rPr>
        <w:t xml:space="preserve"> </w:t>
      </w:r>
      <w:r>
        <w:rPr>
          <w:lang w:val="en-US"/>
        </w:rPr>
        <w:t>the following water bodies</w:t>
      </w:r>
      <w:r w:rsidR="00A93E4F" w:rsidRPr="00A93E4F">
        <w:rPr>
          <w:lang w:val="en-US"/>
        </w:rPr>
        <w:t xml:space="preserve">: </w:t>
      </w:r>
    </w:p>
    <w:p w:rsidR="005A04B9" w:rsidRDefault="005A04B9" w:rsidP="005A04B9">
      <w:pPr>
        <w:pStyle w:val="a3"/>
        <w:numPr>
          <w:ilvl w:val="0"/>
          <w:numId w:val="1"/>
        </w:numPr>
        <w:jc w:val="both"/>
        <w:rPr>
          <w:lang w:val="en-US"/>
        </w:rPr>
      </w:pPr>
      <w:r w:rsidRPr="00A93E4F">
        <w:rPr>
          <w:lang w:val="en-US"/>
        </w:rPr>
        <w:t xml:space="preserve">The flow between "Pioneer Park" and "Park of 40th </w:t>
      </w:r>
      <w:r>
        <w:rPr>
          <w:lang w:val="en-US"/>
        </w:rPr>
        <w:t>anniversary of Komsomol" St. Petersburg State Budget-funded Entity</w:t>
      </w:r>
      <w:r w:rsidRPr="00A93E4F">
        <w:rPr>
          <w:lang w:val="en-US"/>
        </w:rPr>
        <w:t xml:space="preserve"> "Park of Culture and Recreation of Kolpino" (II and III stages);</w:t>
      </w:r>
    </w:p>
    <w:p w:rsidR="00D27C96" w:rsidRPr="009507C4" w:rsidRDefault="005A04B9" w:rsidP="008825D5">
      <w:pPr>
        <w:pStyle w:val="a3"/>
        <w:numPr>
          <w:ilvl w:val="0"/>
          <w:numId w:val="1"/>
        </w:numPr>
        <w:jc w:val="both"/>
        <w:rPr>
          <w:lang w:val="en-US"/>
        </w:rPr>
      </w:pPr>
      <w:r w:rsidRPr="009507C4">
        <w:rPr>
          <w:lang w:val="en-US"/>
        </w:rPr>
        <w:t>The pond located on the corner of Petrozavodsk</w:t>
      </w:r>
      <w:r w:rsidR="00672AA8" w:rsidRPr="009507C4">
        <w:rPr>
          <w:lang w:val="en-US"/>
        </w:rPr>
        <w:t>oye</w:t>
      </w:r>
      <w:r w:rsidR="00643132" w:rsidRPr="009507C4">
        <w:rPr>
          <w:lang w:val="en-US"/>
        </w:rPr>
        <w:t xml:space="preserve"> Highway and</w:t>
      </w:r>
      <w:r w:rsidRPr="009507C4">
        <w:rPr>
          <w:lang w:val="en-US"/>
        </w:rPr>
        <w:t xml:space="preserve"> </w:t>
      </w:r>
      <w:r w:rsidR="00643132" w:rsidRPr="009507C4">
        <w:rPr>
          <w:lang w:val="en-US"/>
        </w:rPr>
        <w:t>Centralnaya St.</w:t>
      </w:r>
      <w:r w:rsidR="00D27C96" w:rsidRPr="009507C4">
        <w:rPr>
          <w:lang w:val="en-US"/>
        </w:rPr>
        <w:t xml:space="preserve"> in the settlement of Metallostroy (I stage).</w:t>
      </w:r>
    </w:p>
    <w:p w:rsidR="007B6939" w:rsidRDefault="009507C4" w:rsidP="007B6939">
      <w:pPr>
        <w:pStyle w:val="a3"/>
        <w:jc w:val="both"/>
        <w:rPr>
          <w:lang w:val="en-US"/>
        </w:rPr>
      </w:pPr>
      <w:r>
        <w:rPr>
          <w:lang w:val="en-US"/>
        </w:rPr>
        <w:t xml:space="preserve">     </w:t>
      </w:r>
      <w:r w:rsidR="00A42AA6">
        <w:rPr>
          <w:lang w:val="en-US"/>
        </w:rPr>
        <w:t>The t</w:t>
      </w:r>
      <w:r w:rsidR="00EF4E10">
        <w:rPr>
          <w:lang w:val="en-US"/>
        </w:rPr>
        <w:t>otal amount</w:t>
      </w:r>
      <w:r w:rsidR="008825D5" w:rsidRPr="008825D5">
        <w:rPr>
          <w:lang w:val="en-US"/>
        </w:rPr>
        <w:t xml:space="preserve"> of extracted bottom s</w:t>
      </w:r>
      <w:r w:rsidR="00EF4E10">
        <w:rPr>
          <w:lang w:val="en-US"/>
        </w:rPr>
        <w:t>ediments was more than 60 thousand</w:t>
      </w:r>
      <w:r w:rsidR="008825D5" w:rsidRPr="008825D5">
        <w:rPr>
          <w:lang w:val="en-US"/>
        </w:rPr>
        <w:t xml:space="preserve"> </w:t>
      </w:r>
      <w:r w:rsidR="00EF4E10">
        <w:rPr>
          <w:lang w:val="en-US"/>
        </w:rPr>
        <w:t xml:space="preserve"> m</w:t>
      </w:r>
      <w:r w:rsidR="00EF4E10">
        <w:rPr>
          <w:vertAlign w:val="superscript"/>
          <w:lang w:val="en-US"/>
        </w:rPr>
        <w:t>3</w:t>
      </w:r>
      <w:r w:rsidR="008825D5" w:rsidRPr="00B1577D">
        <w:rPr>
          <w:lang w:val="en-US"/>
        </w:rPr>
        <w:t>.</w:t>
      </w:r>
    </w:p>
    <w:p w:rsidR="00633D28" w:rsidRPr="00192CBE" w:rsidRDefault="007B6939" w:rsidP="007B6939">
      <w:pPr>
        <w:pStyle w:val="a3"/>
        <w:jc w:val="both"/>
        <w:rPr>
          <w:lang w:val="en-US"/>
        </w:rPr>
      </w:pPr>
      <w:r>
        <w:rPr>
          <w:lang w:val="en-US"/>
        </w:rPr>
        <w:t xml:space="preserve">     </w:t>
      </w:r>
      <w:r w:rsidR="00B1577D" w:rsidRPr="00B1577D">
        <w:rPr>
          <w:lang w:val="en-US"/>
        </w:rPr>
        <w:t xml:space="preserve">During 2017 the continuous operation of 76 hydraulic structures owned by St. Petersburg and transferred to the economic management of the Committee </w:t>
      </w:r>
      <w:r w:rsidR="00124C48">
        <w:rPr>
          <w:lang w:val="en-US"/>
        </w:rPr>
        <w:t xml:space="preserve">on </w:t>
      </w:r>
      <w:r w:rsidR="00124C48" w:rsidRPr="00124C48">
        <w:rPr>
          <w:lang w:val="en-US"/>
        </w:rPr>
        <w:t>Management of Natural Resources</w:t>
      </w:r>
      <w:r w:rsidR="00124C48">
        <w:rPr>
          <w:lang w:val="en-US"/>
        </w:rPr>
        <w:t>,</w:t>
      </w:r>
      <w:r w:rsidR="00124C48" w:rsidRPr="00124C48">
        <w:rPr>
          <w:lang w:val="en-US"/>
        </w:rPr>
        <w:t xml:space="preserve"> </w:t>
      </w:r>
      <w:r w:rsidR="00124C48">
        <w:rPr>
          <w:lang w:val="en-US"/>
        </w:rPr>
        <w:t>Environmental Protection</w:t>
      </w:r>
      <w:r w:rsidR="00124C48" w:rsidRPr="00124C48">
        <w:rPr>
          <w:lang w:val="en-US"/>
        </w:rPr>
        <w:t xml:space="preserve"> and Ecological Security of </w:t>
      </w:r>
      <w:r w:rsidR="00124C48" w:rsidRPr="00B1577D">
        <w:rPr>
          <w:lang w:val="en-US"/>
        </w:rPr>
        <w:t>enterprises.</w:t>
      </w:r>
      <w:r w:rsidR="007E4E75" w:rsidRPr="007E4E75">
        <w:rPr>
          <w:lang w:val="en-US"/>
        </w:rPr>
        <w:t xml:space="preserve"> </w:t>
      </w:r>
      <w:r w:rsidR="007E4E75" w:rsidRPr="00B1577D">
        <w:rPr>
          <w:lang w:val="en-US"/>
        </w:rPr>
        <w:t>A weekly in</w:t>
      </w:r>
      <w:r w:rsidR="007E4E75">
        <w:rPr>
          <w:lang w:val="en-US"/>
        </w:rPr>
        <w:t>spection, control over the working order</w:t>
      </w:r>
      <w:r w:rsidR="007E4E75" w:rsidRPr="00B1577D">
        <w:rPr>
          <w:lang w:val="en-US"/>
        </w:rPr>
        <w:t xml:space="preserve"> of mechanical and electrical equipment, cleaning of debris and vegetation was carried ou</w:t>
      </w:r>
      <w:r w:rsidR="007E4E75">
        <w:rPr>
          <w:lang w:val="en-US"/>
        </w:rPr>
        <w:t>t, and</w:t>
      </w:r>
      <w:r w:rsidR="009419BE">
        <w:rPr>
          <w:lang w:val="en-US"/>
        </w:rPr>
        <w:t xml:space="preserve"> in the winter period</w:t>
      </w:r>
      <w:r w:rsidR="007E4E75" w:rsidRPr="00B1577D">
        <w:rPr>
          <w:lang w:val="en-US"/>
        </w:rPr>
        <w:t xml:space="preserve"> </w:t>
      </w:r>
      <w:r w:rsidR="009419BE">
        <w:rPr>
          <w:lang w:val="en-US"/>
        </w:rPr>
        <w:t>ice</w:t>
      </w:r>
      <w:r w:rsidR="009419BE" w:rsidRPr="00B1577D">
        <w:rPr>
          <w:lang w:val="en-US"/>
        </w:rPr>
        <w:t xml:space="preserve"> </w:t>
      </w:r>
      <w:r w:rsidR="009419BE">
        <w:rPr>
          <w:lang w:val="en-US"/>
        </w:rPr>
        <w:t xml:space="preserve">was removed from </w:t>
      </w:r>
      <w:r w:rsidR="007E4E75" w:rsidRPr="00B1577D">
        <w:rPr>
          <w:lang w:val="en-US"/>
        </w:rPr>
        <w:t>the construction elements of the struct</w:t>
      </w:r>
      <w:r w:rsidR="009419BE">
        <w:rPr>
          <w:lang w:val="en-US"/>
        </w:rPr>
        <w:t>ures and t</w:t>
      </w:r>
      <w:r w:rsidR="007E4E75" w:rsidRPr="00B1577D">
        <w:rPr>
          <w:lang w:val="en-US"/>
        </w:rPr>
        <w:t>he priority</w:t>
      </w:r>
      <w:r w:rsidR="00857EDA">
        <w:rPr>
          <w:lang w:val="en-US"/>
        </w:rPr>
        <w:t xml:space="preserve"> actions on maintenance of serviceablity </w:t>
      </w:r>
      <w:r w:rsidR="007E4E75" w:rsidRPr="00B1577D">
        <w:rPr>
          <w:lang w:val="en-US"/>
        </w:rPr>
        <w:t xml:space="preserve"> of constructions were carried out.</w:t>
      </w:r>
      <w:r w:rsidR="00B1577D" w:rsidRPr="00B1577D">
        <w:rPr>
          <w:lang w:val="en-US"/>
        </w:rPr>
        <w:t xml:space="preserve"> </w:t>
      </w:r>
    </w:p>
    <w:p w:rsidR="003A710C" w:rsidRDefault="00831C49" w:rsidP="00633D28">
      <w:pPr>
        <w:pStyle w:val="a3"/>
        <w:jc w:val="both"/>
        <w:rPr>
          <w:lang w:val="en-US"/>
        </w:rPr>
      </w:pPr>
      <w:r>
        <w:rPr>
          <w:lang w:val="en-US"/>
        </w:rPr>
        <w:t xml:space="preserve">     </w:t>
      </w:r>
      <w:r w:rsidR="003A710C" w:rsidRPr="003A710C">
        <w:rPr>
          <w:lang w:val="en-US"/>
        </w:rPr>
        <w:t>On 37 unowned hydraulic structures during the passage of spring a</w:t>
      </w:r>
      <w:r w:rsidR="00A8400A">
        <w:rPr>
          <w:lang w:val="en-US"/>
        </w:rPr>
        <w:t>nd autumn floods</w:t>
      </w:r>
      <w:r w:rsidR="003A710C" w:rsidRPr="003A710C">
        <w:rPr>
          <w:lang w:val="en-US"/>
        </w:rPr>
        <w:t xml:space="preserve"> work</w:t>
      </w:r>
      <w:r w:rsidR="00A8400A">
        <w:rPr>
          <w:lang w:val="en-US"/>
        </w:rPr>
        <w:t>s were undertaken in</w:t>
      </w:r>
      <w:r w:rsidR="003A710C" w:rsidRPr="003A710C">
        <w:rPr>
          <w:lang w:val="en-US"/>
        </w:rPr>
        <w:t xml:space="preserve"> </w:t>
      </w:r>
      <w:r w:rsidR="00A8400A">
        <w:rPr>
          <w:lang w:val="en-US"/>
        </w:rPr>
        <w:t>order to ensure</w:t>
      </w:r>
      <w:r w:rsidR="003A710C" w:rsidRPr="003A710C">
        <w:rPr>
          <w:lang w:val="en-US"/>
        </w:rPr>
        <w:t xml:space="preserve"> their safety and prevention of emergencies.</w:t>
      </w:r>
    </w:p>
    <w:p w:rsidR="00EC57B1" w:rsidRPr="00705DE4" w:rsidRDefault="00EC57B1" w:rsidP="008A6C63">
      <w:pPr>
        <w:pStyle w:val="a3"/>
        <w:jc w:val="both"/>
        <w:rPr>
          <w:lang w:val="en-US"/>
        </w:rPr>
      </w:pPr>
      <w:r>
        <w:rPr>
          <w:lang w:val="en-US"/>
        </w:rPr>
        <w:t xml:space="preserve">     </w:t>
      </w:r>
      <w:r w:rsidRPr="00705DE4">
        <w:rPr>
          <w:lang w:val="en-US"/>
        </w:rPr>
        <w:t>In order to reduce the negative impact on the environment, a system for collecting hazardous wastes from the</w:t>
      </w:r>
      <w:r w:rsidR="008A6C63">
        <w:rPr>
          <w:lang w:val="en-US"/>
        </w:rPr>
        <w:t xml:space="preserve"> population of St. Petersburg has been organized in St. Petersburg.</w:t>
      </w:r>
      <w:r w:rsidRPr="00705DE4">
        <w:rPr>
          <w:lang w:val="en-US"/>
        </w:rPr>
        <w:t xml:space="preserve"> </w:t>
      </w:r>
      <w:r w:rsidR="008A6C63">
        <w:rPr>
          <w:lang w:val="en-US"/>
        </w:rPr>
        <w:t>In 2017 it consisted of 8 stationary points</w:t>
      </w:r>
      <w:r w:rsidRPr="00705DE4">
        <w:rPr>
          <w:lang w:val="en-US"/>
        </w:rPr>
        <w:t>, 210 eco-terminals,</w:t>
      </w:r>
      <w:r>
        <w:rPr>
          <w:lang w:val="en-US"/>
        </w:rPr>
        <w:t xml:space="preserve"> and</w:t>
      </w:r>
      <w:r w:rsidRPr="00705DE4">
        <w:rPr>
          <w:lang w:val="en-US"/>
        </w:rPr>
        <w:t xml:space="preserve"> more than 700 installation s</w:t>
      </w:r>
      <w:r w:rsidR="008A6C63">
        <w:rPr>
          <w:lang w:val="en-US"/>
        </w:rPr>
        <w:t>ites for eco-boxes. In 2017, more than 2,160</w:t>
      </w:r>
      <w:r w:rsidRPr="00705DE4">
        <w:rPr>
          <w:lang w:val="en-US"/>
        </w:rPr>
        <w:t xml:space="preserve"> Ecomobile parking lots were installed.</w:t>
      </w:r>
    </w:p>
    <w:p w:rsidR="00EC57B1" w:rsidRDefault="008A6C63" w:rsidP="008A6C63">
      <w:pPr>
        <w:pStyle w:val="a3"/>
        <w:jc w:val="both"/>
        <w:rPr>
          <w:lang w:val="en-US"/>
        </w:rPr>
      </w:pPr>
      <w:r>
        <w:rPr>
          <w:lang w:val="en-US"/>
        </w:rPr>
        <w:t xml:space="preserve">     </w:t>
      </w:r>
      <w:r w:rsidR="00EC57B1" w:rsidRPr="00705DE4">
        <w:rPr>
          <w:lang w:val="en-US"/>
        </w:rPr>
        <w:t xml:space="preserve">To solve the problems of prevention and liquidation of environmental emergencies and the consequences of natural disasters on the territory of St. Petersburg, including in the field of </w:t>
      </w:r>
      <w:r w:rsidR="00EC57B1" w:rsidRPr="00705DE4">
        <w:rPr>
          <w:lang w:val="en-US"/>
        </w:rPr>
        <w:lastRenderedPageBreak/>
        <w:t>prevention and liquidation of spills of oil and pet</w:t>
      </w:r>
      <w:r w:rsidR="00164191">
        <w:rPr>
          <w:lang w:val="en-US"/>
        </w:rPr>
        <w:t>roleum products, an integrated Emergency Environmental S</w:t>
      </w:r>
      <w:r w:rsidR="00EC57B1" w:rsidRPr="00705DE4">
        <w:rPr>
          <w:lang w:val="en-US"/>
        </w:rPr>
        <w:t>ervice has been established and is currently functioning.</w:t>
      </w:r>
    </w:p>
    <w:p w:rsidR="00164191" w:rsidRDefault="00B25F97" w:rsidP="002863AB">
      <w:pPr>
        <w:pStyle w:val="a3"/>
        <w:jc w:val="both"/>
        <w:rPr>
          <w:lang w:val="en-US"/>
        </w:rPr>
      </w:pPr>
      <w:r>
        <w:rPr>
          <w:lang w:val="en-US"/>
        </w:rPr>
        <w:t xml:space="preserve">     </w:t>
      </w:r>
      <w:r w:rsidR="002863AB" w:rsidRPr="00705DE4">
        <w:rPr>
          <w:lang w:val="en-US"/>
        </w:rPr>
        <w:t xml:space="preserve">A significant part of all Russian oil products passes </w:t>
      </w:r>
      <w:r w:rsidR="002863AB" w:rsidRPr="003B46EB">
        <w:rPr>
          <w:noProof/>
          <w:lang w:val="en-US"/>
        </w:rPr>
        <w:t>th</w:t>
      </w:r>
      <w:r w:rsidR="002863AB">
        <w:rPr>
          <w:noProof/>
          <w:lang w:val="en-US"/>
        </w:rPr>
        <w:t>r</w:t>
      </w:r>
      <w:r w:rsidR="002863AB" w:rsidRPr="003B46EB">
        <w:rPr>
          <w:noProof/>
          <w:lang w:val="en-US"/>
        </w:rPr>
        <w:t>ough</w:t>
      </w:r>
      <w:r w:rsidR="002863AB" w:rsidRPr="00705DE4">
        <w:rPr>
          <w:lang w:val="en-US"/>
        </w:rPr>
        <w:t xml:space="preserve"> the North</w:t>
      </w:r>
      <w:r w:rsidR="00A13367">
        <w:rPr>
          <w:lang w:val="en-US"/>
        </w:rPr>
        <w:t>-West</w:t>
      </w:r>
      <w:r w:rsidR="002863AB" w:rsidRPr="00705DE4">
        <w:rPr>
          <w:lang w:val="en-US"/>
        </w:rPr>
        <w:t xml:space="preserve"> Region, which includes the water area around St. Petersburg. St. Petersburg is the largest</w:t>
      </w:r>
      <w:r w:rsidR="00164191">
        <w:rPr>
          <w:lang w:val="en-US"/>
        </w:rPr>
        <w:t xml:space="preserve"> Russian port city in the North-</w:t>
      </w:r>
      <w:r w:rsidR="002863AB" w:rsidRPr="00705DE4">
        <w:rPr>
          <w:lang w:val="en-US"/>
        </w:rPr>
        <w:t>Wes</w:t>
      </w:r>
      <w:r w:rsidR="00164191">
        <w:rPr>
          <w:lang w:val="en-US"/>
        </w:rPr>
        <w:t>t. During 2017,</w:t>
      </w:r>
      <w:r w:rsidR="00164191" w:rsidRPr="00164191">
        <w:rPr>
          <w:lang w:val="en-US"/>
        </w:rPr>
        <w:t xml:space="preserve"> </w:t>
      </w:r>
      <w:r w:rsidR="00164191" w:rsidRPr="00705DE4">
        <w:rPr>
          <w:lang w:val="en-US"/>
        </w:rPr>
        <w:t>the Emergency Env</w:t>
      </w:r>
      <w:r w:rsidR="00177C63">
        <w:rPr>
          <w:lang w:val="en-US"/>
        </w:rPr>
        <w:t>ironmental Service performed 266</w:t>
      </w:r>
      <w:r w:rsidR="00164191" w:rsidRPr="00705DE4">
        <w:rPr>
          <w:lang w:val="en-US"/>
        </w:rPr>
        <w:t xml:space="preserve"> visits for the liquidation of various oil spills to the water</w:t>
      </w:r>
      <w:r w:rsidR="00F14EA2">
        <w:rPr>
          <w:lang w:val="en-US"/>
        </w:rPr>
        <w:t xml:space="preserve"> area of the city and water bodies</w:t>
      </w:r>
      <w:r w:rsidR="00164191" w:rsidRPr="00705DE4">
        <w:rPr>
          <w:lang w:val="en-US"/>
        </w:rPr>
        <w:t xml:space="preserve"> of St. Petersburg,</w:t>
      </w:r>
      <w:r w:rsidR="00F14EA2">
        <w:rPr>
          <w:lang w:val="en-US"/>
        </w:rPr>
        <w:t xml:space="preserve"> and</w:t>
      </w:r>
      <w:r w:rsidR="004635ED">
        <w:rPr>
          <w:lang w:val="en-US"/>
        </w:rPr>
        <w:t xml:space="preserve"> more than 37.9</w:t>
      </w:r>
      <w:r w:rsidR="00164191" w:rsidRPr="00705DE4">
        <w:rPr>
          <w:lang w:val="en-US"/>
        </w:rPr>
        <w:t xml:space="preserve"> tons of oil-water mixture was collected.</w:t>
      </w:r>
    </w:p>
    <w:p w:rsidR="007E404B" w:rsidRDefault="007E404B" w:rsidP="007E404B">
      <w:pPr>
        <w:pStyle w:val="a3"/>
        <w:jc w:val="both"/>
        <w:rPr>
          <w:lang w:val="en-US"/>
        </w:rPr>
      </w:pPr>
      <w:r>
        <w:rPr>
          <w:lang w:val="en-US"/>
        </w:rPr>
        <w:t xml:space="preserve">     </w:t>
      </w:r>
      <w:r w:rsidRPr="00705DE4">
        <w:rPr>
          <w:lang w:val="en-US"/>
        </w:rPr>
        <w:t>No common minerals are extracted in the city. The main mineral resources wealth used in St. Petersburg are the underground waters, which are used for household, drinking and technical water supply of the city, as well as for bottling as mineral table waters and for balneological purposes.</w:t>
      </w:r>
    </w:p>
    <w:p w:rsidR="00917304" w:rsidRDefault="000A2E2A" w:rsidP="003D3541">
      <w:pPr>
        <w:pStyle w:val="a3"/>
        <w:jc w:val="both"/>
        <w:rPr>
          <w:szCs w:val="24"/>
          <w:lang w:val="en-US"/>
        </w:rPr>
      </w:pPr>
      <w:r>
        <w:rPr>
          <w:szCs w:val="24"/>
          <w:lang w:val="en-US"/>
        </w:rPr>
        <w:t xml:space="preserve">     </w:t>
      </w:r>
      <w:r w:rsidR="00917304" w:rsidRPr="000A2E2A">
        <w:rPr>
          <w:szCs w:val="24"/>
          <w:lang w:val="en-US"/>
        </w:rPr>
        <w:t>A favorable environment in the city is largely provided by the green resources of the city. Preservation of the green resources and biodiversity through the creation of specially protected natural areas is one of the priority directions for the development of St. Petersburg. St. Petersburg has 15 specially protected natural areas with a</w:t>
      </w:r>
      <w:r w:rsidR="004862F1">
        <w:rPr>
          <w:szCs w:val="24"/>
          <w:lang w:val="en-US"/>
        </w:rPr>
        <w:t xml:space="preserve"> total area of 6,142.7 hectares.</w:t>
      </w:r>
    </w:p>
    <w:p w:rsidR="003D3541" w:rsidRPr="00705DE4" w:rsidRDefault="00D21261" w:rsidP="003D3541">
      <w:pPr>
        <w:pStyle w:val="a3"/>
        <w:jc w:val="both"/>
        <w:rPr>
          <w:lang w:val="en-US"/>
        </w:rPr>
      </w:pPr>
      <w:r>
        <w:rPr>
          <w:lang w:val="en-US"/>
        </w:rPr>
        <w:t xml:space="preserve">     </w:t>
      </w:r>
      <w:r w:rsidR="003D3541" w:rsidRPr="00705DE4">
        <w:rPr>
          <w:lang w:val="en-US"/>
        </w:rPr>
        <w:t>One of the important areas of activity of the city is the environmental education aimed at creating an ecological culture among all age and social groups of the population of St. Petersburg, fosteri</w:t>
      </w:r>
      <w:r>
        <w:rPr>
          <w:lang w:val="en-US"/>
        </w:rPr>
        <w:t>ng a careful attitude to nature and</w:t>
      </w:r>
      <w:r w:rsidR="003D3541" w:rsidRPr="00705DE4">
        <w:rPr>
          <w:lang w:val="en-US"/>
        </w:rPr>
        <w:t xml:space="preserve"> rational use of natural resources.</w:t>
      </w:r>
    </w:p>
    <w:p w:rsidR="00A86EA2" w:rsidRPr="00192CBE" w:rsidRDefault="00D21261" w:rsidP="00A86EA2">
      <w:pPr>
        <w:pStyle w:val="a3"/>
        <w:jc w:val="both"/>
        <w:rPr>
          <w:lang w:val="en-US"/>
        </w:rPr>
      </w:pPr>
      <w:r>
        <w:rPr>
          <w:lang w:val="en-US"/>
        </w:rPr>
        <w:t xml:space="preserve">     </w:t>
      </w:r>
      <w:r w:rsidR="003D3541" w:rsidRPr="00705DE4">
        <w:rPr>
          <w:lang w:val="en-US"/>
        </w:rPr>
        <w:t xml:space="preserve">The conferences, seminars, ecological and educational events, international, all-Russian, regional and local mass ecological actions are held in St. Petersburg for this purpose. The population is informed of issues related to environmental protection, environmental safety and nature management in the form of contests, festivals, exhibitions, publication of the relevant literature (books, brochures) and distribution of information and promotional materials (leaflets, posters). </w:t>
      </w:r>
      <w:r w:rsidR="00A86EA2" w:rsidRPr="00F826DB">
        <w:rPr>
          <w:lang w:val="en-US"/>
        </w:rPr>
        <w:t>In 2017,</w:t>
      </w:r>
      <w:r w:rsidR="00A86EA2">
        <w:rPr>
          <w:lang w:val="en-US"/>
        </w:rPr>
        <w:t xml:space="preserve"> that was</w:t>
      </w:r>
      <w:r w:rsidR="003D385F">
        <w:rPr>
          <w:lang w:val="en-US"/>
        </w:rPr>
        <w:t xml:space="preserve"> declared the Year </w:t>
      </w:r>
      <w:r w:rsidR="003D385F" w:rsidRPr="00F826DB">
        <w:rPr>
          <w:lang w:val="en-US"/>
        </w:rPr>
        <w:t xml:space="preserve">of Ecology </w:t>
      </w:r>
      <w:r w:rsidR="007F62BC">
        <w:rPr>
          <w:lang w:val="en-US"/>
        </w:rPr>
        <w:t>and the Year</w:t>
      </w:r>
      <w:r w:rsidR="003D385F" w:rsidRPr="00F826DB">
        <w:rPr>
          <w:lang w:val="en-US"/>
        </w:rPr>
        <w:t xml:space="preserve"> of specially protected natural areas</w:t>
      </w:r>
      <w:r w:rsidR="003D385F">
        <w:rPr>
          <w:lang w:val="en-US"/>
        </w:rPr>
        <w:t xml:space="preserve"> in the Russian Federation</w:t>
      </w:r>
      <w:r w:rsidR="007F62BC">
        <w:rPr>
          <w:lang w:val="en-US"/>
        </w:rPr>
        <w:t xml:space="preserve">, </w:t>
      </w:r>
      <w:r w:rsidR="00A86EA2" w:rsidRPr="00F826DB">
        <w:rPr>
          <w:lang w:val="en-US"/>
        </w:rPr>
        <w:t xml:space="preserve">more than 300 events </w:t>
      </w:r>
      <w:r w:rsidR="007F62BC">
        <w:rPr>
          <w:lang w:val="en-US"/>
        </w:rPr>
        <w:t xml:space="preserve">took place </w:t>
      </w:r>
      <w:r w:rsidR="0056098D">
        <w:rPr>
          <w:lang w:val="en-US"/>
        </w:rPr>
        <w:t>in St. Petersburg,</w:t>
      </w:r>
      <w:r w:rsidR="0056098D" w:rsidRPr="00F826DB">
        <w:rPr>
          <w:lang w:val="en-US"/>
        </w:rPr>
        <w:t xml:space="preserve"> </w:t>
      </w:r>
      <w:r w:rsidR="007F62BC">
        <w:rPr>
          <w:lang w:val="en-US"/>
        </w:rPr>
        <w:t>in which</w:t>
      </w:r>
      <w:r w:rsidR="0096437F">
        <w:rPr>
          <w:lang w:val="en-US"/>
        </w:rPr>
        <w:t xml:space="preserve"> over than 700,</w:t>
      </w:r>
      <w:r w:rsidR="00A86EA2" w:rsidRPr="00F826DB">
        <w:rPr>
          <w:lang w:val="en-US"/>
        </w:rPr>
        <w:t>000 people</w:t>
      </w:r>
      <w:r w:rsidR="0096437F">
        <w:rPr>
          <w:lang w:val="en-US"/>
        </w:rPr>
        <w:t xml:space="preserve"> participated</w:t>
      </w:r>
      <w:r w:rsidR="00A86EA2" w:rsidRPr="00F826DB">
        <w:rPr>
          <w:lang w:val="en-US"/>
        </w:rPr>
        <w:t>.</w:t>
      </w:r>
    </w:p>
    <w:p w:rsidR="0096437F" w:rsidRDefault="0096437F" w:rsidP="003D3541">
      <w:pPr>
        <w:pStyle w:val="a3"/>
        <w:jc w:val="both"/>
        <w:rPr>
          <w:lang w:val="en-US"/>
        </w:rPr>
      </w:pPr>
      <w:r>
        <w:rPr>
          <w:lang w:val="en-US"/>
        </w:rPr>
        <w:t xml:space="preserve">     The most</w:t>
      </w:r>
      <w:r w:rsidR="003D3541" w:rsidRPr="00705DE4">
        <w:rPr>
          <w:lang w:val="en-US"/>
        </w:rPr>
        <w:t xml:space="preserve"> significant </w:t>
      </w:r>
      <w:r>
        <w:rPr>
          <w:lang w:val="en-US"/>
        </w:rPr>
        <w:t xml:space="preserve">annual </w:t>
      </w:r>
      <w:r w:rsidR="003D3541" w:rsidRPr="00705DE4">
        <w:rPr>
          <w:lang w:val="en-US"/>
        </w:rPr>
        <w:t>events</w:t>
      </w:r>
      <w:r>
        <w:rPr>
          <w:lang w:val="en-US"/>
        </w:rPr>
        <w:t xml:space="preserve"> held in the city are:</w:t>
      </w:r>
      <w:r w:rsidR="003D3541" w:rsidRPr="00705DE4">
        <w:rPr>
          <w:lang w:val="en-US"/>
        </w:rPr>
        <w:t xml:space="preserve"> </w:t>
      </w:r>
    </w:p>
    <w:p w:rsidR="0079529A" w:rsidRDefault="0079529A" w:rsidP="007B43CC">
      <w:pPr>
        <w:pStyle w:val="a3"/>
        <w:numPr>
          <w:ilvl w:val="0"/>
          <w:numId w:val="2"/>
        </w:numPr>
        <w:jc w:val="both"/>
        <w:rPr>
          <w:lang w:val="en-US"/>
        </w:rPr>
      </w:pPr>
      <w:r w:rsidRPr="00705DE4">
        <w:rPr>
          <w:lang w:val="en-US"/>
        </w:rPr>
        <w:t>International Ecological Forum “Ecology of the B</w:t>
      </w:r>
      <w:r>
        <w:rPr>
          <w:lang w:val="en-US"/>
        </w:rPr>
        <w:t>ig City”</w:t>
      </w:r>
      <w:r w:rsidRPr="00705DE4">
        <w:rPr>
          <w:lang w:val="en-US"/>
        </w:rPr>
        <w:t>, focused on the environmental services of cities and constituent entities of the Russian</w:t>
      </w:r>
      <w:r w:rsidRPr="00D543D5">
        <w:rPr>
          <w:lang w:val="en-US"/>
        </w:rPr>
        <w:t xml:space="preserve"> </w:t>
      </w:r>
      <w:r w:rsidRPr="00705DE4">
        <w:rPr>
          <w:lang w:val="en-US"/>
        </w:rPr>
        <w:t>Federation, legislative assemblies of the</w:t>
      </w:r>
      <w:r>
        <w:rPr>
          <w:lang w:val="en-US"/>
        </w:rPr>
        <w:t xml:space="preserve"> </w:t>
      </w:r>
      <w:r w:rsidRPr="00705DE4">
        <w:rPr>
          <w:lang w:val="en-US"/>
        </w:rPr>
        <w:t>regions, environmental councils of cities, suppliers and</w:t>
      </w:r>
      <w:r w:rsidRPr="00D543D5">
        <w:rPr>
          <w:lang w:val="en-US"/>
        </w:rPr>
        <w:t xml:space="preserve"> </w:t>
      </w:r>
      <w:r w:rsidRPr="00705DE4">
        <w:rPr>
          <w:lang w:val="en-US"/>
        </w:rPr>
        <w:t>producers of equipment and services</w:t>
      </w:r>
      <w:r w:rsidRPr="0079529A">
        <w:rPr>
          <w:lang w:val="en-US"/>
        </w:rPr>
        <w:t xml:space="preserve"> </w:t>
      </w:r>
      <w:r w:rsidRPr="00705DE4">
        <w:rPr>
          <w:lang w:val="en-US"/>
        </w:rPr>
        <w:t>used for solution of environmental problems</w:t>
      </w:r>
      <w:r w:rsidR="003C322C">
        <w:rPr>
          <w:lang w:val="en-US"/>
        </w:rPr>
        <w:t xml:space="preserve"> in the city;</w:t>
      </w:r>
    </w:p>
    <w:p w:rsidR="0079529A" w:rsidRDefault="0079529A" w:rsidP="007B43CC">
      <w:pPr>
        <w:pStyle w:val="a3"/>
        <w:numPr>
          <w:ilvl w:val="0"/>
          <w:numId w:val="2"/>
        </w:numPr>
        <w:jc w:val="both"/>
        <w:rPr>
          <w:lang w:val="en-US"/>
        </w:rPr>
      </w:pPr>
      <w:r w:rsidRPr="00705DE4">
        <w:rPr>
          <w:lang w:val="en-US"/>
        </w:rPr>
        <w:t>International Ecological</w:t>
      </w:r>
      <w:r>
        <w:rPr>
          <w:lang w:val="en-US"/>
        </w:rPr>
        <w:t xml:space="preserve"> Forum </w:t>
      </w:r>
      <w:r w:rsidR="009F7F3C">
        <w:rPr>
          <w:lang w:val="en-US"/>
        </w:rPr>
        <w:t>“Baltic Sea Day”</w:t>
      </w:r>
      <w:r w:rsidR="001F5AFD">
        <w:rPr>
          <w:lang w:val="en-US"/>
        </w:rPr>
        <w:t>,</w:t>
      </w:r>
      <w:r w:rsidR="00FD0C95">
        <w:rPr>
          <w:lang w:val="en-US"/>
        </w:rPr>
        <w:t xml:space="preserve"> </w:t>
      </w:r>
      <w:r w:rsidR="001F5AFD">
        <w:rPr>
          <w:lang w:val="en-US"/>
        </w:rPr>
        <w:t>w</w:t>
      </w:r>
      <w:r w:rsidR="00FD0C95" w:rsidRPr="00FD0C95">
        <w:rPr>
          <w:lang w:val="en-US"/>
        </w:rPr>
        <w:t>hich is a kind of public hearings on Baltic Sea priorities, where full information on problems is brought to</w:t>
      </w:r>
      <w:r w:rsidR="00FD0C95">
        <w:rPr>
          <w:lang w:val="en-US"/>
        </w:rPr>
        <w:t xml:space="preserve"> the attention of all</w:t>
      </w:r>
      <w:r w:rsidR="00FD0C95" w:rsidRPr="00FD0C95">
        <w:rPr>
          <w:lang w:val="en-US"/>
        </w:rPr>
        <w:t xml:space="preserve"> parties</w:t>
      </w:r>
      <w:r w:rsidR="00FD0C95">
        <w:rPr>
          <w:lang w:val="en-US"/>
        </w:rPr>
        <w:t xml:space="preserve"> concerned</w:t>
      </w:r>
      <w:r w:rsidR="00FD0C95" w:rsidRPr="00FD0C95">
        <w:rPr>
          <w:lang w:val="en-US"/>
        </w:rPr>
        <w:t xml:space="preserve">, all aspects of cooperation are covered, </w:t>
      </w:r>
      <w:r w:rsidR="00FD0C95">
        <w:rPr>
          <w:lang w:val="en-US"/>
        </w:rPr>
        <w:t xml:space="preserve">with </w:t>
      </w:r>
      <w:r w:rsidR="00FD0C95" w:rsidRPr="00FD0C95">
        <w:rPr>
          <w:lang w:val="en-US"/>
        </w:rPr>
        <w:t xml:space="preserve">the opportunity </w:t>
      </w:r>
      <w:r w:rsidR="00FD0C95">
        <w:rPr>
          <w:lang w:val="en-US"/>
        </w:rPr>
        <w:t>to a</w:t>
      </w:r>
      <w:r w:rsidR="00297D04">
        <w:rPr>
          <w:lang w:val="en-US"/>
        </w:rPr>
        <w:t>sk each other the most thorny</w:t>
      </w:r>
      <w:r w:rsidR="00FD0C95" w:rsidRPr="00FD0C95">
        <w:rPr>
          <w:lang w:val="en-US"/>
        </w:rPr>
        <w:t xml:space="preserve"> questions and get answers to them;</w:t>
      </w:r>
    </w:p>
    <w:p w:rsidR="00C12F1B" w:rsidRDefault="00C12F1B" w:rsidP="007B43CC">
      <w:pPr>
        <w:pStyle w:val="a3"/>
        <w:numPr>
          <w:ilvl w:val="0"/>
          <w:numId w:val="2"/>
        </w:numPr>
        <w:jc w:val="both"/>
        <w:rPr>
          <w:lang w:val="en-US"/>
        </w:rPr>
      </w:pPr>
      <w:r>
        <w:rPr>
          <w:lang w:val="en-US"/>
        </w:rPr>
        <w:t xml:space="preserve">International </w:t>
      </w:r>
      <w:r w:rsidR="003C322C">
        <w:rPr>
          <w:lang w:val="en-US"/>
        </w:rPr>
        <w:t>Environmental Film  Festival “Green Vision”;</w:t>
      </w:r>
    </w:p>
    <w:p w:rsidR="0079529A" w:rsidRPr="00153212" w:rsidRDefault="00B87676" w:rsidP="007B43CC">
      <w:pPr>
        <w:pStyle w:val="a3"/>
        <w:numPr>
          <w:ilvl w:val="0"/>
          <w:numId w:val="2"/>
        </w:numPr>
        <w:jc w:val="both"/>
        <w:rPr>
          <w:lang w:val="en-US"/>
        </w:rPr>
      </w:pPr>
      <w:r w:rsidRPr="00153212">
        <w:rPr>
          <w:lang w:val="en-US"/>
        </w:rPr>
        <w:t xml:space="preserve">The Festival of specially protected natural areas of St. Petersburg </w:t>
      </w:r>
      <w:r w:rsidR="00B77423" w:rsidRPr="00153212">
        <w:rPr>
          <w:lang w:val="en-US"/>
        </w:rPr>
        <w:t>“Obereg Nevy”</w:t>
      </w:r>
      <w:r w:rsidR="008964CB" w:rsidRPr="00153212">
        <w:rPr>
          <w:lang w:val="en-US"/>
        </w:rPr>
        <w:t xml:space="preserve"> (</w:t>
      </w:r>
      <w:r w:rsidR="0054723D" w:rsidRPr="00153212">
        <w:rPr>
          <w:lang w:val="en-US"/>
        </w:rPr>
        <w:t>it was first held in 2017 on the Yelagin Island) ded</w:t>
      </w:r>
      <w:r w:rsidR="00153212" w:rsidRPr="00153212">
        <w:rPr>
          <w:lang w:val="en-US"/>
        </w:rPr>
        <w:t>icated to the 15 preservation areas</w:t>
      </w:r>
      <w:r w:rsidR="0054723D" w:rsidRPr="00153212">
        <w:rPr>
          <w:lang w:val="en-US"/>
        </w:rPr>
        <w:t xml:space="preserve"> of St. Petersburg.</w:t>
      </w:r>
    </w:p>
    <w:p w:rsidR="00DF4809" w:rsidRDefault="00153212" w:rsidP="00153212">
      <w:pPr>
        <w:pStyle w:val="a3"/>
        <w:jc w:val="both"/>
        <w:rPr>
          <w:rStyle w:val="CharStyle32"/>
          <w:sz w:val="28"/>
          <w:szCs w:val="28"/>
          <w:lang w:val="en-US"/>
        </w:rPr>
      </w:pPr>
      <w:r>
        <w:rPr>
          <w:lang w:val="en-US"/>
        </w:rPr>
        <w:t xml:space="preserve">     </w:t>
      </w:r>
      <w:r w:rsidR="00EE440C">
        <w:rPr>
          <w:lang w:val="en-US"/>
        </w:rPr>
        <w:t>In 2017</w:t>
      </w:r>
      <w:r w:rsidRPr="00705DE4">
        <w:rPr>
          <w:lang w:val="en-US"/>
        </w:rPr>
        <w:t>, the state inspectors of St. Petersburg working in the field of environm</w:t>
      </w:r>
      <w:r w:rsidR="00EE440C">
        <w:rPr>
          <w:lang w:val="en-US"/>
        </w:rPr>
        <w:t>ental protection conducted 1,666</w:t>
      </w:r>
      <w:r w:rsidRPr="00705DE4">
        <w:rPr>
          <w:lang w:val="en-US"/>
        </w:rPr>
        <w:t xml:space="preserve"> supervisory inspections in order to prevent, identify and suppress violatio</w:t>
      </w:r>
      <w:r w:rsidR="00EE440C">
        <w:rPr>
          <w:lang w:val="en-US"/>
        </w:rPr>
        <w:t xml:space="preserve">ns of environmental legislation, as well as 14 </w:t>
      </w:r>
      <w:r w:rsidR="00D45D0D">
        <w:rPr>
          <w:lang w:val="en-US"/>
        </w:rPr>
        <w:t>measures on</w:t>
      </w:r>
      <w:r w:rsidR="001114D7">
        <w:rPr>
          <w:lang w:val="en-US"/>
        </w:rPr>
        <w:t xml:space="preserve"> analysis of information regarding</w:t>
      </w:r>
      <w:r w:rsidR="006C0347" w:rsidRPr="006C0347">
        <w:rPr>
          <w:lang w:val="en-US"/>
        </w:rPr>
        <w:t xml:space="preserve"> activity or actions of a legal entity and an individual entrepreneur, the obligation to represent</w:t>
      </w:r>
      <w:r w:rsidR="001114D7">
        <w:rPr>
          <w:lang w:val="en-US"/>
        </w:rPr>
        <w:t xml:space="preserve"> thereof</w:t>
      </w:r>
      <w:r w:rsidR="006C0347" w:rsidRPr="006C0347">
        <w:rPr>
          <w:lang w:val="en-US"/>
        </w:rPr>
        <w:t xml:space="preserve"> (including through the use of f</w:t>
      </w:r>
      <w:r w:rsidR="001114D7">
        <w:rPr>
          <w:lang w:val="en-US"/>
        </w:rPr>
        <w:t>ederal state information systems</w:t>
      </w:r>
      <w:r w:rsidR="006C0347" w:rsidRPr="006C0347">
        <w:rPr>
          <w:lang w:val="en-US"/>
        </w:rPr>
        <w:t xml:space="preserve">) </w:t>
      </w:r>
      <w:r w:rsidR="001114D7">
        <w:rPr>
          <w:lang w:val="en-US"/>
        </w:rPr>
        <w:t>is</w:t>
      </w:r>
      <w:r w:rsidR="006C0347" w:rsidRPr="006C0347">
        <w:rPr>
          <w:lang w:val="en-US"/>
        </w:rPr>
        <w:t xml:space="preserve"> entrusted to such persons</w:t>
      </w:r>
      <w:r w:rsidR="001114D7">
        <w:rPr>
          <w:lang w:val="en-US"/>
        </w:rPr>
        <w:t>.</w:t>
      </w:r>
      <w:r w:rsidR="00D45D0D" w:rsidRPr="00D45D0D">
        <w:rPr>
          <w:lang w:val="en-US"/>
        </w:rPr>
        <w:t xml:space="preserve"> </w:t>
      </w:r>
      <w:r w:rsidR="00B63F84">
        <w:rPr>
          <w:lang w:val="en-US"/>
        </w:rPr>
        <w:t>As a result, 1,40</w:t>
      </w:r>
      <w:r w:rsidR="00D45D0D" w:rsidRPr="00705DE4">
        <w:rPr>
          <w:lang w:val="en-US"/>
        </w:rPr>
        <w:t>0 violations of mandatory requirements of legislation were revealed.</w:t>
      </w:r>
      <w:r w:rsidR="00B63F84">
        <w:rPr>
          <w:lang w:val="en-US"/>
        </w:rPr>
        <w:t xml:space="preserve"> 858</w:t>
      </w:r>
      <w:r w:rsidR="00B63F84" w:rsidRPr="00705DE4">
        <w:rPr>
          <w:lang w:val="en-US"/>
        </w:rPr>
        <w:t xml:space="preserve"> offenders were brought to administrative responsibility.</w:t>
      </w:r>
      <w:r w:rsidR="00D770C6">
        <w:rPr>
          <w:lang w:val="en-US"/>
        </w:rPr>
        <w:t xml:space="preserve"> </w:t>
      </w:r>
      <w:r w:rsidR="00D770C6" w:rsidRPr="00705DE4">
        <w:rPr>
          <w:lang w:val="en-US"/>
        </w:rPr>
        <w:t xml:space="preserve">Administrative fines </w:t>
      </w:r>
      <w:r w:rsidR="00D770C6">
        <w:rPr>
          <w:lang w:val="en-US"/>
        </w:rPr>
        <w:t>were imposed in the amount of 26,683</w:t>
      </w:r>
      <w:r w:rsidR="00D770C6" w:rsidRPr="00705DE4">
        <w:rPr>
          <w:lang w:val="en-US"/>
        </w:rPr>
        <w:t xml:space="preserve"> thousand rubles</w:t>
      </w:r>
      <w:r w:rsidRPr="00705DE4">
        <w:rPr>
          <w:lang w:val="en-US"/>
        </w:rPr>
        <w:t>. Based on the</w:t>
      </w:r>
      <w:r w:rsidR="00DF4809">
        <w:rPr>
          <w:lang w:val="en-US"/>
        </w:rPr>
        <w:t xml:space="preserve"> results of the inspections, four</w:t>
      </w:r>
      <w:r w:rsidRPr="00705DE4">
        <w:rPr>
          <w:lang w:val="en-US"/>
        </w:rPr>
        <w:t xml:space="preserve"> criminal cases were opened by the investigating authorities according to Part 2 of Article 247 of the Criminal Code of the Russian Federation</w:t>
      </w:r>
      <w:r w:rsidRPr="00705DE4">
        <w:rPr>
          <w:rStyle w:val="CharStyle32"/>
          <w:sz w:val="28"/>
          <w:szCs w:val="28"/>
          <w:lang w:val="en-US"/>
        </w:rPr>
        <w:t>.</w:t>
      </w:r>
    </w:p>
    <w:p w:rsidR="00C87FA8" w:rsidRDefault="00C87FA8" w:rsidP="00B74BD9">
      <w:pPr>
        <w:pStyle w:val="a3"/>
        <w:jc w:val="both"/>
        <w:rPr>
          <w:rStyle w:val="CharStyle32"/>
          <w:szCs w:val="24"/>
          <w:lang w:val="en-US"/>
        </w:rPr>
      </w:pPr>
      <w:r>
        <w:rPr>
          <w:rStyle w:val="CharStyle32"/>
          <w:szCs w:val="24"/>
          <w:lang w:val="en-US"/>
        </w:rPr>
        <w:t xml:space="preserve">     </w:t>
      </w:r>
      <w:r w:rsidRPr="00C87FA8">
        <w:rPr>
          <w:rStyle w:val="CharStyle32"/>
          <w:szCs w:val="24"/>
          <w:lang w:val="en-US"/>
        </w:rPr>
        <w:t xml:space="preserve">The information on environmental activities is distributed through the Ecological Portal of St. Petersburg www.infoeco.ru, as well as through the Internet section of the </w:t>
      </w:r>
      <w:r w:rsidR="00B74BD9" w:rsidRPr="00B1577D">
        <w:rPr>
          <w:lang w:val="en-US"/>
        </w:rPr>
        <w:t xml:space="preserve">Committee </w:t>
      </w:r>
      <w:r w:rsidR="00B74BD9">
        <w:rPr>
          <w:lang w:val="en-US"/>
        </w:rPr>
        <w:t xml:space="preserve">on </w:t>
      </w:r>
      <w:r w:rsidR="00B74BD9" w:rsidRPr="00124C48">
        <w:rPr>
          <w:lang w:val="en-US"/>
        </w:rPr>
        <w:lastRenderedPageBreak/>
        <w:t>Management of Natural Resources</w:t>
      </w:r>
      <w:r w:rsidR="00B74BD9">
        <w:rPr>
          <w:lang w:val="en-US"/>
        </w:rPr>
        <w:t>,</w:t>
      </w:r>
      <w:r w:rsidR="00B74BD9" w:rsidRPr="00124C48">
        <w:rPr>
          <w:lang w:val="en-US"/>
        </w:rPr>
        <w:t xml:space="preserve"> </w:t>
      </w:r>
      <w:r w:rsidR="00B74BD9">
        <w:rPr>
          <w:lang w:val="en-US"/>
        </w:rPr>
        <w:t>Environmental Protection</w:t>
      </w:r>
      <w:r w:rsidR="00B74BD9" w:rsidRPr="00124C48">
        <w:rPr>
          <w:lang w:val="en-US"/>
        </w:rPr>
        <w:t xml:space="preserve"> and Ecological Security</w:t>
      </w:r>
      <w:r w:rsidRPr="00C87FA8">
        <w:rPr>
          <w:rStyle w:val="CharStyle32"/>
          <w:szCs w:val="24"/>
          <w:lang w:val="en-US"/>
        </w:rPr>
        <w:t xml:space="preserve"> on the official website of the Administration of St. Petersburg www.gov.spb.ru.</w:t>
      </w:r>
    </w:p>
    <w:p w:rsidR="00C2470D" w:rsidRPr="00C87FA8" w:rsidRDefault="00C2470D" w:rsidP="00B74BD9">
      <w:pPr>
        <w:pStyle w:val="a3"/>
        <w:jc w:val="both"/>
        <w:rPr>
          <w:rStyle w:val="CharStyle32"/>
          <w:szCs w:val="24"/>
          <w:lang w:val="en-US"/>
        </w:rPr>
      </w:pPr>
    </w:p>
    <w:p w:rsidR="00153212" w:rsidRDefault="00C2470D" w:rsidP="00C2470D">
      <w:pPr>
        <w:pStyle w:val="a3"/>
        <w:jc w:val="center"/>
        <w:rPr>
          <w:rStyle w:val="CharStyle32"/>
          <w:b/>
          <w:szCs w:val="24"/>
          <w:lang w:val="en-US"/>
        </w:rPr>
      </w:pPr>
      <w:r w:rsidRPr="00C2470D">
        <w:rPr>
          <w:rStyle w:val="CharStyle32"/>
          <w:b/>
          <w:szCs w:val="24"/>
          <w:lang w:val="en-US"/>
        </w:rPr>
        <w:t>Computerization</w:t>
      </w:r>
      <w:r w:rsidR="00F34708">
        <w:rPr>
          <w:rStyle w:val="CharStyle32"/>
          <w:b/>
          <w:szCs w:val="24"/>
          <w:lang w:val="en-US"/>
        </w:rPr>
        <w:t xml:space="preserve"> and communication</w:t>
      </w:r>
    </w:p>
    <w:p w:rsidR="00F34708" w:rsidRPr="00EE1864" w:rsidRDefault="00EE1864" w:rsidP="00F34708">
      <w:pPr>
        <w:pStyle w:val="a3"/>
        <w:rPr>
          <w:rStyle w:val="CharStyle32"/>
          <w:i/>
          <w:szCs w:val="24"/>
          <w:lang w:val="en-US"/>
        </w:rPr>
      </w:pPr>
      <w:r>
        <w:rPr>
          <w:rStyle w:val="CharStyle32"/>
          <w:i/>
          <w:szCs w:val="24"/>
          <w:lang w:val="en-US"/>
        </w:rPr>
        <w:t xml:space="preserve">     </w:t>
      </w:r>
      <w:r w:rsidR="00CD2BD5" w:rsidRPr="00CD2BD5">
        <w:rPr>
          <w:rStyle w:val="CharStyle32"/>
          <w:i/>
          <w:szCs w:val="24"/>
          <w:lang w:val="en-US"/>
        </w:rPr>
        <w:t>Provision of state and municipal services to St. Petersburg residents</w:t>
      </w:r>
    </w:p>
    <w:p w:rsidR="00EE1864" w:rsidRPr="001F76B6" w:rsidRDefault="00EE1864" w:rsidP="00EE1864">
      <w:pPr>
        <w:pStyle w:val="a3"/>
        <w:jc w:val="both"/>
        <w:rPr>
          <w:rStyle w:val="CharStyle32"/>
          <w:shd w:val="clear" w:color="auto" w:fill="auto"/>
          <w:lang w:val="en-US"/>
        </w:rPr>
      </w:pPr>
      <w:r w:rsidRPr="00EE1864">
        <w:rPr>
          <w:rStyle w:val="CharStyle32"/>
          <w:shd w:val="clear" w:color="auto" w:fill="auto"/>
          <w:lang w:val="en-US"/>
        </w:rPr>
        <w:t xml:space="preserve">An important indicator of the growth </w:t>
      </w:r>
      <w:r>
        <w:rPr>
          <w:rStyle w:val="CharStyle32"/>
          <w:shd w:val="clear" w:color="auto" w:fill="auto"/>
          <w:lang w:val="en-US"/>
        </w:rPr>
        <w:t xml:space="preserve">in demand </w:t>
      </w:r>
      <w:r w:rsidRPr="00EE1864">
        <w:rPr>
          <w:rStyle w:val="CharStyle32"/>
          <w:shd w:val="clear" w:color="auto" w:fill="auto"/>
          <w:lang w:val="en-US"/>
        </w:rPr>
        <w:t>of electronic state resources is also the number</w:t>
      </w:r>
      <w:r w:rsidR="00EB7978">
        <w:rPr>
          <w:rStyle w:val="CharStyle32"/>
          <w:shd w:val="clear" w:color="auto" w:fill="auto"/>
          <w:lang w:val="en-US"/>
        </w:rPr>
        <w:t xml:space="preserve"> of the city residents </w:t>
      </w:r>
      <w:r w:rsidR="00EB7978" w:rsidRPr="00EE1864">
        <w:rPr>
          <w:rStyle w:val="CharStyle32"/>
          <w:shd w:val="clear" w:color="auto" w:fill="auto"/>
          <w:lang w:val="en-US"/>
        </w:rPr>
        <w:t>registered in the federal state information System</w:t>
      </w:r>
      <w:r w:rsidR="00EB7978">
        <w:rPr>
          <w:rStyle w:val="CharStyle32"/>
          <w:shd w:val="clear" w:color="auto" w:fill="auto"/>
          <w:lang w:val="en-US"/>
        </w:rPr>
        <w:t xml:space="preserve"> "U</w:t>
      </w:r>
      <w:r w:rsidR="00EB7978" w:rsidRPr="00EE1864">
        <w:rPr>
          <w:rStyle w:val="CharStyle32"/>
          <w:shd w:val="clear" w:color="auto" w:fill="auto"/>
          <w:lang w:val="en-US"/>
        </w:rPr>
        <w:t>nified system of identi</w:t>
      </w:r>
      <w:r w:rsidR="00EB7978">
        <w:rPr>
          <w:rStyle w:val="CharStyle32"/>
          <w:shd w:val="clear" w:color="auto" w:fill="auto"/>
          <w:lang w:val="en-US"/>
        </w:rPr>
        <w:t>fication and authentication in i</w:t>
      </w:r>
      <w:r w:rsidR="00EB7978" w:rsidRPr="00EE1864">
        <w:rPr>
          <w:rStyle w:val="CharStyle32"/>
          <w:shd w:val="clear" w:color="auto" w:fill="auto"/>
          <w:lang w:val="en-US"/>
        </w:rPr>
        <w:t>nfrastructure providing information technology interaction of information systems used for the provision of state and municipal services in electronic form"</w:t>
      </w:r>
      <w:r w:rsidR="00EB7978">
        <w:rPr>
          <w:rStyle w:val="CharStyle32"/>
          <w:shd w:val="clear" w:color="auto" w:fill="auto"/>
          <w:lang w:val="en-US"/>
        </w:rPr>
        <w:t xml:space="preserve"> </w:t>
      </w:r>
      <w:r w:rsidR="006A52AD">
        <w:rPr>
          <w:rStyle w:val="CharStyle32"/>
          <w:shd w:val="clear" w:color="auto" w:fill="auto"/>
          <w:lang w:val="en-US"/>
        </w:rPr>
        <w:t>(hereinafter – ESIA</w:t>
      </w:r>
      <w:r w:rsidR="00EB7978" w:rsidRPr="00EE1864">
        <w:rPr>
          <w:rStyle w:val="CharStyle32"/>
          <w:shd w:val="clear" w:color="auto" w:fill="auto"/>
          <w:lang w:val="en-US"/>
        </w:rPr>
        <w:t>).</w:t>
      </w:r>
      <w:r w:rsidR="005F2F0C">
        <w:rPr>
          <w:rStyle w:val="CharStyle32"/>
          <w:shd w:val="clear" w:color="auto" w:fill="auto"/>
          <w:lang w:val="en-US"/>
        </w:rPr>
        <w:t xml:space="preserve"> </w:t>
      </w:r>
      <w:r w:rsidR="005F2F0C" w:rsidRPr="00EB7978">
        <w:rPr>
          <w:rStyle w:val="CharStyle32"/>
          <w:shd w:val="clear" w:color="auto" w:fill="auto"/>
          <w:lang w:val="en-US"/>
        </w:rPr>
        <w:t>According t</w:t>
      </w:r>
      <w:r w:rsidR="005F2F0C">
        <w:rPr>
          <w:rStyle w:val="CharStyle32"/>
          <w:shd w:val="clear" w:color="auto" w:fill="auto"/>
          <w:lang w:val="en-US"/>
        </w:rPr>
        <w:t>o the Ministry of Telecom</w:t>
      </w:r>
      <w:r w:rsidR="005F2F0C" w:rsidRPr="00EB7978">
        <w:rPr>
          <w:rStyle w:val="CharStyle32"/>
          <w:shd w:val="clear" w:color="auto" w:fill="auto"/>
          <w:lang w:val="en-US"/>
        </w:rPr>
        <w:t xml:space="preserve"> and Mass Communications of the Russian Federation, the num</w:t>
      </w:r>
      <w:r w:rsidR="005F2F0C">
        <w:rPr>
          <w:rStyle w:val="CharStyle32"/>
          <w:shd w:val="clear" w:color="auto" w:fill="auto"/>
          <w:lang w:val="en-US"/>
        </w:rPr>
        <w:t>ber of users of ESIA</w:t>
      </w:r>
      <w:r w:rsidR="005F2F0C" w:rsidRPr="00EB7978">
        <w:rPr>
          <w:rStyle w:val="CharStyle32"/>
          <w:shd w:val="clear" w:color="auto" w:fill="auto"/>
          <w:lang w:val="en-US"/>
        </w:rPr>
        <w:t xml:space="preserve"> in St. Petersbu</w:t>
      </w:r>
      <w:r w:rsidR="005F2F0C">
        <w:rPr>
          <w:rStyle w:val="CharStyle32"/>
          <w:shd w:val="clear" w:color="auto" w:fill="auto"/>
          <w:lang w:val="en-US"/>
        </w:rPr>
        <w:t>rg exceeded 2 million people (as of</w:t>
      </w:r>
      <w:r w:rsidR="005F2F0C" w:rsidRPr="00EB7978">
        <w:rPr>
          <w:rStyle w:val="CharStyle32"/>
          <w:shd w:val="clear" w:color="auto" w:fill="auto"/>
          <w:lang w:val="en-US"/>
        </w:rPr>
        <w:t xml:space="preserve"> the beginning of 2017, the figu</w:t>
      </w:r>
      <w:r w:rsidR="005F2F0C">
        <w:rPr>
          <w:rStyle w:val="CharStyle32"/>
          <w:shd w:val="clear" w:color="auto" w:fill="auto"/>
          <w:lang w:val="en-US"/>
        </w:rPr>
        <w:t xml:space="preserve">re was about 1.3 million people – </w:t>
      </w:r>
      <w:r w:rsidR="005F2F0C" w:rsidRPr="00EB7978">
        <w:rPr>
          <w:rStyle w:val="CharStyle32"/>
          <w:shd w:val="clear" w:color="auto" w:fill="auto"/>
          <w:lang w:val="en-US"/>
        </w:rPr>
        <w:t>an increase of 54%).</w:t>
      </w:r>
    </w:p>
    <w:p w:rsidR="001F76B6" w:rsidRDefault="001F76B6" w:rsidP="00EE1864">
      <w:pPr>
        <w:pStyle w:val="a3"/>
        <w:jc w:val="both"/>
        <w:rPr>
          <w:rStyle w:val="CharStyle32"/>
          <w:shd w:val="clear" w:color="auto" w:fill="auto"/>
          <w:lang w:val="en-US"/>
        </w:rPr>
      </w:pPr>
      <w:r>
        <w:rPr>
          <w:rStyle w:val="CharStyle32"/>
          <w:shd w:val="clear" w:color="auto" w:fill="auto"/>
          <w:lang w:val="en-US"/>
        </w:rPr>
        <w:t xml:space="preserve">     The m</w:t>
      </w:r>
      <w:r w:rsidRPr="001F76B6">
        <w:rPr>
          <w:rStyle w:val="CharStyle32"/>
          <w:shd w:val="clear" w:color="auto" w:fill="auto"/>
          <w:lang w:val="en-US"/>
        </w:rPr>
        <w:t>obile applications</w:t>
      </w:r>
      <w:r>
        <w:rPr>
          <w:rStyle w:val="CharStyle32"/>
          <w:shd w:val="clear" w:color="auto" w:fill="auto"/>
          <w:lang w:val="en-US"/>
        </w:rPr>
        <w:t xml:space="preserve"> of the P</w:t>
      </w:r>
      <w:r w:rsidRPr="001F76B6">
        <w:rPr>
          <w:rStyle w:val="CharStyle32"/>
          <w:shd w:val="clear" w:color="auto" w:fill="auto"/>
          <w:lang w:val="en-US"/>
        </w:rPr>
        <w:t>ortal</w:t>
      </w:r>
      <w:r>
        <w:rPr>
          <w:rStyle w:val="CharStyle32"/>
          <w:shd w:val="clear" w:color="auto" w:fill="auto"/>
          <w:lang w:val="en-US"/>
        </w:rPr>
        <w:t xml:space="preserve"> are </w:t>
      </w:r>
      <w:r w:rsidR="00D56491">
        <w:rPr>
          <w:rStyle w:val="CharStyle32"/>
          <w:shd w:val="clear" w:color="auto" w:fill="auto"/>
          <w:lang w:val="en-US"/>
        </w:rPr>
        <w:t>gaining popularity</w:t>
      </w:r>
      <w:r w:rsidRPr="001F76B6">
        <w:rPr>
          <w:rStyle w:val="CharStyle32"/>
          <w:shd w:val="clear" w:color="auto" w:fill="auto"/>
          <w:lang w:val="en-US"/>
        </w:rPr>
        <w:t>,</w:t>
      </w:r>
      <w:r w:rsidR="00F35060">
        <w:rPr>
          <w:rStyle w:val="CharStyle32"/>
          <w:shd w:val="clear" w:color="auto" w:fill="auto"/>
          <w:lang w:val="en-US"/>
        </w:rPr>
        <w:t xml:space="preserve"> the number of users in 2017 totalled 200,</w:t>
      </w:r>
      <w:r w:rsidR="00183F95">
        <w:rPr>
          <w:rStyle w:val="CharStyle32"/>
          <w:shd w:val="clear" w:color="auto" w:fill="auto"/>
          <w:lang w:val="en-US"/>
        </w:rPr>
        <w:t xml:space="preserve">907 (compared to 142,500 in 2016 and 89,100 </w:t>
      </w:r>
      <w:r w:rsidRPr="001F76B6">
        <w:rPr>
          <w:rStyle w:val="CharStyle32"/>
          <w:shd w:val="clear" w:color="auto" w:fill="auto"/>
          <w:lang w:val="en-US"/>
        </w:rPr>
        <w:t>in 2015).</w:t>
      </w:r>
    </w:p>
    <w:p w:rsidR="00042A50" w:rsidRDefault="00042A50" w:rsidP="00042A50">
      <w:pPr>
        <w:pStyle w:val="a3"/>
        <w:jc w:val="both"/>
        <w:rPr>
          <w:rStyle w:val="CharStyle32"/>
          <w:shd w:val="clear" w:color="auto" w:fill="auto"/>
          <w:lang w:val="en-US"/>
        </w:rPr>
      </w:pPr>
      <w:r>
        <w:rPr>
          <w:rStyle w:val="CharStyle32"/>
          <w:shd w:val="clear" w:color="auto" w:fill="auto"/>
          <w:lang w:val="en-US"/>
        </w:rPr>
        <w:t xml:space="preserve">     </w:t>
      </w:r>
      <w:r w:rsidRPr="00042A50">
        <w:rPr>
          <w:rStyle w:val="CharStyle32"/>
          <w:shd w:val="clear" w:color="auto" w:fill="auto"/>
          <w:lang w:val="en-US"/>
        </w:rPr>
        <w:t xml:space="preserve">In terms of providing state and municipal services through </w:t>
      </w:r>
      <w:r w:rsidR="009378C6">
        <w:rPr>
          <w:rStyle w:val="CharStyle32"/>
          <w:shd w:val="clear" w:color="auto" w:fill="auto"/>
          <w:lang w:val="en-US"/>
        </w:rPr>
        <w:t>Multifunctional Centres (</w:t>
      </w:r>
      <w:r w:rsidRPr="00042A50">
        <w:rPr>
          <w:rStyle w:val="CharStyle32"/>
          <w:shd w:val="clear" w:color="auto" w:fill="auto"/>
          <w:lang w:val="en-US"/>
        </w:rPr>
        <w:t>MFC</w:t>
      </w:r>
      <w:r w:rsidR="009378C6">
        <w:rPr>
          <w:rStyle w:val="CharStyle32"/>
          <w:shd w:val="clear" w:color="auto" w:fill="auto"/>
          <w:lang w:val="en-US"/>
        </w:rPr>
        <w:t>)</w:t>
      </w:r>
      <w:r w:rsidRPr="00042A50">
        <w:rPr>
          <w:rStyle w:val="CharStyle32"/>
          <w:shd w:val="clear" w:color="auto" w:fill="auto"/>
          <w:lang w:val="en-US"/>
        </w:rPr>
        <w:t xml:space="preserve"> it is important to note that:</w:t>
      </w:r>
    </w:p>
    <w:p w:rsidR="009378C6" w:rsidRDefault="00C6217A" w:rsidP="007B43CC">
      <w:pPr>
        <w:pStyle w:val="a3"/>
        <w:numPr>
          <w:ilvl w:val="0"/>
          <w:numId w:val="3"/>
        </w:numPr>
        <w:jc w:val="both"/>
        <w:rPr>
          <w:rStyle w:val="CharStyle32"/>
          <w:shd w:val="clear" w:color="auto" w:fill="auto"/>
          <w:lang w:val="en-US"/>
        </w:rPr>
      </w:pPr>
      <w:r w:rsidRPr="00042A50">
        <w:rPr>
          <w:rStyle w:val="CharStyle32"/>
          <w:shd w:val="clear" w:color="auto" w:fill="auto"/>
          <w:lang w:val="en-US"/>
        </w:rPr>
        <w:t>For the current period 58 subdivisions of MFC</w:t>
      </w:r>
      <w:r>
        <w:rPr>
          <w:rStyle w:val="CharStyle32"/>
          <w:shd w:val="clear" w:color="auto" w:fill="auto"/>
          <w:lang w:val="en-US"/>
        </w:rPr>
        <w:t xml:space="preserve"> </w:t>
      </w:r>
      <w:r w:rsidRPr="00042A50">
        <w:rPr>
          <w:rStyle w:val="CharStyle32"/>
          <w:shd w:val="clear" w:color="auto" w:fill="auto"/>
          <w:lang w:val="en-US"/>
        </w:rPr>
        <w:t>as well as 4 mobile MFC</w:t>
      </w:r>
      <w:r>
        <w:rPr>
          <w:rStyle w:val="CharStyle32"/>
          <w:shd w:val="clear" w:color="auto" w:fill="auto"/>
          <w:lang w:val="en-US"/>
        </w:rPr>
        <w:t xml:space="preserve"> are functioning in St. Petersburg;</w:t>
      </w:r>
    </w:p>
    <w:p w:rsidR="00C6217A" w:rsidRDefault="00C6217A" w:rsidP="007B43CC">
      <w:pPr>
        <w:pStyle w:val="a3"/>
        <w:numPr>
          <w:ilvl w:val="0"/>
          <w:numId w:val="3"/>
        </w:numPr>
        <w:jc w:val="both"/>
        <w:rPr>
          <w:rStyle w:val="CharStyle32"/>
          <w:shd w:val="clear" w:color="auto" w:fill="auto"/>
          <w:lang w:val="en-US"/>
        </w:rPr>
      </w:pPr>
      <w:r w:rsidRPr="00042A50">
        <w:rPr>
          <w:rStyle w:val="CharStyle32"/>
          <w:shd w:val="clear" w:color="auto" w:fill="auto"/>
          <w:lang w:val="en-US"/>
        </w:rPr>
        <w:t xml:space="preserve">In 2017, more than 4.2 </w:t>
      </w:r>
      <w:r>
        <w:rPr>
          <w:rStyle w:val="CharStyle32"/>
          <w:shd w:val="clear" w:color="auto" w:fill="auto"/>
          <w:lang w:val="en-US"/>
        </w:rPr>
        <w:t>million applications were accepted</w:t>
      </w:r>
      <w:r w:rsidRPr="00042A50">
        <w:rPr>
          <w:rStyle w:val="CharStyle32"/>
          <w:shd w:val="clear" w:color="auto" w:fill="auto"/>
          <w:lang w:val="en-US"/>
        </w:rPr>
        <w:t>;</w:t>
      </w:r>
    </w:p>
    <w:p w:rsidR="00973831" w:rsidRDefault="007C05F0" w:rsidP="007B43CC">
      <w:pPr>
        <w:pStyle w:val="a3"/>
        <w:numPr>
          <w:ilvl w:val="0"/>
          <w:numId w:val="3"/>
        </w:numPr>
        <w:jc w:val="both"/>
        <w:rPr>
          <w:rStyle w:val="CharStyle32"/>
          <w:shd w:val="clear" w:color="auto" w:fill="auto"/>
          <w:lang w:val="en-US"/>
        </w:rPr>
      </w:pPr>
      <w:r w:rsidRPr="00973831">
        <w:rPr>
          <w:rStyle w:val="CharStyle32"/>
          <w:shd w:val="clear" w:color="auto" w:fill="auto"/>
          <w:lang w:val="en-US"/>
        </w:rPr>
        <w:t>The number of services available in MFC increased from 356 to 368 per year;</w:t>
      </w:r>
    </w:p>
    <w:p w:rsidR="007C05F0" w:rsidRDefault="007C05F0" w:rsidP="007B43CC">
      <w:pPr>
        <w:pStyle w:val="a3"/>
        <w:numPr>
          <w:ilvl w:val="0"/>
          <w:numId w:val="3"/>
        </w:numPr>
        <w:jc w:val="both"/>
        <w:rPr>
          <w:rStyle w:val="CharStyle32"/>
          <w:shd w:val="clear" w:color="auto" w:fill="auto"/>
          <w:lang w:val="en-US"/>
        </w:rPr>
      </w:pPr>
      <w:r w:rsidRPr="00973831">
        <w:rPr>
          <w:rStyle w:val="CharStyle32"/>
          <w:shd w:val="clear" w:color="auto" w:fill="auto"/>
          <w:lang w:val="en-US"/>
        </w:rPr>
        <w:t>The average waiting time in the MFC queue is less than 15 minutes.</w:t>
      </w:r>
    </w:p>
    <w:p w:rsidR="007C05F0" w:rsidRDefault="007C05F0" w:rsidP="007C05F0">
      <w:pPr>
        <w:pStyle w:val="a3"/>
        <w:jc w:val="both"/>
        <w:rPr>
          <w:rStyle w:val="CharStyle32"/>
          <w:shd w:val="clear" w:color="auto" w:fill="auto"/>
          <w:lang w:val="en-US"/>
        </w:rPr>
      </w:pPr>
      <w:r>
        <w:rPr>
          <w:rStyle w:val="CharStyle32"/>
          <w:shd w:val="clear" w:color="auto" w:fill="auto"/>
          <w:lang w:val="en-US"/>
        </w:rPr>
        <w:t xml:space="preserve">     </w:t>
      </w:r>
      <w:r w:rsidRPr="00973831">
        <w:rPr>
          <w:rStyle w:val="CharStyle32"/>
          <w:shd w:val="clear" w:color="auto" w:fill="auto"/>
          <w:lang w:val="en-US"/>
        </w:rPr>
        <w:t>In general, with the use of</w:t>
      </w:r>
      <w:r w:rsidR="00A963A3">
        <w:rPr>
          <w:rStyle w:val="CharStyle32"/>
          <w:shd w:val="clear" w:color="auto" w:fill="auto"/>
          <w:lang w:val="en-US"/>
        </w:rPr>
        <w:t xml:space="preserve"> </w:t>
      </w:r>
      <w:r w:rsidR="00DB1022">
        <w:rPr>
          <w:lang w:val="en-US"/>
        </w:rPr>
        <w:t>“</w:t>
      </w:r>
      <w:r w:rsidR="00A963A3" w:rsidRPr="00A963A3">
        <w:rPr>
          <w:lang w:val="en-US"/>
        </w:rPr>
        <w:t>Interagency computer information system of e-government ser</w:t>
      </w:r>
      <w:r w:rsidR="003A57E4">
        <w:rPr>
          <w:lang w:val="en-US"/>
        </w:rPr>
        <w:t>vice provision”</w:t>
      </w:r>
      <w:r w:rsidR="00A963A3" w:rsidRPr="00A963A3">
        <w:rPr>
          <w:lang w:val="en-US"/>
        </w:rPr>
        <w:t xml:space="preserve"> (hereinafter - ICIS EGS)</w:t>
      </w:r>
      <w:r w:rsidR="00CC2736">
        <w:rPr>
          <w:rStyle w:val="CharStyle32"/>
          <w:shd w:val="clear" w:color="auto" w:fill="auto"/>
          <w:lang w:val="en-US"/>
        </w:rPr>
        <w:t xml:space="preserve"> more than</w:t>
      </w:r>
      <w:r w:rsidRPr="00973831">
        <w:rPr>
          <w:rStyle w:val="CharStyle32"/>
          <w:shd w:val="clear" w:color="auto" w:fill="auto"/>
          <w:lang w:val="en-US"/>
        </w:rPr>
        <w:t xml:space="preserve"> 5.4 million electronic applications, approvals and inter-agency requests were processed over the course of </w:t>
      </w:r>
      <w:r w:rsidR="00CC2736">
        <w:rPr>
          <w:rStyle w:val="CharStyle32"/>
          <w:shd w:val="clear" w:color="auto" w:fill="auto"/>
          <w:lang w:val="en-US"/>
        </w:rPr>
        <w:t>the year (increase in the amount</w:t>
      </w:r>
      <w:r w:rsidRPr="00973831">
        <w:rPr>
          <w:rStyle w:val="CharStyle32"/>
          <w:shd w:val="clear" w:color="auto" w:fill="auto"/>
          <w:lang w:val="en-US"/>
        </w:rPr>
        <w:t xml:space="preserve"> relative to 2016 by 40.6%).</w:t>
      </w:r>
    </w:p>
    <w:p w:rsidR="0076656A" w:rsidRDefault="0076656A" w:rsidP="007C05F0">
      <w:pPr>
        <w:pStyle w:val="a3"/>
        <w:jc w:val="both"/>
        <w:rPr>
          <w:rStyle w:val="CharStyle32"/>
          <w:shd w:val="clear" w:color="auto" w:fill="auto"/>
          <w:lang w:val="en-US"/>
        </w:rPr>
      </w:pPr>
      <w:r>
        <w:rPr>
          <w:rStyle w:val="CharStyle32"/>
          <w:shd w:val="clear" w:color="auto" w:fill="auto"/>
          <w:lang w:val="en-US"/>
        </w:rPr>
        <w:t xml:space="preserve">     </w:t>
      </w:r>
      <w:r w:rsidRPr="00973831">
        <w:rPr>
          <w:rStyle w:val="CharStyle32"/>
          <w:shd w:val="clear" w:color="auto" w:fill="auto"/>
          <w:lang w:val="en-US"/>
        </w:rPr>
        <w:t>The most important results of the development</w:t>
      </w:r>
      <w:r>
        <w:rPr>
          <w:rStyle w:val="CharStyle32"/>
          <w:shd w:val="clear" w:color="auto" w:fill="auto"/>
          <w:lang w:val="en-US"/>
        </w:rPr>
        <w:t xml:space="preserve"> of </w:t>
      </w:r>
      <w:r w:rsidR="00847DC7">
        <w:rPr>
          <w:rStyle w:val="CharStyle32"/>
          <w:shd w:val="clear" w:color="auto" w:fill="auto"/>
          <w:lang w:val="en-US"/>
        </w:rPr>
        <w:t>ICIS EGS</w:t>
      </w:r>
      <w:r>
        <w:rPr>
          <w:rStyle w:val="CharStyle32"/>
          <w:shd w:val="clear" w:color="auto" w:fill="auto"/>
          <w:lang w:val="en-US"/>
        </w:rPr>
        <w:t xml:space="preserve"> </w:t>
      </w:r>
      <w:r w:rsidRPr="00973831">
        <w:rPr>
          <w:rStyle w:val="CharStyle32"/>
          <w:shd w:val="clear" w:color="auto" w:fill="auto"/>
          <w:lang w:val="en-US"/>
        </w:rPr>
        <w:t>in 2017 also include:</w:t>
      </w:r>
    </w:p>
    <w:p w:rsidR="0076656A" w:rsidRDefault="00C76136" w:rsidP="007B43CC">
      <w:pPr>
        <w:pStyle w:val="a3"/>
        <w:numPr>
          <w:ilvl w:val="0"/>
          <w:numId w:val="4"/>
        </w:numPr>
        <w:jc w:val="both"/>
        <w:rPr>
          <w:rStyle w:val="CharStyle32"/>
          <w:shd w:val="clear" w:color="auto" w:fill="auto"/>
          <w:lang w:val="en-US"/>
        </w:rPr>
      </w:pPr>
      <w:r w:rsidRPr="00973831">
        <w:rPr>
          <w:rStyle w:val="CharStyle32"/>
          <w:shd w:val="clear" w:color="auto" w:fill="auto"/>
          <w:lang w:val="en-US"/>
        </w:rPr>
        <w:t>Provision o</w:t>
      </w:r>
      <w:r>
        <w:rPr>
          <w:rStyle w:val="CharStyle32"/>
          <w:shd w:val="clear" w:color="auto" w:fill="auto"/>
          <w:lang w:val="en-US"/>
        </w:rPr>
        <w:t>f 31 new state services on the P</w:t>
      </w:r>
      <w:r w:rsidRPr="00973831">
        <w:rPr>
          <w:rStyle w:val="CharStyle32"/>
          <w:shd w:val="clear" w:color="auto" w:fill="auto"/>
          <w:lang w:val="en-US"/>
        </w:rPr>
        <w:t>ortal, implementation of 30 new services for providing electronically in MFC;</w:t>
      </w:r>
    </w:p>
    <w:p w:rsidR="00C76136" w:rsidRDefault="00C76136" w:rsidP="007B43CC">
      <w:pPr>
        <w:pStyle w:val="a3"/>
        <w:numPr>
          <w:ilvl w:val="0"/>
          <w:numId w:val="4"/>
        </w:numPr>
        <w:jc w:val="both"/>
        <w:rPr>
          <w:rStyle w:val="CharStyle32"/>
          <w:shd w:val="clear" w:color="auto" w:fill="auto"/>
          <w:lang w:val="en-US"/>
        </w:rPr>
      </w:pPr>
      <w:r w:rsidRPr="00973831">
        <w:rPr>
          <w:rStyle w:val="CharStyle32"/>
          <w:shd w:val="clear" w:color="auto" w:fill="auto"/>
          <w:lang w:val="en-US"/>
        </w:rPr>
        <w:t>Provision of electronic intera</w:t>
      </w:r>
      <w:r>
        <w:rPr>
          <w:rStyle w:val="CharStyle32"/>
          <w:shd w:val="clear" w:color="auto" w:fill="auto"/>
          <w:lang w:val="en-US"/>
        </w:rPr>
        <w:t>ction with the services of the U</w:t>
      </w:r>
      <w:r w:rsidRPr="00973831">
        <w:rPr>
          <w:rStyle w:val="CharStyle32"/>
          <w:shd w:val="clear" w:color="auto" w:fill="auto"/>
          <w:lang w:val="en-US"/>
        </w:rPr>
        <w:t>nified system of interdepartmental electronic interaction in the provision of 6 s</w:t>
      </w:r>
      <w:r w:rsidR="003325F4">
        <w:rPr>
          <w:rStyle w:val="CharStyle32"/>
          <w:shd w:val="clear" w:color="auto" w:fill="auto"/>
          <w:lang w:val="en-US"/>
        </w:rPr>
        <w:t xml:space="preserve">ervices of the joint stock </w:t>
      </w:r>
      <w:r w:rsidR="003325F4">
        <w:rPr>
          <w:rStyle w:val="CharStyle32"/>
          <w:shd w:val="clear" w:color="auto" w:fill="auto"/>
        </w:rPr>
        <w:t>с</w:t>
      </w:r>
      <w:r w:rsidRPr="00973831">
        <w:rPr>
          <w:rStyle w:val="CharStyle32"/>
          <w:shd w:val="clear" w:color="auto" w:fill="auto"/>
          <w:lang w:val="en-US"/>
        </w:rPr>
        <w:t xml:space="preserve">ompany "Federal Corporation for the development of </w:t>
      </w:r>
      <w:r w:rsidR="00165C1C">
        <w:rPr>
          <w:rStyle w:val="CharStyle32"/>
          <w:shd w:val="clear" w:color="auto" w:fill="auto"/>
          <w:lang w:val="en-US"/>
        </w:rPr>
        <w:t>small and medium enterprises", a</w:t>
      </w:r>
      <w:r w:rsidR="00784E4D">
        <w:rPr>
          <w:rStyle w:val="CharStyle32"/>
          <w:shd w:val="clear" w:color="auto" w:fill="auto"/>
          <w:lang w:val="en-US"/>
        </w:rPr>
        <w:t>imed at supporting the entrepreneurial</w:t>
      </w:r>
      <w:r w:rsidRPr="00973831">
        <w:rPr>
          <w:rStyle w:val="CharStyle32"/>
          <w:shd w:val="clear" w:color="auto" w:fill="auto"/>
          <w:lang w:val="en-US"/>
        </w:rPr>
        <w:t xml:space="preserve"> and business community;</w:t>
      </w:r>
    </w:p>
    <w:p w:rsidR="00492A4C" w:rsidRDefault="00DA30A2" w:rsidP="007B43CC">
      <w:pPr>
        <w:pStyle w:val="a3"/>
        <w:numPr>
          <w:ilvl w:val="0"/>
          <w:numId w:val="4"/>
        </w:numPr>
        <w:jc w:val="both"/>
        <w:rPr>
          <w:rStyle w:val="CharStyle32"/>
          <w:shd w:val="clear" w:color="auto" w:fill="auto"/>
          <w:lang w:val="en-US"/>
        </w:rPr>
      </w:pPr>
      <w:r>
        <w:rPr>
          <w:rStyle w:val="CharStyle32"/>
          <w:shd w:val="clear" w:color="auto" w:fill="auto"/>
          <w:lang w:val="en-US"/>
        </w:rPr>
        <w:t>Development of the applicant's Personal Account on the P</w:t>
      </w:r>
      <w:r w:rsidR="00492A4C" w:rsidRPr="00492A4C">
        <w:rPr>
          <w:rStyle w:val="CharStyle32"/>
          <w:shd w:val="clear" w:color="auto" w:fill="auto"/>
          <w:lang w:val="en-US"/>
        </w:rPr>
        <w:t>ortal in terms of creating an opportunity to assess the quality of the services received;</w:t>
      </w:r>
    </w:p>
    <w:p w:rsidR="00DA30A2" w:rsidRDefault="00DA30A2" w:rsidP="007B43CC">
      <w:pPr>
        <w:pStyle w:val="a3"/>
        <w:numPr>
          <w:ilvl w:val="0"/>
          <w:numId w:val="4"/>
        </w:numPr>
        <w:jc w:val="both"/>
        <w:rPr>
          <w:rStyle w:val="CharStyle32"/>
          <w:shd w:val="clear" w:color="auto" w:fill="auto"/>
          <w:lang w:val="en-US"/>
        </w:rPr>
      </w:pPr>
      <w:r w:rsidRPr="00492A4C">
        <w:rPr>
          <w:rStyle w:val="CharStyle32"/>
          <w:shd w:val="clear" w:color="auto" w:fill="auto"/>
          <w:lang w:val="en-US"/>
        </w:rPr>
        <w:t>Realization of the possibility of obtaining the result of providing the service in MFC (if necessary to obtain the result of the service on pa</w:t>
      </w:r>
      <w:r w:rsidR="001811B6">
        <w:rPr>
          <w:rStyle w:val="CharStyle32"/>
          <w:shd w:val="clear" w:color="auto" w:fill="auto"/>
          <w:lang w:val="en-US"/>
        </w:rPr>
        <w:t>per) when applying through the P</w:t>
      </w:r>
      <w:r w:rsidRPr="00492A4C">
        <w:rPr>
          <w:rStyle w:val="CharStyle32"/>
          <w:shd w:val="clear" w:color="auto" w:fill="auto"/>
          <w:lang w:val="en-US"/>
        </w:rPr>
        <w:t>ortal.</w:t>
      </w:r>
    </w:p>
    <w:p w:rsidR="001811B6" w:rsidRDefault="001811B6" w:rsidP="001811B6">
      <w:pPr>
        <w:pStyle w:val="a3"/>
        <w:jc w:val="both"/>
        <w:rPr>
          <w:rStyle w:val="CharStyle32"/>
          <w:shd w:val="clear" w:color="auto" w:fill="auto"/>
          <w:lang w:val="en-US"/>
        </w:rPr>
      </w:pPr>
      <w:r>
        <w:rPr>
          <w:rStyle w:val="CharStyle32"/>
          <w:shd w:val="clear" w:color="auto" w:fill="auto"/>
          <w:lang w:val="en-US"/>
        </w:rPr>
        <w:t xml:space="preserve">     </w:t>
      </w:r>
      <w:r w:rsidR="00873D2E">
        <w:rPr>
          <w:rStyle w:val="CharStyle32"/>
          <w:shd w:val="clear" w:color="auto" w:fill="auto"/>
          <w:lang w:val="en-US"/>
        </w:rPr>
        <w:t xml:space="preserve">In 2017 St. Petersburg </w:t>
      </w:r>
      <w:r w:rsidR="00E26484">
        <w:rPr>
          <w:rStyle w:val="CharStyle32"/>
          <w:shd w:val="clear" w:color="auto" w:fill="auto"/>
          <w:lang w:val="en-US"/>
        </w:rPr>
        <w:t>State-Funded Institution</w:t>
      </w:r>
      <w:r w:rsidR="00F575A8">
        <w:rPr>
          <w:rStyle w:val="CharStyle32"/>
          <w:shd w:val="clear" w:color="auto" w:fill="auto"/>
          <w:lang w:val="en-US"/>
        </w:rPr>
        <w:t xml:space="preserve"> "MFC" for the second time became</w:t>
      </w:r>
      <w:r w:rsidRPr="00492A4C">
        <w:rPr>
          <w:rStyle w:val="CharStyle32"/>
          <w:shd w:val="clear" w:color="auto" w:fill="auto"/>
          <w:lang w:val="en-US"/>
        </w:rPr>
        <w:t xml:space="preserve"> the laureate of the All-Russian competition</w:t>
      </w:r>
      <w:r w:rsidR="00F575A8">
        <w:rPr>
          <w:rStyle w:val="CharStyle32"/>
          <w:shd w:val="clear" w:color="auto" w:fill="auto"/>
          <w:lang w:val="en-US"/>
        </w:rPr>
        <w:t xml:space="preserve"> "The best multifunctional cent</w:t>
      </w:r>
      <w:r w:rsidRPr="00492A4C">
        <w:rPr>
          <w:rStyle w:val="CharStyle32"/>
          <w:shd w:val="clear" w:color="auto" w:fill="auto"/>
          <w:lang w:val="en-US"/>
        </w:rPr>
        <w:t>r</w:t>
      </w:r>
      <w:r w:rsidR="00F575A8">
        <w:rPr>
          <w:rStyle w:val="CharStyle32"/>
          <w:shd w:val="clear" w:color="auto" w:fill="auto"/>
          <w:lang w:val="en-US"/>
        </w:rPr>
        <w:t>e</w:t>
      </w:r>
      <w:r w:rsidR="00884D13">
        <w:rPr>
          <w:rStyle w:val="CharStyle32"/>
          <w:shd w:val="clear" w:color="auto" w:fill="auto"/>
          <w:lang w:val="en-US"/>
        </w:rPr>
        <w:t xml:space="preserve"> of Russia" for the project "P</w:t>
      </w:r>
      <w:r w:rsidRPr="00492A4C">
        <w:rPr>
          <w:rStyle w:val="CharStyle32"/>
          <w:shd w:val="clear" w:color="auto" w:fill="auto"/>
          <w:lang w:val="en-US"/>
        </w:rPr>
        <w:t xml:space="preserve">rovision of state services by the </w:t>
      </w:r>
      <w:r w:rsidR="00884D13" w:rsidRPr="00492A4C">
        <w:rPr>
          <w:rStyle w:val="CharStyle32"/>
          <w:shd w:val="clear" w:color="auto" w:fill="auto"/>
          <w:lang w:val="en-US"/>
        </w:rPr>
        <w:t>St. Petersburg</w:t>
      </w:r>
      <w:r w:rsidR="00884D13">
        <w:rPr>
          <w:rStyle w:val="CharStyle32"/>
          <w:shd w:val="clear" w:color="auto" w:fill="auto"/>
          <w:lang w:val="en-US"/>
        </w:rPr>
        <w:t xml:space="preserve"> district</w:t>
      </w:r>
      <w:r w:rsidR="00884D13" w:rsidRPr="00492A4C">
        <w:rPr>
          <w:rStyle w:val="CharStyle32"/>
          <w:shd w:val="clear" w:color="auto" w:fill="auto"/>
          <w:lang w:val="en-US"/>
        </w:rPr>
        <w:t xml:space="preserve"> </w:t>
      </w:r>
      <w:r w:rsidR="00F77195">
        <w:rPr>
          <w:rStyle w:val="CharStyle32"/>
          <w:shd w:val="clear" w:color="auto" w:fill="auto"/>
          <w:lang w:val="en-US"/>
        </w:rPr>
        <w:t>administrations through e</w:t>
      </w:r>
      <w:r w:rsidRPr="00492A4C">
        <w:rPr>
          <w:rStyle w:val="CharStyle32"/>
          <w:shd w:val="clear" w:color="auto" w:fill="auto"/>
          <w:lang w:val="en-US"/>
        </w:rPr>
        <w:t>xtraterritoriality</w:t>
      </w:r>
      <w:r w:rsidR="00F575A8">
        <w:rPr>
          <w:rStyle w:val="CharStyle32"/>
          <w:shd w:val="clear" w:color="auto" w:fill="auto"/>
          <w:lang w:val="en-US"/>
        </w:rPr>
        <w:t>”</w:t>
      </w:r>
      <w:r w:rsidR="00FF0975">
        <w:rPr>
          <w:rStyle w:val="CharStyle32"/>
          <w:shd w:val="clear" w:color="auto" w:fill="auto"/>
          <w:lang w:val="en-US"/>
        </w:rPr>
        <w:t>.</w:t>
      </w:r>
      <w:r w:rsidRPr="00492A4C">
        <w:rPr>
          <w:rStyle w:val="CharStyle32"/>
          <w:shd w:val="clear" w:color="auto" w:fill="auto"/>
          <w:lang w:val="en-US"/>
        </w:rPr>
        <w:t xml:space="preserve"> According to the </w:t>
      </w:r>
      <w:r w:rsidR="00FF0975" w:rsidRPr="00492A4C">
        <w:rPr>
          <w:rStyle w:val="CharStyle32"/>
          <w:shd w:val="clear" w:color="auto" w:fill="auto"/>
          <w:lang w:val="en-US"/>
        </w:rPr>
        <w:t xml:space="preserve">contest </w:t>
      </w:r>
      <w:r w:rsidR="00FF0975">
        <w:rPr>
          <w:rStyle w:val="CharStyle32"/>
          <w:shd w:val="clear" w:color="auto" w:fill="auto"/>
          <w:lang w:val="en-US"/>
        </w:rPr>
        <w:t>result</w:t>
      </w:r>
      <w:r w:rsidR="00040AD9">
        <w:rPr>
          <w:rStyle w:val="CharStyle32"/>
          <w:shd w:val="clear" w:color="auto" w:fill="auto"/>
          <w:lang w:val="en-US"/>
        </w:rPr>
        <w:t>,</w:t>
      </w:r>
      <w:r w:rsidRPr="00492A4C">
        <w:rPr>
          <w:rStyle w:val="CharStyle32"/>
          <w:shd w:val="clear" w:color="auto" w:fill="auto"/>
          <w:lang w:val="en-US"/>
        </w:rPr>
        <w:t xml:space="preserve"> </w:t>
      </w:r>
      <w:r w:rsidR="00FF0975" w:rsidRPr="00492A4C">
        <w:rPr>
          <w:rStyle w:val="CharStyle32"/>
          <w:shd w:val="clear" w:color="auto" w:fill="auto"/>
          <w:lang w:val="en-US"/>
        </w:rPr>
        <w:t xml:space="preserve">St. Petersburg </w:t>
      </w:r>
      <w:r w:rsidRPr="00492A4C">
        <w:rPr>
          <w:rStyle w:val="CharStyle32"/>
          <w:shd w:val="clear" w:color="auto" w:fill="auto"/>
          <w:lang w:val="en-US"/>
        </w:rPr>
        <w:t>MFC</w:t>
      </w:r>
      <w:r w:rsidR="00040AD9">
        <w:rPr>
          <w:rStyle w:val="CharStyle32"/>
          <w:shd w:val="clear" w:color="auto" w:fill="auto"/>
          <w:lang w:val="en-US"/>
        </w:rPr>
        <w:t xml:space="preserve"> awarded testimonial</w:t>
      </w:r>
      <w:r w:rsidR="00B07574">
        <w:rPr>
          <w:rStyle w:val="CharStyle32"/>
          <w:shd w:val="clear" w:color="auto" w:fill="auto"/>
          <w:lang w:val="en-US"/>
        </w:rPr>
        <w:t xml:space="preserve"> by </w:t>
      </w:r>
      <w:r w:rsidRPr="00492A4C">
        <w:rPr>
          <w:rStyle w:val="CharStyle32"/>
          <w:shd w:val="clear" w:color="auto" w:fill="auto"/>
          <w:lang w:val="en-US"/>
        </w:rPr>
        <w:t>the Minister of Economic Development of the Ru</w:t>
      </w:r>
      <w:r w:rsidR="00B07574">
        <w:rPr>
          <w:rStyle w:val="CharStyle32"/>
          <w:shd w:val="clear" w:color="auto" w:fill="auto"/>
          <w:lang w:val="en-US"/>
        </w:rPr>
        <w:t>ssian Federation</w:t>
      </w:r>
      <w:r w:rsidRPr="00492A4C">
        <w:rPr>
          <w:rStyle w:val="CharStyle32"/>
          <w:shd w:val="clear" w:color="auto" w:fill="auto"/>
          <w:lang w:val="en-US"/>
        </w:rPr>
        <w:t>.</w:t>
      </w:r>
    </w:p>
    <w:p w:rsidR="00B07574" w:rsidRDefault="00B07574" w:rsidP="001811B6">
      <w:pPr>
        <w:pStyle w:val="a3"/>
        <w:jc w:val="both"/>
        <w:rPr>
          <w:rStyle w:val="CharStyle32"/>
          <w:shd w:val="clear" w:color="auto" w:fill="auto"/>
          <w:lang w:val="en-US"/>
        </w:rPr>
      </w:pPr>
    </w:p>
    <w:p w:rsidR="00857C64" w:rsidRPr="00857C64" w:rsidRDefault="008163D5" w:rsidP="00857C64">
      <w:pPr>
        <w:pStyle w:val="a3"/>
        <w:jc w:val="both"/>
        <w:rPr>
          <w:rStyle w:val="CharStyle32"/>
          <w:i/>
          <w:shd w:val="clear" w:color="auto" w:fill="auto"/>
          <w:lang w:val="en-US"/>
        </w:rPr>
      </w:pPr>
      <w:r>
        <w:rPr>
          <w:rStyle w:val="CharStyle32"/>
          <w:i/>
          <w:shd w:val="clear" w:color="auto" w:fill="auto"/>
          <w:lang w:val="en-US"/>
        </w:rPr>
        <w:t>Compute</w:t>
      </w:r>
      <w:r w:rsidR="00857C64">
        <w:rPr>
          <w:rStyle w:val="CharStyle32"/>
          <w:i/>
          <w:shd w:val="clear" w:color="auto" w:fill="auto"/>
          <w:lang w:val="en-US"/>
        </w:rPr>
        <w:t>rization</w:t>
      </w:r>
      <w:r w:rsidR="00857C64" w:rsidRPr="00857C64">
        <w:rPr>
          <w:rStyle w:val="CharStyle32"/>
          <w:i/>
          <w:shd w:val="clear" w:color="auto" w:fill="auto"/>
          <w:lang w:val="en-US"/>
        </w:rPr>
        <w:t xml:space="preserve"> in the healthcare sector of St. Petersburg</w:t>
      </w:r>
    </w:p>
    <w:p w:rsidR="00857C64" w:rsidRPr="00857C64" w:rsidRDefault="008163D5" w:rsidP="00857C64">
      <w:pPr>
        <w:pStyle w:val="a3"/>
        <w:jc w:val="both"/>
        <w:rPr>
          <w:rStyle w:val="CharStyle32"/>
          <w:shd w:val="clear" w:color="auto" w:fill="auto"/>
          <w:lang w:val="en-US"/>
        </w:rPr>
      </w:pPr>
      <w:r>
        <w:rPr>
          <w:rStyle w:val="CharStyle32"/>
          <w:shd w:val="clear" w:color="auto" w:fill="auto"/>
          <w:lang w:val="en-US"/>
        </w:rPr>
        <w:t xml:space="preserve">     </w:t>
      </w:r>
      <w:r w:rsidR="00A10109">
        <w:rPr>
          <w:rStyle w:val="CharStyle32"/>
          <w:shd w:val="clear" w:color="auto" w:fill="auto"/>
          <w:lang w:val="en-US"/>
        </w:rPr>
        <w:t>The Committee on IT and C</w:t>
      </w:r>
      <w:r w:rsidR="00857C64" w:rsidRPr="00857C64">
        <w:rPr>
          <w:rStyle w:val="CharStyle32"/>
          <w:shd w:val="clear" w:color="auto" w:fill="auto"/>
          <w:lang w:val="en-US"/>
        </w:rPr>
        <w:t>ommunication</w:t>
      </w:r>
      <w:r w:rsidR="00A10109">
        <w:rPr>
          <w:rStyle w:val="CharStyle32"/>
          <w:shd w:val="clear" w:color="auto" w:fill="auto"/>
          <w:lang w:val="en-US"/>
        </w:rPr>
        <w:t>s</w:t>
      </w:r>
      <w:r w:rsidR="00857C64" w:rsidRPr="00857C64">
        <w:rPr>
          <w:rStyle w:val="CharStyle32"/>
          <w:shd w:val="clear" w:color="auto" w:fill="auto"/>
          <w:lang w:val="en-US"/>
        </w:rPr>
        <w:t xml:space="preserve"> successfully exploits a</w:t>
      </w:r>
      <w:r w:rsidR="00712385">
        <w:rPr>
          <w:rStyle w:val="CharStyle32"/>
          <w:shd w:val="clear" w:color="auto" w:fill="auto"/>
          <w:lang w:val="en-US"/>
        </w:rPr>
        <w:t>nd systematically develops the S</w:t>
      </w:r>
      <w:r w:rsidR="001903F1">
        <w:rPr>
          <w:rStyle w:val="CharStyle32"/>
          <w:shd w:val="clear" w:color="auto" w:fill="auto"/>
          <w:lang w:val="en-US"/>
        </w:rPr>
        <w:t>tate Information S</w:t>
      </w:r>
      <w:r w:rsidR="00857C64" w:rsidRPr="00857C64">
        <w:rPr>
          <w:rStyle w:val="CharStyle32"/>
          <w:shd w:val="clear" w:color="auto" w:fill="auto"/>
          <w:lang w:val="en-US"/>
        </w:rPr>
        <w:t xml:space="preserve">ystem of St. Petersburg "Regional fragment of the unified state </w:t>
      </w:r>
      <w:r w:rsidR="00E01682">
        <w:rPr>
          <w:rStyle w:val="CharStyle32"/>
          <w:shd w:val="clear" w:color="auto" w:fill="auto"/>
          <w:lang w:val="en-US"/>
        </w:rPr>
        <w:t>information system in the healthcare sector</w:t>
      </w:r>
      <w:r w:rsidR="00857C64" w:rsidRPr="00857C64">
        <w:rPr>
          <w:rStyle w:val="CharStyle32"/>
          <w:shd w:val="clear" w:color="auto" w:fill="auto"/>
          <w:lang w:val="en-US"/>
        </w:rPr>
        <w:t xml:space="preserve"> of St. Petersburg "(hereinafter</w:t>
      </w:r>
      <w:r w:rsidR="0029736D">
        <w:rPr>
          <w:rStyle w:val="CharStyle32"/>
          <w:shd w:val="clear" w:color="auto" w:fill="auto"/>
          <w:lang w:val="en-US"/>
        </w:rPr>
        <w:t xml:space="preserve"> </w:t>
      </w:r>
      <w:r w:rsidR="00857C64" w:rsidRPr="00857C64">
        <w:rPr>
          <w:rStyle w:val="CharStyle32"/>
          <w:shd w:val="clear" w:color="auto" w:fill="auto"/>
          <w:lang w:val="en-US"/>
        </w:rPr>
        <w:t>-</w:t>
      </w:r>
      <w:r w:rsidR="0029736D">
        <w:rPr>
          <w:rStyle w:val="CharStyle32"/>
          <w:shd w:val="clear" w:color="auto" w:fill="auto"/>
          <w:lang w:val="en-US"/>
        </w:rPr>
        <w:t xml:space="preserve"> GIS REGIZ</w:t>
      </w:r>
      <w:r w:rsidR="00857C64" w:rsidRPr="00857C64">
        <w:rPr>
          <w:rStyle w:val="CharStyle32"/>
          <w:shd w:val="clear" w:color="auto" w:fill="auto"/>
          <w:lang w:val="en-US"/>
        </w:rPr>
        <w:t>).</w:t>
      </w:r>
    </w:p>
    <w:p w:rsidR="00857C64" w:rsidRDefault="00E42235" w:rsidP="00857C64">
      <w:pPr>
        <w:pStyle w:val="a3"/>
        <w:jc w:val="both"/>
        <w:rPr>
          <w:rStyle w:val="CharStyle32"/>
          <w:shd w:val="clear" w:color="auto" w:fill="auto"/>
          <w:lang w:val="en-US"/>
        </w:rPr>
      </w:pPr>
      <w:r>
        <w:rPr>
          <w:rStyle w:val="CharStyle32"/>
          <w:shd w:val="clear" w:color="auto" w:fill="auto"/>
          <w:lang w:val="en-US"/>
        </w:rPr>
        <w:t xml:space="preserve">     </w:t>
      </w:r>
      <w:r w:rsidR="00857C64" w:rsidRPr="00857C64">
        <w:rPr>
          <w:rStyle w:val="CharStyle32"/>
          <w:shd w:val="clear" w:color="auto" w:fill="auto"/>
          <w:lang w:val="en-US"/>
        </w:rPr>
        <w:t>The main</w:t>
      </w:r>
      <w:r w:rsidR="00FA74E7">
        <w:rPr>
          <w:rStyle w:val="CharStyle32"/>
          <w:shd w:val="clear" w:color="auto" w:fill="auto"/>
          <w:lang w:val="en-US"/>
        </w:rPr>
        <w:t xml:space="preserve"> tasks to be solved by GIS REGIZ</w:t>
      </w:r>
      <w:r w:rsidR="00857C64" w:rsidRPr="00857C64">
        <w:rPr>
          <w:rStyle w:val="CharStyle32"/>
          <w:shd w:val="clear" w:color="auto" w:fill="auto"/>
          <w:lang w:val="en-US"/>
        </w:rPr>
        <w:t xml:space="preserve"> include such tasks as:</w:t>
      </w:r>
    </w:p>
    <w:p w:rsidR="00FA74E7" w:rsidRDefault="000179A1" w:rsidP="007B43CC">
      <w:pPr>
        <w:pStyle w:val="a3"/>
        <w:numPr>
          <w:ilvl w:val="0"/>
          <w:numId w:val="5"/>
        </w:numPr>
        <w:jc w:val="both"/>
        <w:rPr>
          <w:rStyle w:val="CharStyle32"/>
          <w:shd w:val="clear" w:color="auto" w:fill="auto"/>
          <w:lang w:val="en-US"/>
        </w:rPr>
      </w:pPr>
      <w:r w:rsidRPr="00857C64">
        <w:rPr>
          <w:rStyle w:val="CharStyle32"/>
          <w:shd w:val="clear" w:color="auto" w:fill="auto"/>
          <w:lang w:val="en-US"/>
        </w:rPr>
        <w:t>Automation of the provision of medical services and personalized accounting of the medical care rendered;</w:t>
      </w:r>
    </w:p>
    <w:p w:rsidR="000179A1" w:rsidRDefault="000179A1" w:rsidP="007B43CC">
      <w:pPr>
        <w:pStyle w:val="a3"/>
        <w:numPr>
          <w:ilvl w:val="0"/>
          <w:numId w:val="5"/>
        </w:numPr>
        <w:jc w:val="both"/>
        <w:rPr>
          <w:rStyle w:val="CharStyle32"/>
          <w:shd w:val="clear" w:color="auto" w:fill="auto"/>
          <w:lang w:val="en-US"/>
        </w:rPr>
      </w:pPr>
      <w:r w:rsidRPr="00857C64">
        <w:rPr>
          <w:rStyle w:val="CharStyle32"/>
          <w:shd w:val="clear" w:color="auto" w:fill="auto"/>
          <w:lang w:val="en-US"/>
        </w:rPr>
        <w:t>Maintenance of electron</w:t>
      </w:r>
      <w:r>
        <w:rPr>
          <w:rStyle w:val="CharStyle32"/>
          <w:shd w:val="clear" w:color="auto" w:fill="auto"/>
          <w:lang w:val="en-US"/>
        </w:rPr>
        <w:t>ic outpatient cards of patients and</w:t>
      </w:r>
      <w:r w:rsidRPr="00857C64">
        <w:rPr>
          <w:rStyle w:val="CharStyle32"/>
          <w:shd w:val="clear" w:color="auto" w:fill="auto"/>
          <w:lang w:val="en-US"/>
        </w:rPr>
        <w:t xml:space="preserve"> recording of patients to the doctor's appointment;</w:t>
      </w:r>
    </w:p>
    <w:p w:rsidR="000179A1" w:rsidRDefault="00D25587" w:rsidP="007B43CC">
      <w:pPr>
        <w:pStyle w:val="a3"/>
        <w:numPr>
          <w:ilvl w:val="0"/>
          <w:numId w:val="5"/>
        </w:numPr>
        <w:jc w:val="both"/>
        <w:rPr>
          <w:rStyle w:val="CharStyle32"/>
          <w:shd w:val="clear" w:color="auto" w:fill="auto"/>
          <w:lang w:val="en-US"/>
        </w:rPr>
      </w:pPr>
      <w:r w:rsidRPr="00857C64">
        <w:rPr>
          <w:rStyle w:val="CharStyle32"/>
          <w:shd w:val="clear" w:color="auto" w:fill="auto"/>
          <w:lang w:val="en-US"/>
        </w:rPr>
        <w:t>Formation and maintenance of medical records;</w:t>
      </w:r>
    </w:p>
    <w:p w:rsidR="00D25587" w:rsidRDefault="00D25587" w:rsidP="007B43CC">
      <w:pPr>
        <w:pStyle w:val="a3"/>
        <w:numPr>
          <w:ilvl w:val="0"/>
          <w:numId w:val="5"/>
        </w:numPr>
        <w:jc w:val="both"/>
        <w:rPr>
          <w:rStyle w:val="CharStyle32"/>
          <w:shd w:val="clear" w:color="auto" w:fill="auto"/>
          <w:lang w:val="en-US"/>
        </w:rPr>
      </w:pPr>
      <w:r w:rsidRPr="00857C64">
        <w:rPr>
          <w:rStyle w:val="CharStyle32"/>
          <w:shd w:val="clear" w:color="auto" w:fill="auto"/>
          <w:lang w:val="en-US"/>
        </w:rPr>
        <w:lastRenderedPageBreak/>
        <w:t xml:space="preserve">Information provision of participants of the </w:t>
      </w:r>
      <w:r>
        <w:rPr>
          <w:rStyle w:val="CharStyle32"/>
          <w:shd w:val="clear" w:color="auto" w:fill="auto"/>
          <w:lang w:val="en-US"/>
        </w:rPr>
        <w:t>system of preferential medication</w:t>
      </w:r>
      <w:r w:rsidRPr="00857C64">
        <w:rPr>
          <w:rStyle w:val="CharStyle32"/>
          <w:shd w:val="clear" w:color="auto" w:fill="auto"/>
          <w:lang w:val="en-US"/>
        </w:rPr>
        <w:t xml:space="preserve"> supply;</w:t>
      </w:r>
    </w:p>
    <w:p w:rsidR="00D25587" w:rsidRPr="00857C64" w:rsidRDefault="00D25587" w:rsidP="007B43CC">
      <w:pPr>
        <w:pStyle w:val="a3"/>
        <w:numPr>
          <w:ilvl w:val="0"/>
          <w:numId w:val="5"/>
        </w:numPr>
        <w:jc w:val="both"/>
        <w:rPr>
          <w:rStyle w:val="CharStyle32"/>
          <w:shd w:val="clear" w:color="auto" w:fill="auto"/>
          <w:lang w:val="en-US"/>
        </w:rPr>
      </w:pPr>
      <w:r w:rsidRPr="00857C64">
        <w:rPr>
          <w:rStyle w:val="CharStyle32"/>
          <w:shd w:val="clear" w:color="auto" w:fill="auto"/>
          <w:lang w:val="en-US"/>
        </w:rPr>
        <w:t>Support of decision-making management on the basis of visualization of various statistical data.</w:t>
      </w:r>
    </w:p>
    <w:p w:rsidR="00973831" w:rsidRDefault="00973831" w:rsidP="00973831">
      <w:pPr>
        <w:pStyle w:val="a3"/>
        <w:jc w:val="both"/>
        <w:rPr>
          <w:rStyle w:val="CharStyle32"/>
          <w:shd w:val="clear" w:color="auto" w:fill="auto"/>
          <w:lang w:val="en-US"/>
        </w:rPr>
      </w:pPr>
    </w:p>
    <w:p w:rsidR="00440F4E" w:rsidRDefault="00440F4E" w:rsidP="00440F4E">
      <w:pPr>
        <w:pStyle w:val="a3"/>
        <w:jc w:val="both"/>
        <w:rPr>
          <w:rStyle w:val="CharStyle32"/>
          <w:i/>
          <w:shd w:val="clear" w:color="auto" w:fill="auto"/>
          <w:lang w:val="en-US"/>
        </w:rPr>
      </w:pPr>
      <w:r>
        <w:rPr>
          <w:rStyle w:val="CharStyle32"/>
          <w:i/>
          <w:shd w:val="clear" w:color="auto" w:fill="auto"/>
          <w:lang w:val="en-US"/>
        </w:rPr>
        <w:t>Computerization in the educational</w:t>
      </w:r>
      <w:r w:rsidRPr="00857C64">
        <w:rPr>
          <w:rStyle w:val="CharStyle32"/>
          <w:i/>
          <w:shd w:val="clear" w:color="auto" w:fill="auto"/>
          <w:lang w:val="en-US"/>
        </w:rPr>
        <w:t xml:space="preserve"> sector of St. Petersburg</w:t>
      </w:r>
    </w:p>
    <w:p w:rsidR="00440F4E" w:rsidRDefault="005B44F1" w:rsidP="005B44F1">
      <w:pPr>
        <w:pStyle w:val="a3"/>
        <w:jc w:val="both"/>
        <w:rPr>
          <w:rStyle w:val="CharStyle32"/>
          <w:shd w:val="clear" w:color="auto" w:fill="auto"/>
          <w:lang w:val="en-US"/>
        </w:rPr>
      </w:pPr>
      <w:r>
        <w:rPr>
          <w:rStyle w:val="CharStyle32"/>
          <w:shd w:val="clear" w:color="auto" w:fill="auto"/>
          <w:lang w:val="en-US"/>
        </w:rPr>
        <w:t xml:space="preserve">     </w:t>
      </w:r>
      <w:r w:rsidRPr="005B44F1">
        <w:rPr>
          <w:rStyle w:val="CharStyle32"/>
          <w:shd w:val="clear" w:color="auto" w:fill="auto"/>
          <w:lang w:val="en-US"/>
        </w:rPr>
        <w:t xml:space="preserve">In 2017, as a result of the work carried out on the development of the departmental </w:t>
      </w:r>
      <w:r w:rsidR="001903F1">
        <w:rPr>
          <w:rStyle w:val="CharStyle32"/>
          <w:shd w:val="clear" w:color="auto" w:fill="auto"/>
          <w:lang w:val="en-US"/>
        </w:rPr>
        <w:t>system in the educational sector - the S</w:t>
      </w:r>
      <w:r w:rsidRPr="005B44F1">
        <w:rPr>
          <w:rStyle w:val="CharStyle32"/>
          <w:shd w:val="clear" w:color="auto" w:fill="auto"/>
          <w:lang w:val="en-US"/>
        </w:rPr>
        <w:t>tate informa</w:t>
      </w:r>
      <w:r w:rsidR="00DB5678">
        <w:rPr>
          <w:rStyle w:val="CharStyle32"/>
          <w:shd w:val="clear" w:color="auto" w:fill="auto"/>
          <w:lang w:val="en-US"/>
        </w:rPr>
        <w:t>tion System of St. Petersburg “</w:t>
      </w:r>
      <w:r w:rsidR="00CA3945" w:rsidRPr="00CA3945">
        <w:rPr>
          <w:lang w:val="en-US"/>
        </w:rPr>
        <w:t>Complex computer information system to classify education resources</w:t>
      </w:r>
      <w:r w:rsidRPr="005B44F1">
        <w:rPr>
          <w:rStyle w:val="CharStyle32"/>
          <w:shd w:val="clear" w:color="auto" w:fill="auto"/>
          <w:lang w:val="en-US"/>
        </w:rPr>
        <w:t>"</w:t>
      </w:r>
      <w:r w:rsidR="00CA3945">
        <w:rPr>
          <w:rStyle w:val="CharStyle32"/>
          <w:shd w:val="clear" w:color="auto" w:fill="auto"/>
          <w:lang w:val="en-US"/>
        </w:rPr>
        <w:t xml:space="preserve"> </w:t>
      </w:r>
      <w:r w:rsidRPr="005B44F1">
        <w:rPr>
          <w:rStyle w:val="CharStyle32"/>
          <w:shd w:val="clear" w:color="auto" w:fill="auto"/>
          <w:lang w:val="en-US"/>
        </w:rPr>
        <w:t>(</w:t>
      </w:r>
      <w:r w:rsidR="00CA3945">
        <w:rPr>
          <w:rStyle w:val="CharStyle32"/>
          <w:shd w:val="clear" w:color="auto" w:fill="auto"/>
          <w:lang w:val="en-US"/>
        </w:rPr>
        <w:t xml:space="preserve">hereinafter </w:t>
      </w:r>
      <w:r w:rsidR="00D63B8A">
        <w:rPr>
          <w:rStyle w:val="CharStyle32"/>
          <w:shd w:val="clear" w:color="auto" w:fill="auto"/>
          <w:lang w:val="en-US"/>
        </w:rPr>
        <w:t>– CCIS CER</w:t>
      </w:r>
      <w:r w:rsidRPr="005B44F1">
        <w:rPr>
          <w:rStyle w:val="CharStyle32"/>
          <w:shd w:val="clear" w:color="auto" w:fill="auto"/>
          <w:lang w:val="en-US"/>
        </w:rPr>
        <w:t>) and services provid</w:t>
      </w:r>
      <w:r w:rsidR="00D63B8A">
        <w:rPr>
          <w:rStyle w:val="CharStyle32"/>
          <w:shd w:val="clear" w:color="auto" w:fill="auto"/>
          <w:lang w:val="en-US"/>
        </w:rPr>
        <w:t>ed in the subsystems of CCIS CER</w:t>
      </w:r>
      <w:r w:rsidRPr="005B44F1">
        <w:rPr>
          <w:rStyle w:val="CharStyle32"/>
          <w:shd w:val="clear" w:color="auto" w:fill="auto"/>
          <w:lang w:val="en-US"/>
        </w:rPr>
        <w:t xml:space="preserve"> increased the values of the main pe</w:t>
      </w:r>
      <w:r w:rsidR="00283893">
        <w:rPr>
          <w:rStyle w:val="CharStyle32"/>
          <w:shd w:val="clear" w:color="auto" w:fill="auto"/>
          <w:lang w:val="en-US"/>
        </w:rPr>
        <w:t>rformance indicators of CCIS CER</w:t>
      </w:r>
      <w:r w:rsidRPr="005B44F1">
        <w:rPr>
          <w:rStyle w:val="CharStyle32"/>
          <w:shd w:val="clear" w:color="auto" w:fill="auto"/>
          <w:lang w:val="en-US"/>
        </w:rPr>
        <w:t>. In comparison with 2016 t</w:t>
      </w:r>
      <w:r w:rsidR="00335833">
        <w:rPr>
          <w:rStyle w:val="CharStyle32"/>
          <w:shd w:val="clear" w:color="auto" w:fill="auto"/>
          <w:lang w:val="en-US"/>
        </w:rPr>
        <w:t>he attendance of the subsystem “</w:t>
      </w:r>
      <w:r w:rsidR="00335833" w:rsidRPr="00335833">
        <w:rPr>
          <w:lang w:val="en-US"/>
        </w:rPr>
        <w:t>Petersburg Education web portal</w:t>
      </w:r>
      <w:r w:rsidR="00335833">
        <w:rPr>
          <w:lang w:val="en-US"/>
        </w:rPr>
        <w:t>”</w:t>
      </w:r>
      <w:r w:rsidRPr="005B44F1">
        <w:rPr>
          <w:rStyle w:val="CharStyle32"/>
          <w:shd w:val="clear" w:color="auto" w:fill="auto"/>
          <w:lang w:val="en-US"/>
        </w:rPr>
        <w:t xml:space="preserve"> </w:t>
      </w:r>
      <w:r w:rsidR="009604F0">
        <w:rPr>
          <w:rStyle w:val="CharStyle32"/>
          <w:shd w:val="clear" w:color="auto" w:fill="auto"/>
          <w:lang w:val="en-US"/>
        </w:rPr>
        <w:t xml:space="preserve">in </w:t>
      </w:r>
      <w:r w:rsidRPr="005B44F1">
        <w:rPr>
          <w:rStyle w:val="CharStyle32"/>
          <w:shd w:val="clear" w:color="auto" w:fill="auto"/>
          <w:lang w:val="en-US"/>
        </w:rPr>
        <w:t>2017 per day increased b</w:t>
      </w:r>
      <w:r w:rsidR="00335833">
        <w:rPr>
          <w:rStyle w:val="CharStyle32"/>
          <w:shd w:val="clear" w:color="auto" w:fill="auto"/>
          <w:lang w:val="en-US"/>
        </w:rPr>
        <w:t>y 20% and amounted to 95,</w:t>
      </w:r>
      <w:r w:rsidRPr="005B44F1">
        <w:rPr>
          <w:rStyle w:val="CharStyle32"/>
          <w:shd w:val="clear" w:color="auto" w:fill="auto"/>
          <w:lang w:val="en-US"/>
        </w:rPr>
        <w:t>000</w:t>
      </w:r>
      <w:r w:rsidR="00E22516">
        <w:rPr>
          <w:rStyle w:val="CharStyle32"/>
          <w:shd w:val="clear" w:color="auto" w:fill="auto"/>
          <w:lang w:val="en-US"/>
        </w:rPr>
        <w:t xml:space="preserve"> users</w:t>
      </w:r>
      <w:r w:rsidRPr="005B44F1">
        <w:rPr>
          <w:rStyle w:val="CharStyle32"/>
          <w:shd w:val="clear" w:color="auto" w:fill="auto"/>
          <w:lang w:val="en-US"/>
        </w:rPr>
        <w:t>. During the school year the atten</w:t>
      </w:r>
      <w:r w:rsidR="00335833">
        <w:rPr>
          <w:rStyle w:val="CharStyle32"/>
          <w:shd w:val="clear" w:color="auto" w:fill="auto"/>
          <w:lang w:val="en-US"/>
        </w:rPr>
        <w:t>dance of the portal reaches 150,</w:t>
      </w:r>
      <w:r w:rsidRPr="005B44F1">
        <w:rPr>
          <w:rStyle w:val="CharStyle32"/>
          <w:shd w:val="clear" w:color="auto" w:fill="auto"/>
          <w:lang w:val="en-US"/>
        </w:rPr>
        <w:t>000 users per day.</w:t>
      </w:r>
    </w:p>
    <w:p w:rsidR="00E53C03" w:rsidRPr="00E53C03" w:rsidRDefault="00E53C03" w:rsidP="00E53C03">
      <w:pPr>
        <w:pStyle w:val="a3"/>
        <w:jc w:val="both"/>
        <w:rPr>
          <w:rStyle w:val="CharStyle32"/>
          <w:shd w:val="clear" w:color="auto" w:fill="auto"/>
          <w:lang w:val="en-US"/>
        </w:rPr>
      </w:pPr>
      <w:r>
        <w:rPr>
          <w:rStyle w:val="CharStyle32"/>
          <w:shd w:val="clear" w:color="auto" w:fill="auto"/>
          <w:lang w:val="en-US"/>
        </w:rPr>
        <w:t xml:space="preserve">     </w:t>
      </w:r>
      <w:r w:rsidRPr="00E53C03">
        <w:rPr>
          <w:rStyle w:val="CharStyle32"/>
          <w:shd w:val="clear" w:color="auto" w:fill="auto"/>
          <w:lang w:val="en-US"/>
        </w:rPr>
        <w:t>A change in social indicato</w:t>
      </w:r>
      <w:r>
        <w:rPr>
          <w:rStyle w:val="CharStyle32"/>
          <w:shd w:val="clear" w:color="auto" w:fill="auto"/>
          <w:lang w:val="en-US"/>
        </w:rPr>
        <w:t>rs can be traced in CCIS CER</w:t>
      </w:r>
      <w:r w:rsidRPr="00E53C03">
        <w:rPr>
          <w:rStyle w:val="CharStyle32"/>
          <w:shd w:val="clear" w:color="auto" w:fill="auto"/>
          <w:lang w:val="en-US"/>
        </w:rPr>
        <w:t xml:space="preserve">. </w:t>
      </w:r>
      <w:r>
        <w:rPr>
          <w:rStyle w:val="CharStyle32"/>
          <w:shd w:val="clear" w:color="auto" w:fill="auto"/>
          <w:lang w:val="en-US"/>
        </w:rPr>
        <w:t xml:space="preserve">In </w:t>
      </w:r>
      <w:r w:rsidRPr="00E53C03">
        <w:rPr>
          <w:rStyle w:val="CharStyle32"/>
          <w:shd w:val="clear" w:color="auto" w:fill="auto"/>
          <w:lang w:val="en-US"/>
        </w:rPr>
        <w:t>2017</w:t>
      </w:r>
      <w:r>
        <w:rPr>
          <w:rStyle w:val="CharStyle32"/>
          <w:shd w:val="clear" w:color="auto" w:fill="auto"/>
          <w:lang w:val="en-US"/>
        </w:rPr>
        <w:t>, in the framework of CCIS CER</w:t>
      </w:r>
      <w:r w:rsidRPr="00E53C03">
        <w:rPr>
          <w:rStyle w:val="CharStyle32"/>
          <w:shd w:val="clear" w:color="auto" w:fill="auto"/>
          <w:lang w:val="en-US"/>
        </w:rPr>
        <w:t xml:space="preserve"> the service "registration to educational institutio</w:t>
      </w:r>
      <w:r>
        <w:rPr>
          <w:rStyle w:val="CharStyle32"/>
          <w:shd w:val="clear" w:color="auto" w:fill="auto"/>
          <w:lang w:val="en-US"/>
        </w:rPr>
        <w:t>n" was rendered to more than 80,</w:t>
      </w:r>
      <w:r w:rsidRPr="00E53C03">
        <w:rPr>
          <w:rStyle w:val="CharStyle32"/>
          <w:shd w:val="clear" w:color="auto" w:fill="auto"/>
          <w:lang w:val="en-US"/>
        </w:rPr>
        <w:t xml:space="preserve">000 applicants, which is more </w:t>
      </w:r>
      <w:r>
        <w:rPr>
          <w:rStyle w:val="CharStyle32"/>
          <w:shd w:val="clear" w:color="auto" w:fill="auto"/>
          <w:lang w:val="en-US"/>
        </w:rPr>
        <w:t>than the indicator of 2016 by 7,</w:t>
      </w:r>
      <w:r w:rsidRPr="00E53C03">
        <w:rPr>
          <w:rStyle w:val="CharStyle32"/>
          <w:shd w:val="clear" w:color="auto" w:fill="auto"/>
          <w:lang w:val="en-US"/>
        </w:rPr>
        <w:t xml:space="preserve">000. </w:t>
      </w:r>
      <w:r>
        <w:rPr>
          <w:rStyle w:val="CharStyle32"/>
          <w:shd w:val="clear" w:color="auto" w:fill="auto"/>
          <w:lang w:val="en-US"/>
        </w:rPr>
        <w:t>More than 130,</w:t>
      </w:r>
      <w:r w:rsidRPr="00E53C03">
        <w:rPr>
          <w:rStyle w:val="CharStyle32"/>
          <w:shd w:val="clear" w:color="auto" w:fill="auto"/>
          <w:lang w:val="en-US"/>
        </w:rPr>
        <w:t xml:space="preserve">000 </w:t>
      </w:r>
      <w:r>
        <w:rPr>
          <w:rStyle w:val="CharStyle32"/>
          <w:shd w:val="clear" w:color="auto" w:fill="auto"/>
          <w:lang w:val="en-US"/>
        </w:rPr>
        <w:t>persons used</w:t>
      </w:r>
      <w:r w:rsidRPr="00E53C03">
        <w:rPr>
          <w:rStyle w:val="CharStyle32"/>
          <w:shd w:val="clear" w:color="auto" w:fill="auto"/>
          <w:lang w:val="en-US"/>
        </w:rPr>
        <w:t xml:space="preserve"> </w:t>
      </w:r>
      <w:r>
        <w:rPr>
          <w:rStyle w:val="CharStyle32"/>
          <w:shd w:val="clear" w:color="auto" w:fill="auto"/>
          <w:lang w:val="en-US"/>
        </w:rPr>
        <w:t>t</w:t>
      </w:r>
      <w:r w:rsidRPr="00E53C03">
        <w:rPr>
          <w:rStyle w:val="CharStyle32"/>
          <w:shd w:val="clear" w:color="auto" w:fill="auto"/>
          <w:lang w:val="en-US"/>
        </w:rPr>
        <w:t>he service on enrolment of children in preschool educational organizations of St</w:t>
      </w:r>
      <w:r>
        <w:rPr>
          <w:rStyle w:val="CharStyle32"/>
          <w:shd w:val="clear" w:color="auto" w:fill="auto"/>
          <w:lang w:val="en-US"/>
        </w:rPr>
        <w:t>. Petersburg</w:t>
      </w:r>
      <w:r w:rsidRPr="00E53C03">
        <w:rPr>
          <w:rStyle w:val="CharStyle32"/>
          <w:shd w:val="clear" w:color="auto" w:fill="auto"/>
          <w:lang w:val="en-US"/>
        </w:rPr>
        <w:t xml:space="preserve">, </w:t>
      </w:r>
      <w:r w:rsidR="004D519F">
        <w:rPr>
          <w:rStyle w:val="CharStyle32"/>
          <w:shd w:val="clear" w:color="auto" w:fill="auto"/>
          <w:lang w:val="en-US"/>
        </w:rPr>
        <w:t>with more than 20,</w:t>
      </w:r>
      <w:r w:rsidR="00D70C02">
        <w:rPr>
          <w:rStyle w:val="CharStyle32"/>
          <w:shd w:val="clear" w:color="auto" w:fill="auto"/>
          <w:lang w:val="en-US"/>
        </w:rPr>
        <w:t>000 of their applications</w:t>
      </w:r>
      <w:r w:rsidR="004D519F">
        <w:rPr>
          <w:rStyle w:val="CharStyle32"/>
          <w:shd w:val="clear" w:color="auto" w:fill="auto"/>
          <w:lang w:val="en-US"/>
        </w:rPr>
        <w:t xml:space="preserve"> having</w:t>
      </w:r>
      <w:r w:rsidR="00AD7AA1">
        <w:rPr>
          <w:rStyle w:val="CharStyle32"/>
          <w:shd w:val="clear" w:color="auto" w:fill="auto"/>
          <w:lang w:val="en-US"/>
        </w:rPr>
        <w:t xml:space="preserve"> been submitted through a Single P</w:t>
      </w:r>
      <w:r w:rsidRPr="00E53C03">
        <w:rPr>
          <w:rStyle w:val="CharStyle32"/>
          <w:shd w:val="clear" w:color="auto" w:fill="auto"/>
          <w:lang w:val="en-US"/>
        </w:rPr>
        <w:t xml:space="preserve">ortal of State and municipal services (functions). </w:t>
      </w:r>
    </w:p>
    <w:p w:rsidR="00424235" w:rsidRPr="00E53C03" w:rsidRDefault="00AD7AA1" w:rsidP="00E53C03">
      <w:pPr>
        <w:pStyle w:val="a3"/>
        <w:jc w:val="both"/>
        <w:rPr>
          <w:rStyle w:val="CharStyle32"/>
          <w:shd w:val="clear" w:color="auto" w:fill="auto"/>
          <w:lang w:val="en-US"/>
        </w:rPr>
      </w:pPr>
      <w:r>
        <w:rPr>
          <w:rStyle w:val="CharStyle32"/>
          <w:shd w:val="clear" w:color="auto" w:fill="auto"/>
          <w:lang w:val="en-US"/>
        </w:rPr>
        <w:t xml:space="preserve">     </w:t>
      </w:r>
      <w:r w:rsidR="00E53C03" w:rsidRPr="00E53C03">
        <w:rPr>
          <w:rStyle w:val="CharStyle32"/>
          <w:shd w:val="clear" w:color="auto" w:fill="auto"/>
          <w:lang w:val="en-US"/>
        </w:rPr>
        <w:t>The number of students of the privileged category, the reconcil</w:t>
      </w:r>
      <w:r w:rsidR="0066045A">
        <w:rPr>
          <w:rStyle w:val="CharStyle32"/>
          <w:shd w:val="clear" w:color="auto" w:fill="auto"/>
          <w:lang w:val="en-US"/>
        </w:rPr>
        <w:t>iation of which with the Automated Information System</w:t>
      </w:r>
      <w:r w:rsidR="005F3D61">
        <w:rPr>
          <w:rStyle w:val="CharStyle32"/>
          <w:shd w:val="clear" w:color="auto" w:fill="auto"/>
          <w:lang w:val="en-US"/>
        </w:rPr>
        <w:t xml:space="preserve"> "El</w:t>
      </w:r>
      <w:r w:rsidR="00E53C03" w:rsidRPr="00E53C03">
        <w:rPr>
          <w:rStyle w:val="CharStyle32"/>
          <w:shd w:val="clear" w:color="auto" w:fill="auto"/>
          <w:lang w:val="en-US"/>
        </w:rPr>
        <w:t>ectronic Socia</w:t>
      </w:r>
      <w:r w:rsidR="00B43EB3">
        <w:rPr>
          <w:rStyle w:val="CharStyle32"/>
          <w:shd w:val="clear" w:color="auto" w:fill="auto"/>
          <w:lang w:val="en-US"/>
        </w:rPr>
        <w:t>l Register of population" is implemented through CCIS CER  and is more than 200,</w:t>
      </w:r>
      <w:r w:rsidR="00E53C03" w:rsidRPr="00E53C03">
        <w:rPr>
          <w:rStyle w:val="CharStyle32"/>
          <w:shd w:val="clear" w:color="auto" w:fill="auto"/>
          <w:lang w:val="en-US"/>
        </w:rPr>
        <w:t>000 people.</w:t>
      </w:r>
    </w:p>
    <w:p w:rsidR="009304A2" w:rsidRDefault="009304A2" w:rsidP="00F74932">
      <w:pPr>
        <w:pStyle w:val="a3"/>
        <w:rPr>
          <w:rStyle w:val="CharStyle32"/>
          <w:i/>
          <w:shd w:val="clear" w:color="auto" w:fill="auto"/>
          <w:lang w:val="en-US"/>
        </w:rPr>
      </w:pPr>
    </w:p>
    <w:p w:rsidR="00DE2572" w:rsidRPr="00F74932" w:rsidRDefault="00F74932" w:rsidP="00F74932">
      <w:pPr>
        <w:pStyle w:val="a3"/>
        <w:rPr>
          <w:rStyle w:val="CharStyle32"/>
          <w:i/>
          <w:shd w:val="clear" w:color="auto" w:fill="auto"/>
          <w:lang w:val="en-US"/>
        </w:rPr>
      </w:pPr>
      <w:r>
        <w:rPr>
          <w:rStyle w:val="CharStyle32"/>
          <w:i/>
          <w:shd w:val="clear" w:color="auto" w:fill="auto"/>
          <w:lang w:val="en-US"/>
        </w:rPr>
        <w:t>Development of computerization in the construction sector</w:t>
      </w:r>
      <w:r w:rsidR="00DE2572" w:rsidRPr="00F74932">
        <w:rPr>
          <w:rStyle w:val="CharStyle32"/>
          <w:i/>
          <w:shd w:val="clear" w:color="auto" w:fill="auto"/>
          <w:lang w:val="en-US"/>
        </w:rPr>
        <w:t xml:space="preserve"> of St. Petersburg</w:t>
      </w:r>
    </w:p>
    <w:p w:rsidR="00DE2572" w:rsidRPr="00DE2572" w:rsidRDefault="00F74932" w:rsidP="00F74932">
      <w:pPr>
        <w:pStyle w:val="a3"/>
        <w:jc w:val="both"/>
        <w:rPr>
          <w:rStyle w:val="CharStyle32"/>
          <w:shd w:val="clear" w:color="auto" w:fill="auto"/>
          <w:lang w:val="en-US"/>
        </w:rPr>
      </w:pPr>
      <w:r>
        <w:rPr>
          <w:rStyle w:val="CharStyle32"/>
          <w:shd w:val="clear" w:color="auto" w:fill="auto"/>
          <w:lang w:val="en-US"/>
        </w:rPr>
        <w:t xml:space="preserve">     </w:t>
      </w:r>
      <w:r w:rsidR="005F54A8">
        <w:rPr>
          <w:rStyle w:val="CharStyle32"/>
          <w:shd w:val="clear" w:color="auto" w:fill="auto"/>
          <w:lang w:val="en-US"/>
        </w:rPr>
        <w:t>In 2016 the decree</w:t>
      </w:r>
      <w:r w:rsidR="00DE2572" w:rsidRPr="00DE2572">
        <w:rPr>
          <w:rStyle w:val="CharStyle32"/>
          <w:shd w:val="clear" w:color="auto" w:fill="auto"/>
          <w:lang w:val="en-US"/>
        </w:rPr>
        <w:t xml:space="preserve"> of the Go</w:t>
      </w:r>
      <w:r w:rsidR="005F54A8">
        <w:rPr>
          <w:rStyle w:val="CharStyle32"/>
          <w:shd w:val="clear" w:color="auto" w:fill="auto"/>
          <w:lang w:val="en-US"/>
        </w:rPr>
        <w:t>vernment of St. Petersburg (of 08/</w:t>
      </w:r>
      <w:r w:rsidR="00B035BC">
        <w:rPr>
          <w:rStyle w:val="CharStyle32"/>
          <w:shd w:val="clear" w:color="auto" w:fill="auto"/>
          <w:lang w:val="en-US"/>
        </w:rPr>
        <w:t>25/2016</w:t>
      </w:r>
      <w:r w:rsidR="00DE2572" w:rsidRPr="00DE2572">
        <w:rPr>
          <w:rStyle w:val="CharStyle32"/>
          <w:shd w:val="clear" w:color="auto" w:fill="auto"/>
          <w:lang w:val="en-US"/>
        </w:rPr>
        <w:t xml:space="preserve"> № 706)</w:t>
      </w:r>
      <w:r w:rsidR="005F54A8">
        <w:rPr>
          <w:rStyle w:val="CharStyle32"/>
          <w:shd w:val="clear" w:color="auto" w:fill="auto"/>
          <w:lang w:val="en-US"/>
        </w:rPr>
        <w:t xml:space="preserve"> was adopted "On creation of the State I</w:t>
      </w:r>
      <w:r w:rsidR="00DE2572" w:rsidRPr="00DE2572">
        <w:rPr>
          <w:rStyle w:val="CharStyle32"/>
          <w:shd w:val="clear" w:color="auto" w:fill="auto"/>
          <w:lang w:val="en-US"/>
        </w:rPr>
        <w:t xml:space="preserve">nformation System of St. Petersburg" </w:t>
      </w:r>
      <w:r w:rsidR="005F54A8">
        <w:rPr>
          <w:rStyle w:val="CharStyle32"/>
          <w:shd w:val="clear" w:color="auto" w:fill="auto"/>
          <w:lang w:val="en-US"/>
        </w:rPr>
        <w:t xml:space="preserve">“The </w:t>
      </w:r>
      <w:r w:rsidR="008B6C09">
        <w:rPr>
          <w:rStyle w:val="CharStyle32"/>
          <w:shd w:val="clear" w:color="auto" w:fill="auto"/>
          <w:lang w:val="en-US"/>
        </w:rPr>
        <w:t>Unified S</w:t>
      </w:r>
      <w:r w:rsidR="00A97724">
        <w:rPr>
          <w:rStyle w:val="CharStyle32"/>
          <w:shd w:val="clear" w:color="auto" w:fill="auto"/>
          <w:lang w:val="en-US"/>
        </w:rPr>
        <w:t>ystem of Construction C</w:t>
      </w:r>
      <w:r w:rsidR="00DE2572" w:rsidRPr="00DE2572">
        <w:rPr>
          <w:rStyle w:val="CharStyle32"/>
          <w:shd w:val="clear" w:color="auto" w:fill="auto"/>
          <w:lang w:val="en-US"/>
        </w:rPr>
        <w:t>omplex of St. Petersburg "(here</w:t>
      </w:r>
      <w:r w:rsidR="00B035BC">
        <w:rPr>
          <w:rStyle w:val="CharStyle32"/>
          <w:shd w:val="clear" w:color="auto" w:fill="auto"/>
          <w:lang w:val="en-US"/>
        </w:rPr>
        <w:t xml:space="preserve">inafter – ESSK) designed </w:t>
      </w:r>
      <w:r w:rsidR="006855AF">
        <w:rPr>
          <w:rStyle w:val="CharStyle32"/>
          <w:shd w:val="clear" w:color="auto" w:fill="auto"/>
          <w:lang w:val="en-US"/>
        </w:rPr>
        <w:t>to s</w:t>
      </w:r>
      <w:r w:rsidR="00DE2572" w:rsidRPr="00DE2572">
        <w:rPr>
          <w:rStyle w:val="CharStyle32"/>
          <w:shd w:val="clear" w:color="auto" w:fill="auto"/>
          <w:lang w:val="en-US"/>
        </w:rPr>
        <w:t>treamline</w:t>
      </w:r>
      <w:r w:rsidR="006855AF">
        <w:rPr>
          <w:rStyle w:val="CharStyle32"/>
          <w:shd w:val="clear" w:color="auto" w:fill="auto"/>
          <w:lang w:val="en-US"/>
        </w:rPr>
        <w:t xml:space="preserve"> and simplify the provision of state</w:t>
      </w:r>
      <w:r w:rsidR="00DE2572" w:rsidRPr="00DE2572">
        <w:rPr>
          <w:rStyle w:val="CharStyle32"/>
          <w:shd w:val="clear" w:color="auto" w:fill="auto"/>
          <w:lang w:val="en-US"/>
        </w:rPr>
        <w:t xml:space="preserve"> services to developers in the construction industry in St. Petersburg. ESSK is a priority project of St. Petersburg.</w:t>
      </w:r>
    </w:p>
    <w:p w:rsidR="0066045A" w:rsidRDefault="006855AF" w:rsidP="00DE2572">
      <w:pPr>
        <w:pStyle w:val="a3"/>
        <w:rPr>
          <w:rStyle w:val="CharStyle32"/>
          <w:shd w:val="clear" w:color="auto" w:fill="auto"/>
          <w:lang w:val="en-US"/>
        </w:rPr>
      </w:pPr>
      <w:r>
        <w:rPr>
          <w:rStyle w:val="CharStyle32"/>
          <w:shd w:val="clear" w:color="auto" w:fill="auto"/>
          <w:lang w:val="en-US"/>
        </w:rPr>
        <w:t xml:space="preserve">     </w:t>
      </w:r>
      <w:r w:rsidR="00DE2572" w:rsidRPr="00DE2572">
        <w:rPr>
          <w:rStyle w:val="CharStyle32"/>
          <w:shd w:val="clear" w:color="auto" w:fill="auto"/>
          <w:lang w:val="en-US"/>
        </w:rPr>
        <w:t>The m</w:t>
      </w:r>
      <w:r w:rsidR="00AD5A9D">
        <w:rPr>
          <w:rStyle w:val="CharStyle32"/>
          <w:shd w:val="clear" w:color="auto" w:fill="auto"/>
          <w:lang w:val="en-US"/>
        </w:rPr>
        <w:t>ain indicators in the activity</w:t>
      </w:r>
      <w:r w:rsidR="00DE2572" w:rsidRPr="00DE2572">
        <w:rPr>
          <w:rStyle w:val="CharStyle32"/>
          <w:shd w:val="clear" w:color="auto" w:fill="auto"/>
          <w:lang w:val="en-US"/>
        </w:rPr>
        <w:t xml:space="preserve"> of ESSK, which in 2017 managed to achieve significant improvement, sustainable positive dynamics or stabilization:</w:t>
      </w:r>
    </w:p>
    <w:p w:rsidR="00AD5A9D" w:rsidRDefault="00911779" w:rsidP="007B43CC">
      <w:pPr>
        <w:pStyle w:val="a3"/>
        <w:numPr>
          <w:ilvl w:val="0"/>
          <w:numId w:val="6"/>
        </w:numPr>
        <w:rPr>
          <w:rStyle w:val="CharStyle32"/>
          <w:shd w:val="clear" w:color="auto" w:fill="auto"/>
          <w:lang w:val="en-US"/>
        </w:rPr>
      </w:pPr>
      <w:r w:rsidRPr="00911779">
        <w:rPr>
          <w:rStyle w:val="CharStyle32"/>
          <w:shd w:val="clear" w:color="auto" w:fill="auto"/>
          <w:lang w:val="en-US"/>
        </w:rPr>
        <w:t>The head (administration of the Governor of St. Petersburg) has an opport</w:t>
      </w:r>
      <w:r w:rsidR="00804C05">
        <w:rPr>
          <w:rStyle w:val="CharStyle32"/>
          <w:shd w:val="clear" w:color="auto" w:fill="auto"/>
          <w:lang w:val="en-US"/>
        </w:rPr>
        <w:t>unity to control the business</w:t>
      </w:r>
      <w:r w:rsidRPr="00911779">
        <w:rPr>
          <w:rStyle w:val="CharStyle32"/>
          <w:shd w:val="clear" w:color="auto" w:fill="auto"/>
          <w:lang w:val="en-US"/>
        </w:rPr>
        <w:t xml:space="preserve"> analytics on all construction projects;</w:t>
      </w:r>
    </w:p>
    <w:p w:rsidR="00911779" w:rsidRDefault="003236D5" w:rsidP="007B43CC">
      <w:pPr>
        <w:pStyle w:val="a3"/>
        <w:numPr>
          <w:ilvl w:val="0"/>
          <w:numId w:val="6"/>
        </w:numPr>
        <w:jc w:val="both"/>
        <w:rPr>
          <w:lang w:val="en-US"/>
        </w:rPr>
      </w:pPr>
      <w:r w:rsidRPr="003236D5">
        <w:rPr>
          <w:lang w:val="en-US"/>
        </w:rPr>
        <w:t>The average service delivery period decreased by 15-30%, with some procedur</w:t>
      </w:r>
      <w:r>
        <w:rPr>
          <w:lang w:val="en-US"/>
        </w:rPr>
        <w:t>es reducing the delivery time by</w:t>
      </w:r>
      <w:r w:rsidRPr="003236D5">
        <w:rPr>
          <w:lang w:val="en-US"/>
        </w:rPr>
        <w:t xml:space="preserve"> 50%;</w:t>
      </w:r>
    </w:p>
    <w:p w:rsidR="003236D5" w:rsidRDefault="003236D5" w:rsidP="007B43CC">
      <w:pPr>
        <w:pStyle w:val="a3"/>
        <w:numPr>
          <w:ilvl w:val="0"/>
          <w:numId w:val="6"/>
        </w:numPr>
        <w:jc w:val="both"/>
        <w:rPr>
          <w:lang w:val="en-US"/>
        </w:rPr>
      </w:pPr>
      <w:r>
        <w:rPr>
          <w:lang w:val="en-US"/>
        </w:rPr>
        <w:t>89 o</w:t>
      </w:r>
      <w:r w:rsidR="00745DDB">
        <w:rPr>
          <w:lang w:val="en-US"/>
        </w:rPr>
        <w:t>rganizations (</w:t>
      </w:r>
      <w:r w:rsidR="00745DDB" w:rsidRPr="00745DDB">
        <w:rPr>
          <w:szCs w:val="24"/>
          <w:lang w:val="en-US"/>
        </w:rPr>
        <w:t>The executive bodies of the state power</w:t>
      </w:r>
      <w:r w:rsidR="00D8349A">
        <w:rPr>
          <w:lang w:val="en-US"/>
        </w:rPr>
        <w:t xml:space="preserve"> and resource supplying companies</w:t>
      </w:r>
      <w:r w:rsidRPr="003236D5">
        <w:rPr>
          <w:lang w:val="en-US"/>
        </w:rPr>
        <w:t>) and 1</w:t>
      </w:r>
      <w:r w:rsidR="00B56176">
        <w:rPr>
          <w:lang w:val="en-US"/>
        </w:rPr>
        <w:t>,</w:t>
      </w:r>
      <w:r w:rsidRPr="003236D5">
        <w:rPr>
          <w:lang w:val="en-US"/>
        </w:rPr>
        <w:t>295 applicants</w:t>
      </w:r>
      <w:r>
        <w:rPr>
          <w:lang w:val="en-US"/>
        </w:rPr>
        <w:t xml:space="preserve"> were registered </w:t>
      </w:r>
      <w:r w:rsidRPr="003236D5">
        <w:rPr>
          <w:lang w:val="en-US"/>
        </w:rPr>
        <w:t xml:space="preserve"> (for execution of applications of developers in the </w:t>
      </w:r>
      <w:r w:rsidR="00BB274A" w:rsidRPr="003236D5">
        <w:rPr>
          <w:lang w:val="en-US"/>
        </w:rPr>
        <w:t xml:space="preserve">ESSK </w:t>
      </w:r>
      <w:r w:rsidRPr="003236D5">
        <w:rPr>
          <w:lang w:val="en-US"/>
        </w:rPr>
        <w:t xml:space="preserve">system </w:t>
      </w:r>
      <w:r w:rsidR="00D8349A" w:rsidRPr="003236D5">
        <w:rPr>
          <w:lang w:val="en-US"/>
        </w:rPr>
        <w:t>mo</w:t>
      </w:r>
      <w:r w:rsidR="00D8349A">
        <w:rPr>
          <w:lang w:val="en-US"/>
        </w:rPr>
        <w:t xml:space="preserve">re than 400 users-executors of </w:t>
      </w:r>
      <w:r w:rsidR="00D8349A">
        <w:rPr>
          <w:szCs w:val="24"/>
          <w:lang w:val="en-US"/>
        </w:rPr>
        <w:t>t</w:t>
      </w:r>
      <w:r w:rsidR="00D8349A" w:rsidRPr="00745DDB">
        <w:rPr>
          <w:szCs w:val="24"/>
          <w:lang w:val="en-US"/>
        </w:rPr>
        <w:t>he executive bodies of the state power</w:t>
      </w:r>
      <w:r w:rsidR="00D8349A" w:rsidRPr="003236D5">
        <w:rPr>
          <w:lang w:val="en-US"/>
        </w:rPr>
        <w:t xml:space="preserve"> and subordinate institutions and organizations </w:t>
      </w:r>
      <w:r w:rsidR="00D8349A">
        <w:rPr>
          <w:lang w:val="en-US"/>
        </w:rPr>
        <w:t xml:space="preserve">were </w:t>
      </w:r>
      <w:r w:rsidRPr="003236D5">
        <w:rPr>
          <w:lang w:val="en-US"/>
        </w:rPr>
        <w:t>registered);</w:t>
      </w:r>
    </w:p>
    <w:p w:rsidR="00D8349A" w:rsidRDefault="00C32CF3" w:rsidP="007B43CC">
      <w:pPr>
        <w:pStyle w:val="a3"/>
        <w:numPr>
          <w:ilvl w:val="0"/>
          <w:numId w:val="6"/>
        </w:numPr>
        <w:jc w:val="both"/>
        <w:rPr>
          <w:lang w:val="en-US"/>
        </w:rPr>
      </w:pPr>
      <w:r>
        <w:rPr>
          <w:lang w:val="en-US"/>
        </w:rPr>
        <w:t>An integrated</w:t>
      </w:r>
      <w:r w:rsidR="00B72445">
        <w:rPr>
          <w:lang w:val="en-US"/>
        </w:rPr>
        <w:t xml:space="preserve"> electronic data storage</w:t>
      </w:r>
      <w:r w:rsidR="00D8349A" w:rsidRPr="003236D5">
        <w:rPr>
          <w:lang w:val="en-US"/>
        </w:rPr>
        <w:t xml:space="preserve"> and interdepartmental communication system have been created;</w:t>
      </w:r>
    </w:p>
    <w:p w:rsidR="00B72445" w:rsidRDefault="00B72445" w:rsidP="007B43CC">
      <w:pPr>
        <w:pStyle w:val="a3"/>
        <w:numPr>
          <w:ilvl w:val="0"/>
          <w:numId w:val="6"/>
        </w:numPr>
        <w:jc w:val="both"/>
        <w:rPr>
          <w:lang w:val="en-US"/>
        </w:rPr>
      </w:pPr>
      <w:r w:rsidRPr="003236D5">
        <w:rPr>
          <w:lang w:val="en-US"/>
        </w:rPr>
        <w:t>The applicant has obtained access to 28 procedures in the field of construction on the principle of "one window";</w:t>
      </w:r>
    </w:p>
    <w:p w:rsidR="00B72445" w:rsidRDefault="00B72445" w:rsidP="007B43CC">
      <w:pPr>
        <w:pStyle w:val="a3"/>
        <w:numPr>
          <w:ilvl w:val="0"/>
          <w:numId w:val="6"/>
        </w:numPr>
        <w:jc w:val="both"/>
        <w:rPr>
          <w:lang w:val="en-US"/>
        </w:rPr>
      </w:pPr>
      <w:r w:rsidRPr="003236D5">
        <w:rPr>
          <w:lang w:val="en-US"/>
        </w:rPr>
        <w:t>Effective control over execution of procedures h</w:t>
      </w:r>
      <w:r>
        <w:rPr>
          <w:lang w:val="en-US"/>
        </w:rPr>
        <w:t>as been implemented allowing liquidating</w:t>
      </w:r>
      <w:r w:rsidRPr="003236D5">
        <w:rPr>
          <w:lang w:val="en-US"/>
        </w:rPr>
        <w:t xml:space="preserve"> the delay of their execution.</w:t>
      </w:r>
    </w:p>
    <w:p w:rsidR="00B72445" w:rsidRPr="00E53C03" w:rsidRDefault="00B72445" w:rsidP="00B72445">
      <w:pPr>
        <w:pStyle w:val="a3"/>
        <w:ind w:left="720"/>
        <w:jc w:val="both"/>
        <w:rPr>
          <w:rStyle w:val="CharStyle32"/>
          <w:shd w:val="clear" w:color="auto" w:fill="auto"/>
          <w:lang w:val="en-US"/>
        </w:rPr>
      </w:pPr>
    </w:p>
    <w:p w:rsidR="00864997" w:rsidRPr="001657AC" w:rsidRDefault="00203AA4" w:rsidP="00864997">
      <w:pPr>
        <w:pStyle w:val="a3"/>
        <w:jc w:val="both"/>
        <w:rPr>
          <w:i/>
          <w:lang w:val="en-US"/>
        </w:rPr>
      </w:pPr>
      <w:r>
        <w:rPr>
          <w:i/>
          <w:lang w:val="en-US"/>
        </w:rPr>
        <w:t xml:space="preserve">     </w:t>
      </w:r>
      <w:r w:rsidR="00864997">
        <w:rPr>
          <w:i/>
          <w:lang w:val="en-US"/>
        </w:rPr>
        <w:t>Enhancing</w:t>
      </w:r>
      <w:r w:rsidR="00864997" w:rsidRPr="00864997">
        <w:rPr>
          <w:i/>
          <w:lang w:val="en-US"/>
        </w:rPr>
        <w:t xml:space="preserve"> openness and accessibility of S</w:t>
      </w:r>
      <w:r w:rsidR="001657AC">
        <w:rPr>
          <w:i/>
          <w:lang w:val="en-US"/>
        </w:rPr>
        <w:t>t. Petersburg government bodies</w:t>
      </w:r>
    </w:p>
    <w:p w:rsidR="00864997" w:rsidRPr="00864997" w:rsidRDefault="00203AA4" w:rsidP="005724E3">
      <w:pPr>
        <w:pStyle w:val="a3"/>
        <w:jc w:val="both"/>
        <w:rPr>
          <w:lang w:val="en-US"/>
        </w:rPr>
      </w:pPr>
      <w:r>
        <w:rPr>
          <w:lang w:val="en-US"/>
        </w:rPr>
        <w:t xml:space="preserve">     </w:t>
      </w:r>
      <w:r w:rsidR="00864997" w:rsidRPr="00864997">
        <w:rPr>
          <w:lang w:val="en-US"/>
        </w:rPr>
        <w:t>One of the si</w:t>
      </w:r>
      <w:r>
        <w:rPr>
          <w:lang w:val="en-US"/>
        </w:rPr>
        <w:t>gnificant projects of enhancing</w:t>
      </w:r>
      <w:r w:rsidR="00864997" w:rsidRPr="00864997">
        <w:rPr>
          <w:lang w:val="en-US"/>
        </w:rPr>
        <w:t xml:space="preserve"> openness and acc</w:t>
      </w:r>
      <w:r>
        <w:rPr>
          <w:lang w:val="en-US"/>
        </w:rPr>
        <w:t>essibility of the government bodies</w:t>
      </w:r>
      <w:r w:rsidR="00AD386A">
        <w:rPr>
          <w:lang w:val="en-US"/>
        </w:rPr>
        <w:t xml:space="preserve"> is “O</w:t>
      </w:r>
      <w:r w:rsidR="00AD386A" w:rsidRPr="00864997">
        <w:rPr>
          <w:lang w:val="en-US"/>
        </w:rPr>
        <w:t>ur St. Petersburg"</w:t>
      </w:r>
      <w:r w:rsidR="00AD386A">
        <w:rPr>
          <w:lang w:val="en-US"/>
        </w:rPr>
        <w:t xml:space="preserve"> web portal </w:t>
      </w:r>
      <w:r w:rsidR="00AD386A" w:rsidRPr="00864997">
        <w:rPr>
          <w:lang w:val="en-US"/>
        </w:rPr>
        <w:t>(</w:t>
      </w:r>
      <w:r w:rsidR="00AD386A">
        <w:rPr>
          <w:lang w:val="en-US"/>
        </w:rPr>
        <w:t>hereinafter – the P</w:t>
      </w:r>
      <w:r w:rsidR="00864997" w:rsidRPr="00864997">
        <w:rPr>
          <w:lang w:val="en-US"/>
        </w:rPr>
        <w:t xml:space="preserve">ortal), developed </w:t>
      </w:r>
      <w:r w:rsidR="005724E3">
        <w:rPr>
          <w:lang w:val="en-US"/>
        </w:rPr>
        <w:t xml:space="preserve">by the </w:t>
      </w:r>
      <w:r w:rsidR="005724E3">
        <w:rPr>
          <w:rStyle w:val="CharStyle32"/>
          <w:shd w:val="clear" w:color="auto" w:fill="auto"/>
          <w:lang w:val="en-US"/>
        </w:rPr>
        <w:t>Committee on IT and C</w:t>
      </w:r>
      <w:r w:rsidR="005724E3" w:rsidRPr="00857C64">
        <w:rPr>
          <w:rStyle w:val="CharStyle32"/>
          <w:shd w:val="clear" w:color="auto" w:fill="auto"/>
          <w:lang w:val="en-US"/>
        </w:rPr>
        <w:t>ommunication</w:t>
      </w:r>
      <w:r w:rsidR="005724E3">
        <w:rPr>
          <w:rStyle w:val="CharStyle32"/>
          <w:shd w:val="clear" w:color="auto" w:fill="auto"/>
          <w:lang w:val="en-US"/>
        </w:rPr>
        <w:t>s</w:t>
      </w:r>
      <w:r w:rsidR="00AD386A">
        <w:rPr>
          <w:lang w:val="en-US"/>
        </w:rPr>
        <w:t xml:space="preserve"> </w:t>
      </w:r>
      <w:r w:rsidR="00864997" w:rsidRPr="00864997">
        <w:rPr>
          <w:lang w:val="en-US"/>
        </w:rPr>
        <w:t xml:space="preserve"> at the initiative of the Governor</w:t>
      </w:r>
      <w:r w:rsidR="0070290F">
        <w:rPr>
          <w:lang w:val="en-US"/>
        </w:rPr>
        <w:t xml:space="preserve"> of St. Petersburg for operational</w:t>
      </w:r>
      <w:r w:rsidR="00864997" w:rsidRPr="00864997">
        <w:rPr>
          <w:lang w:val="en-US"/>
        </w:rPr>
        <w:t xml:space="preserve"> interaction of city residents with rep</w:t>
      </w:r>
      <w:r w:rsidR="0070290F">
        <w:rPr>
          <w:lang w:val="en-US"/>
        </w:rPr>
        <w:t xml:space="preserve">resentatives </w:t>
      </w:r>
      <w:r w:rsidR="00864997" w:rsidRPr="00864997">
        <w:rPr>
          <w:lang w:val="en-US"/>
        </w:rPr>
        <w:t>of St. Petersburg</w:t>
      </w:r>
      <w:r w:rsidR="0070290F">
        <w:rPr>
          <w:lang w:val="en-US"/>
        </w:rPr>
        <w:t xml:space="preserve"> government bodies</w:t>
      </w:r>
      <w:r w:rsidR="00864997" w:rsidRPr="00864997">
        <w:rPr>
          <w:lang w:val="en-US"/>
        </w:rPr>
        <w:t xml:space="preserve">. </w:t>
      </w:r>
    </w:p>
    <w:p w:rsidR="00864997" w:rsidRDefault="00D90705" w:rsidP="00864997">
      <w:pPr>
        <w:pStyle w:val="a3"/>
        <w:jc w:val="both"/>
        <w:rPr>
          <w:lang w:val="en-US"/>
        </w:rPr>
      </w:pPr>
      <w:r>
        <w:rPr>
          <w:lang w:val="en-US"/>
        </w:rPr>
        <w:t xml:space="preserve">     The following functionalities</w:t>
      </w:r>
      <w:r w:rsidR="00864997" w:rsidRPr="00864997">
        <w:rPr>
          <w:lang w:val="en-US"/>
        </w:rPr>
        <w:t xml:space="preserve"> are implemented on the Portal:</w:t>
      </w:r>
    </w:p>
    <w:p w:rsidR="0058462C" w:rsidRDefault="00CD56C6" w:rsidP="007B43CC">
      <w:pPr>
        <w:pStyle w:val="a3"/>
        <w:numPr>
          <w:ilvl w:val="0"/>
          <w:numId w:val="7"/>
        </w:numPr>
        <w:jc w:val="both"/>
        <w:rPr>
          <w:lang w:val="en-US"/>
        </w:rPr>
      </w:pPr>
      <w:r w:rsidRPr="00864997">
        <w:rPr>
          <w:lang w:val="en-US"/>
        </w:rPr>
        <w:t>Sending messages about urban problems and monitoring the work carried out;</w:t>
      </w:r>
    </w:p>
    <w:p w:rsidR="00CD56C6" w:rsidRDefault="00CD56C6" w:rsidP="007B43CC">
      <w:pPr>
        <w:pStyle w:val="a3"/>
        <w:numPr>
          <w:ilvl w:val="0"/>
          <w:numId w:val="7"/>
        </w:numPr>
        <w:jc w:val="both"/>
        <w:rPr>
          <w:lang w:val="en-US"/>
        </w:rPr>
      </w:pPr>
      <w:r w:rsidRPr="00864997">
        <w:rPr>
          <w:lang w:val="en-US"/>
        </w:rPr>
        <w:lastRenderedPageBreak/>
        <w:t>Assessment of the work of service organizations and urban services;</w:t>
      </w:r>
    </w:p>
    <w:p w:rsidR="00CD56C6" w:rsidRDefault="00CD56C6" w:rsidP="007B43CC">
      <w:pPr>
        <w:pStyle w:val="a3"/>
        <w:numPr>
          <w:ilvl w:val="0"/>
          <w:numId w:val="7"/>
        </w:numPr>
        <w:jc w:val="both"/>
        <w:rPr>
          <w:lang w:val="en-US"/>
        </w:rPr>
      </w:pPr>
      <w:r w:rsidRPr="00864997">
        <w:rPr>
          <w:lang w:val="en-US"/>
        </w:rPr>
        <w:t xml:space="preserve">Obtaining information on </w:t>
      </w:r>
      <w:r>
        <w:rPr>
          <w:lang w:val="en-US"/>
        </w:rPr>
        <w:t>urban infrastructure facilities.</w:t>
      </w:r>
    </w:p>
    <w:p w:rsidR="00CD56C6" w:rsidRDefault="00CD56C6" w:rsidP="00CD56C6">
      <w:pPr>
        <w:pStyle w:val="a3"/>
        <w:jc w:val="both"/>
        <w:rPr>
          <w:lang w:val="en-US"/>
        </w:rPr>
      </w:pPr>
      <w:r>
        <w:rPr>
          <w:lang w:val="en-US"/>
        </w:rPr>
        <w:t xml:space="preserve">     </w:t>
      </w:r>
      <w:r w:rsidR="00BC0106" w:rsidRPr="00BC0106">
        <w:rPr>
          <w:lang w:val="en-US"/>
        </w:rPr>
        <w:t>According to the results of 2017, the percent</w:t>
      </w:r>
      <w:r w:rsidR="00BC0106">
        <w:rPr>
          <w:lang w:val="en-US"/>
        </w:rPr>
        <w:t xml:space="preserve">age of </w:t>
      </w:r>
      <w:r w:rsidR="00BC0106">
        <w:rPr>
          <w:szCs w:val="24"/>
          <w:lang w:val="en-US"/>
        </w:rPr>
        <w:t>t</w:t>
      </w:r>
      <w:r w:rsidR="00BC0106" w:rsidRPr="00745DDB">
        <w:rPr>
          <w:szCs w:val="24"/>
          <w:lang w:val="en-US"/>
        </w:rPr>
        <w:t>he executive bodies of the state power</w:t>
      </w:r>
      <w:r w:rsidR="00BC0106">
        <w:rPr>
          <w:szCs w:val="24"/>
          <w:lang w:val="en-US"/>
        </w:rPr>
        <w:t xml:space="preserve"> of St. Petersburg</w:t>
      </w:r>
      <w:r w:rsidR="00BC0106">
        <w:rPr>
          <w:lang w:val="en-US"/>
        </w:rPr>
        <w:t xml:space="preserve"> (hereinafter – EBSP</w:t>
      </w:r>
      <w:r w:rsidR="00A04F08">
        <w:rPr>
          <w:lang w:val="en-US"/>
        </w:rPr>
        <w:t>), involved in the work on the P</w:t>
      </w:r>
      <w:r w:rsidR="00BC0106" w:rsidRPr="00BC0106">
        <w:rPr>
          <w:lang w:val="en-US"/>
        </w:rPr>
        <w:t>ortal, increased and am</w:t>
      </w:r>
      <w:r w:rsidR="00A04F08">
        <w:rPr>
          <w:lang w:val="en-US"/>
        </w:rPr>
        <w:t>ounted to more than 93% (56 EBSP</w:t>
      </w:r>
      <w:r w:rsidR="00BC0106" w:rsidRPr="00BC0106">
        <w:rPr>
          <w:lang w:val="en-US"/>
        </w:rPr>
        <w:t xml:space="preserve">). The total number of subordinated organizations, </w:t>
      </w:r>
      <w:r w:rsidR="00796D40" w:rsidRPr="00BC0106">
        <w:rPr>
          <w:lang w:val="en-US"/>
        </w:rPr>
        <w:t xml:space="preserve">local </w:t>
      </w:r>
      <w:r w:rsidR="00796D40">
        <w:rPr>
          <w:lang w:val="en-US"/>
        </w:rPr>
        <w:t>government bodies</w:t>
      </w:r>
      <w:r w:rsidR="00BC0106" w:rsidRPr="00BC0106">
        <w:rPr>
          <w:lang w:val="en-US"/>
        </w:rPr>
        <w:t xml:space="preserve">, management companies, </w:t>
      </w:r>
      <w:r w:rsidR="00796D40" w:rsidRPr="00BC0106">
        <w:rPr>
          <w:lang w:val="en-US"/>
        </w:rPr>
        <w:t>homeowners</w:t>
      </w:r>
      <w:r w:rsidR="00796D40">
        <w:rPr>
          <w:lang w:val="en-US"/>
        </w:rPr>
        <w:t>’</w:t>
      </w:r>
      <w:r w:rsidR="00796D40" w:rsidRPr="00BC0106">
        <w:rPr>
          <w:lang w:val="en-US"/>
        </w:rPr>
        <w:t xml:space="preserve"> </w:t>
      </w:r>
      <w:r w:rsidR="00796D40">
        <w:rPr>
          <w:lang w:val="en-US"/>
        </w:rPr>
        <w:t>associations</w:t>
      </w:r>
      <w:r w:rsidR="00BC0106" w:rsidRPr="00BC0106">
        <w:rPr>
          <w:lang w:val="en-US"/>
        </w:rPr>
        <w:t>, non-profit orga</w:t>
      </w:r>
      <w:r w:rsidR="00796D40">
        <w:rPr>
          <w:lang w:val="en-US"/>
        </w:rPr>
        <w:t>nizations and resource supplying  companies</w:t>
      </w:r>
      <w:r w:rsidR="00BC0106" w:rsidRPr="00BC0106">
        <w:rPr>
          <w:lang w:val="en-US"/>
        </w:rPr>
        <w:t xml:space="preserve"> involved in the processing of messages on the </w:t>
      </w:r>
      <w:r w:rsidR="008D3967">
        <w:rPr>
          <w:lang w:val="en-US"/>
        </w:rPr>
        <w:t>P</w:t>
      </w:r>
      <w:r w:rsidR="00BC0106" w:rsidRPr="00BC0106">
        <w:rPr>
          <w:lang w:val="en-US"/>
        </w:rPr>
        <w:t>ortal, is about 5</w:t>
      </w:r>
      <w:r w:rsidR="008D3967">
        <w:rPr>
          <w:lang w:val="en-US"/>
        </w:rPr>
        <w:t>,</w:t>
      </w:r>
      <w:r w:rsidR="00BC0106" w:rsidRPr="00BC0106">
        <w:rPr>
          <w:lang w:val="en-US"/>
        </w:rPr>
        <w:t xml:space="preserve"> 000, and the numb</w:t>
      </w:r>
      <w:r w:rsidR="008D3967">
        <w:rPr>
          <w:lang w:val="en-US"/>
        </w:rPr>
        <w:t>er of employees working on the P</w:t>
      </w:r>
      <w:r w:rsidR="00BC0106" w:rsidRPr="00BC0106">
        <w:rPr>
          <w:lang w:val="en-US"/>
        </w:rPr>
        <w:t>ortal, compared to 2016</w:t>
      </w:r>
      <w:r w:rsidR="00C32CF3">
        <w:rPr>
          <w:lang w:val="en-US"/>
        </w:rPr>
        <w:t>,</w:t>
      </w:r>
      <w:r w:rsidR="00BC0106" w:rsidRPr="00BC0106">
        <w:rPr>
          <w:lang w:val="en-US"/>
        </w:rPr>
        <w:t xml:space="preserve"> increased by 1.</w:t>
      </w:r>
      <w:r w:rsidR="008D3967">
        <w:rPr>
          <w:lang w:val="en-US"/>
        </w:rPr>
        <w:t>5 times and amounted to about 2,000 people. In 2017, the Portal C</w:t>
      </w:r>
      <w:r w:rsidR="00BC0106" w:rsidRPr="00BC0106">
        <w:rPr>
          <w:lang w:val="en-US"/>
        </w:rPr>
        <w:t>lassifier was expanded from 180 to 188 categories of problems.</w:t>
      </w:r>
    </w:p>
    <w:p w:rsidR="00356AFE" w:rsidRPr="00356AFE" w:rsidRDefault="00356AFE" w:rsidP="00356AFE">
      <w:pPr>
        <w:pStyle w:val="a3"/>
        <w:jc w:val="both"/>
        <w:rPr>
          <w:lang w:val="en-US"/>
        </w:rPr>
      </w:pPr>
      <w:r>
        <w:rPr>
          <w:lang w:val="en-US"/>
        </w:rPr>
        <w:t xml:space="preserve">     </w:t>
      </w:r>
      <w:r w:rsidRPr="00356AFE">
        <w:rPr>
          <w:lang w:val="en-US"/>
        </w:rPr>
        <w:t xml:space="preserve">Over the past year, </w:t>
      </w:r>
      <w:r w:rsidR="004D4A73">
        <w:rPr>
          <w:lang w:val="en-US"/>
        </w:rPr>
        <w:t>the number of registered users</w:t>
      </w:r>
      <w:r w:rsidR="004D4A73" w:rsidRPr="00356AFE">
        <w:rPr>
          <w:lang w:val="en-US"/>
        </w:rPr>
        <w:t xml:space="preserve"> increased </w:t>
      </w:r>
      <w:r w:rsidR="004D4A73">
        <w:rPr>
          <w:lang w:val="en-US"/>
        </w:rPr>
        <w:t>f</w:t>
      </w:r>
      <w:r w:rsidRPr="00356AFE">
        <w:rPr>
          <w:lang w:val="en-US"/>
        </w:rPr>
        <w:t>rom 48 thousand to 74 thousand</w:t>
      </w:r>
      <w:r w:rsidR="004D4A73">
        <w:rPr>
          <w:lang w:val="en-US"/>
        </w:rPr>
        <w:t>, as well as</w:t>
      </w:r>
      <w:r w:rsidRPr="00356AFE">
        <w:rPr>
          <w:lang w:val="en-US"/>
        </w:rPr>
        <w:t xml:space="preserve"> the number of messages</w:t>
      </w:r>
      <w:r w:rsidR="004D4A73">
        <w:rPr>
          <w:lang w:val="en-US"/>
        </w:rPr>
        <w:t xml:space="preserve"> registered on the portal and aimed at processing </w:t>
      </w:r>
      <w:r w:rsidR="001A70B1">
        <w:rPr>
          <w:lang w:val="en-US"/>
        </w:rPr>
        <w:t>in EBSP</w:t>
      </w:r>
      <w:r w:rsidRPr="00356AFE">
        <w:rPr>
          <w:lang w:val="en-US"/>
        </w:rPr>
        <w:t xml:space="preserve"> in accordance with competence (more than </w:t>
      </w:r>
      <w:r w:rsidR="001A70B1">
        <w:rPr>
          <w:lang w:val="en-US"/>
        </w:rPr>
        <w:t xml:space="preserve">by </w:t>
      </w:r>
      <w:r w:rsidRPr="00356AFE">
        <w:rPr>
          <w:lang w:val="en-US"/>
        </w:rPr>
        <w:t>53%: from 174 thousand to 617 thousand).</w:t>
      </w:r>
    </w:p>
    <w:p w:rsidR="00356AFE" w:rsidRPr="00356AFE" w:rsidRDefault="001A70B1" w:rsidP="00356AFE">
      <w:pPr>
        <w:pStyle w:val="a3"/>
        <w:jc w:val="both"/>
        <w:rPr>
          <w:lang w:val="en-US"/>
        </w:rPr>
      </w:pPr>
      <w:r>
        <w:rPr>
          <w:lang w:val="en-US"/>
        </w:rPr>
        <w:t xml:space="preserve">     </w:t>
      </w:r>
      <w:r w:rsidR="002A1AEF">
        <w:rPr>
          <w:lang w:val="en-US"/>
        </w:rPr>
        <w:t>The number of new users of the P</w:t>
      </w:r>
      <w:r w:rsidR="00356AFE" w:rsidRPr="00356AFE">
        <w:rPr>
          <w:lang w:val="en-US"/>
        </w:rPr>
        <w:t>ortal increased by 34.8%: in 2017, the number of users registered on the portal was 2</w:t>
      </w:r>
      <w:r w:rsidR="002A1AEF">
        <w:rPr>
          <w:lang w:val="en-US"/>
        </w:rPr>
        <w:t>5,799 (in 2016 – 21,</w:t>
      </w:r>
      <w:r w:rsidR="00356AFE" w:rsidRPr="00356AFE">
        <w:rPr>
          <w:lang w:val="en-US"/>
        </w:rPr>
        <w:t xml:space="preserve">241 users). </w:t>
      </w:r>
    </w:p>
    <w:p w:rsidR="008D3967" w:rsidRPr="00CD56C6" w:rsidRDefault="002A1AEF" w:rsidP="00356AFE">
      <w:pPr>
        <w:pStyle w:val="a3"/>
        <w:jc w:val="both"/>
        <w:rPr>
          <w:lang w:val="en-US"/>
        </w:rPr>
      </w:pPr>
      <w:r>
        <w:rPr>
          <w:lang w:val="en-US"/>
        </w:rPr>
        <w:t xml:space="preserve">     During</w:t>
      </w:r>
      <w:r w:rsidR="00356AFE" w:rsidRPr="00356AFE">
        <w:rPr>
          <w:lang w:val="en-US"/>
        </w:rPr>
        <w:t xml:space="preserve"> 2017, th</w:t>
      </w:r>
      <w:r>
        <w:rPr>
          <w:lang w:val="en-US"/>
        </w:rPr>
        <w:t>e number of user visits to the Portal exceeded</w:t>
      </w:r>
      <w:r w:rsidR="00356AFE" w:rsidRPr="00356AFE">
        <w:rPr>
          <w:lang w:val="en-US"/>
        </w:rPr>
        <w:t xml:space="preserve"> 2.5 million times, </w:t>
      </w:r>
      <w:r>
        <w:rPr>
          <w:lang w:val="en-US"/>
        </w:rPr>
        <w:t xml:space="preserve">and </w:t>
      </w:r>
      <w:r w:rsidRPr="00356AFE">
        <w:rPr>
          <w:lang w:val="en-US"/>
        </w:rPr>
        <w:t xml:space="preserve">more than 28 million pages </w:t>
      </w:r>
      <w:r>
        <w:rPr>
          <w:lang w:val="en-US"/>
        </w:rPr>
        <w:t>were</w:t>
      </w:r>
      <w:r w:rsidR="00356AFE" w:rsidRPr="00356AFE">
        <w:rPr>
          <w:lang w:val="en-US"/>
        </w:rPr>
        <w:t xml:space="preserve"> viewed.</w:t>
      </w:r>
    </w:p>
    <w:p w:rsidR="00B23E60" w:rsidRDefault="00B23E60" w:rsidP="00864997">
      <w:pPr>
        <w:pStyle w:val="a3"/>
        <w:jc w:val="both"/>
        <w:rPr>
          <w:lang w:val="en-US"/>
        </w:rPr>
      </w:pPr>
    </w:p>
    <w:p w:rsidR="001F2686" w:rsidRPr="001F2686" w:rsidRDefault="00CF5939" w:rsidP="001F2686">
      <w:pPr>
        <w:pStyle w:val="a3"/>
        <w:jc w:val="both"/>
        <w:rPr>
          <w:i/>
          <w:lang w:val="en-US"/>
        </w:rPr>
      </w:pPr>
      <w:r>
        <w:rPr>
          <w:i/>
          <w:lang w:val="en-US"/>
        </w:rPr>
        <w:t xml:space="preserve">     </w:t>
      </w:r>
      <w:r w:rsidR="001F2686" w:rsidRPr="001F2686">
        <w:rPr>
          <w:i/>
          <w:lang w:val="en-US"/>
        </w:rPr>
        <w:t>Safe City</w:t>
      </w:r>
    </w:p>
    <w:p w:rsidR="001F2686" w:rsidRPr="001F2686" w:rsidRDefault="001F2686" w:rsidP="001F2686">
      <w:pPr>
        <w:pStyle w:val="a3"/>
        <w:jc w:val="both"/>
        <w:rPr>
          <w:lang w:val="en-US"/>
        </w:rPr>
      </w:pPr>
      <w:r>
        <w:rPr>
          <w:lang w:val="en-US"/>
        </w:rPr>
        <w:t xml:space="preserve">     I</w:t>
      </w:r>
      <w:r w:rsidRPr="001F2686">
        <w:rPr>
          <w:lang w:val="en-US"/>
        </w:rPr>
        <w:t>n order to improve the general level o</w:t>
      </w:r>
      <w:r>
        <w:rPr>
          <w:lang w:val="en-US"/>
        </w:rPr>
        <w:t>f public safety, public order</w:t>
      </w:r>
      <w:r w:rsidRPr="001F2686">
        <w:rPr>
          <w:lang w:val="en-US"/>
        </w:rPr>
        <w:t xml:space="preserve"> and the safety of the en</w:t>
      </w:r>
      <w:r w:rsidR="00A42F3E">
        <w:rPr>
          <w:lang w:val="en-US"/>
        </w:rPr>
        <w:t>vironment through better</w:t>
      </w:r>
      <w:r w:rsidRPr="001F2686">
        <w:rPr>
          <w:lang w:val="en-US"/>
        </w:rPr>
        <w:t xml:space="preserve"> coordination of the activities of the forces and services responsible for these tasks, </w:t>
      </w:r>
      <w:r w:rsidR="006119AE">
        <w:rPr>
          <w:lang w:val="en-US"/>
        </w:rPr>
        <w:t xml:space="preserve">by </w:t>
      </w:r>
      <w:r w:rsidRPr="001F2686">
        <w:rPr>
          <w:lang w:val="en-US"/>
        </w:rPr>
        <w:t>the order of the Governmen</w:t>
      </w:r>
      <w:r w:rsidR="006119AE">
        <w:rPr>
          <w:lang w:val="en-US"/>
        </w:rPr>
        <w:t>t of the Russian Federation of 12/03/2014 № 2446-r t</w:t>
      </w:r>
      <w:r w:rsidRPr="001F2686">
        <w:rPr>
          <w:lang w:val="en-US"/>
        </w:rPr>
        <w:t>he concept of building and development of hardware-software comp</w:t>
      </w:r>
      <w:r w:rsidR="00D93088">
        <w:rPr>
          <w:lang w:val="en-US"/>
        </w:rPr>
        <w:t>lex "Safe City" (hereinafter – HSC Safe City) was approved. The decree</w:t>
      </w:r>
      <w:r w:rsidRPr="001F2686">
        <w:rPr>
          <w:lang w:val="en-US"/>
        </w:rPr>
        <w:t xml:space="preserve"> of the G</w:t>
      </w:r>
      <w:r w:rsidR="00D93088">
        <w:rPr>
          <w:lang w:val="en-US"/>
        </w:rPr>
        <w:t>overnment of St. Petersburg of 08/25/</w:t>
      </w:r>
      <w:r w:rsidRPr="001F2686">
        <w:rPr>
          <w:lang w:val="en-US"/>
        </w:rPr>
        <w:t>2016 № 759 "</w:t>
      </w:r>
      <w:r w:rsidR="00D93088">
        <w:rPr>
          <w:rStyle w:val="CharStyle32"/>
          <w:shd w:val="clear" w:color="auto" w:fill="auto"/>
          <w:lang w:val="en-US"/>
        </w:rPr>
        <w:t>On the State I</w:t>
      </w:r>
      <w:r w:rsidR="00D93088" w:rsidRPr="00DE2572">
        <w:rPr>
          <w:rStyle w:val="CharStyle32"/>
          <w:shd w:val="clear" w:color="auto" w:fill="auto"/>
          <w:lang w:val="en-US"/>
        </w:rPr>
        <w:t>nformation System of St. Petersburg</w:t>
      </w:r>
      <w:r w:rsidR="00D93088">
        <w:rPr>
          <w:lang w:val="en-US"/>
        </w:rPr>
        <w:t xml:space="preserve"> "</w:t>
      </w:r>
      <w:r w:rsidRPr="001F2686">
        <w:rPr>
          <w:lang w:val="en-US"/>
        </w:rPr>
        <w:t>Hardware-software complex "Safe City</w:t>
      </w:r>
      <w:r w:rsidR="00D93088">
        <w:rPr>
          <w:lang w:val="en-US"/>
        </w:rPr>
        <w:t xml:space="preserve">" (hereinafter referred to as </w:t>
      </w:r>
      <w:r w:rsidR="00553ED6">
        <w:rPr>
          <w:lang w:val="en-US"/>
        </w:rPr>
        <w:t xml:space="preserve">GIS </w:t>
      </w:r>
      <w:r w:rsidR="00D93088">
        <w:rPr>
          <w:lang w:val="en-US"/>
        </w:rPr>
        <w:t>S</w:t>
      </w:r>
      <w:r w:rsidRPr="001F2686">
        <w:rPr>
          <w:lang w:val="en-US"/>
        </w:rPr>
        <w:t>afe C</w:t>
      </w:r>
      <w:r w:rsidR="00553ED6">
        <w:rPr>
          <w:lang w:val="en-US"/>
        </w:rPr>
        <w:t>ity</w:t>
      </w:r>
      <w:r w:rsidRPr="001F2686">
        <w:rPr>
          <w:lang w:val="en-US"/>
        </w:rPr>
        <w:t>)</w:t>
      </w:r>
      <w:r w:rsidR="008D51EF">
        <w:rPr>
          <w:lang w:val="en-US"/>
        </w:rPr>
        <w:t xml:space="preserve"> was </w:t>
      </w:r>
      <w:r w:rsidR="002118B8">
        <w:rPr>
          <w:lang w:val="en-US"/>
        </w:rPr>
        <w:t>adopted</w:t>
      </w:r>
      <w:r w:rsidRPr="001F2686">
        <w:rPr>
          <w:lang w:val="en-US"/>
        </w:rPr>
        <w:t>, which defines the composition of the Subsystem</w:t>
      </w:r>
      <w:r w:rsidR="00553ED6">
        <w:rPr>
          <w:lang w:val="en-US"/>
        </w:rPr>
        <w:t>s (automated systems) of GIS HSC Safe City</w:t>
      </w:r>
      <w:r w:rsidRPr="001F2686">
        <w:rPr>
          <w:lang w:val="en-US"/>
        </w:rPr>
        <w:t xml:space="preserve">. </w:t>
      </w:r>
    </w:p>
    <w:p w:rsidR="001F2686" w:rsidRPr="001F2686" w:rsidRDefault="00553ED6" w:rsidP="001F2686">
      <w:pPr>
        <w:pStyle w:val="a3"/>
        <w:jc w:val="both"/>
        <w:rPr>
          <w:lang w:val="en-US"/>
        </w:rPr>
      </w:pPr>
      <w:r>
        <w:rPr>
          <w:lang w:val="en-US"/>
        </w:rPr>
        <w:t xml:space="preserve">    </w:t>
      </w:r>
      <w:r w:rsidR="00575CE6">
        <w:rPr>
          <w:lang w:val="en-US"/>
        </w:rPr>
        <w:t>I</w:t>
      </w:r>
      <w:r w:rsidR="009767DA">
        <w:rPr>
          <w:lang w:val="en-US"/>
        </w:rPr>
        <w:t>n May 2017 the Integrated C</w:t>
      </w:r>
      <w:r w:rsidR="00575CE6">
        <w:rPr>
          <w:lang w:val="en-US"/>
        </w:rPr>
        <w:t>enter of HSC Safe City</w:t>
      </w:r>
      <w:r w:rsidR="001F2686" w:rsidRPr="001F2686">
        <w:rPr>
          <w:lang w:val="en-US"/>
        </w:rPr>
        <w:t xml:space="preserve"> was opened</w:t>
      </w:r>
      <w:r w:rsidR="00575CE6">
        <w:rPr>
          <w:lang w:val="en-US"/>
        </w:rPr>
        <w:t xml:space="preserve"> at 5</w:t>
      </w:r>
      <w:r w:rsidR="00575CE6" w:rsidRPr="00575CE6">
        <w:rPr>
          <w:vertAlign w:val="superscript"/>
          <w:lang w:val="en-US"/>
        </w:rPr>
        <w:t>th</w:t>
      </w:r>
      <w:r w:rsidR="00575CE6">
        <w:rPr>
          <w:lang w:val="en-US"/>
        </w:rPr>
        <w:t xml:space="preserve"> </w:t>
      </w:r>
      <w:r w:rsidR="00023950">
        <w:rPr>
          <w:lang w:val="en-US"/>
        </w:rPr>
        <w:t xml:space="preserve">Predportovy Proezd, h. 4, build. </w:t>
      </w:r>
      <w:r w:rsidR="00F310B0">
        <w:rPr>
          <w:lang w:val="en-US"/>
        </w:rPr>
        <w:t>3A</w:t>
      </w:r>
      <w:r w:rsidR="001F2686" w:rsidRPr="001F2686">
        <w:rPr>
          <w:lang w:val="en-US"/>
        </w:rPr>
        <w:t>), which houses offices and services that ensure the safety</w:t>
      </w:r>
      <w:r w:rsidR="00F310B0">
        <w:rPr>
          <w:lang w:val="en-US"/>
        </w:rPr>
        <w:t xml:space="preserve"> of the city and its residents, such as the </w:t>
      </w:r>
      <w:r w:rsidR="006C2322">
        <w:rPr>
          <w:lang w:val="en-US"/>
        </w:rPr>
        <w:t>112 Call C</w:t>
      </w:r>
      <w:r w:rsidR="00F310B0">
        <w:rPr>
          <w:lang w:val="en-US"/>
        </w:rPr>
        <w:t>ent</w:t>
      </w:r>
      <w:r w:rsidR="001F2686" w:rsidRPr="001F2686">
        <w:rPr>
          <w:lang w:val="en-US"/>
        </w:rPr>
        <w:t>r</w:t>
      </w:r>
      <w:r w:rsidR="00F310B0">
        <w:rPr>
          <w:lang w:val="en-US"/>
        </w:rPr>
        <w:t>e</w:t>
      </w:r>
      <w:r w:rsidR="006C2322">
        <w:rPr>
          <w:lang w:val="en-US"/>
        </w:rPr>
        <w:t xml:space="preserve">, </w:t>
      </w:r>
      <w:r w:rsidR="001F2686" w:rsidRPr="001F2686">
        <w:rPr>
          <w:lang w:val="en-US"/>
        </w:rPr>
        <w:t>Transport</w:t>
      </w:r>
      <w:r w:rsidR="006C2322">
        <w:rPr>
          <w:lang w:val="en-US"/>
        </w:rPr>
        <w:t xml:space="preserve"> Control Centre</w:t>
      </w:r>
      <w:r w:rsidR="001F2686" w:rsidRPr="001F2686">
        <w:rPr>
          <w:lang w:val="en-US"/>
        </w:rPr>
        <w:t xml:space="preserve">, units of </w:t>
      </w:r>
      <w:r w:rsidR="00E410E1">
        <w:rPr>
          <w:lang w:val="en-US"/>
        </w:rPr>
        <w:t>on-</w:t>
      </w:r>
      <w:r w:rsidR="001F2686" w:rsidRPr="001F2686">
        <w:rPr>
          <w:lang w:val="en-US"/>
        </w:rPr>
        <w:t xml:space="preserve">duty service of the administration of the Governor of St. Petersburg, </w:t>
      </w:r>
      <w:r w:rsidR="00E410E1">
        <w:rPr>
          <w:lang w:val="en-US"/>
        </w:rPr>
        <w:t xml:space="preserve">divisions of </w:t>
      </w:r>
      <w:r w:rsidR="0023709F">
        <w:rPr>
          <w:lang w:val="en-US"/>
        </w:rPr>
        <w:t>the Ministry</w:t>
      </w:r>
      <w:r w:rsidR="001F2686" w:rsidRPr="001F2686">
        <w:rPr>
          <w:lang w:val="en-US"/>
        </w:rPr>
        <w:t xml:space="preserve"> of Emergency Sit</w:t>
      </w:r>
      <w:r w:rsidR="00AF6589">
        <w:rPr>
          <w:lang w:val="en-US"/>
        </w:rPr>
        <w:t>uations and security agencies</w:t>
      </w:r>
      <w:r w:rsidR="009767DA">
        <w:rPr>
          <w:lang w:val="en-US"/>
        </w:rPr>
        <w:t>, and the integrated</w:t>
      </w:r>
      <w:r w:rsidR="00AF6589">
        <w:rPr>
          <w:lang w:val="en-US"/>
        </w:rPr>
        <w:t xml:space="preserve"> data p</w:t>
      </w:r>
      <w:r w:rsidR="001F2686" w:rsidRPr="001F2686">
        <w:rPr>
          <w:lang w:val="en-US"/>
        </w:rPr>
        <w:t>rocessing center.</w:t>
      </w:r>
    </w:p>
    <w:p w:rsidR="001F2686" w:rsidRPr="001F2686" w:rsidRDefault="00AF6589" w:rsidP="001F2686">
      <w:pPr>
        <w:pStyle w:val="a3"/>
        <w:jc w:val="both"/>
        <w:rPr>
          <w:lang w:val="en-US"/>
        </w:rPr>
      </w:pPr>
      <w:r>
        <w:rPr>
          <w:lang w:val="en-US"/>
        </w:rPr>
        <w:t xml:space="preserve">     The automated systems of HSC Safe City</w:t>
      </w:r>
      <w:r w:rsidR="001F2686" w:rsidRPr="001F2686">
        <w:rPr>
          <w:lang w:val="en-US"/>
        </w:rPr>
        <w:t xml:space="preserve"> are united by the </w:t>
      </w:r>
      <w:r w:rsidRPr="00AF6589">
        <w:rPr>
          <w:lang w:val="en-US"/>
        </w:rPr>
        <w:t>Integrated multiservice telecommunications network</w:t>
      </w:r>
      <w:r>
        <w:rPr>
          <w:lang w:val="en-US"/>
        </w:rPr>
        <w:t xml:space="preserve"> (</w:t>
      </w:r>
      <w:r w:rsidRPr="00AF6589">
        <w:rPr>
          <w:lang w:val="en-US"/>
        </w:rPr>
        <w:t>IMTN)</w:t>
      </w:r>
      <w:r w:rsidRPr="001F2686">
        <w:rPr>
          <w:lang w:val="en-US"/>
        </w:rPr>
        <w:t xml:space="preserve"> </w:t>
      </w:r>
      <w:r w:rsidR="00941540">
        <w:rPr>
          <w:lang w:val="en-US"/>
        </w:rPr>
        <w:t>providing the integrated</w:t>
      </w:r>
      <w:r w:rsidR="001F2686" w:rsidRPr="001F2686">
        <w:rPr>
          <w:lang w:val="en-US"/>
        </w:rPr>
        <w:t xml:space="preserve"> p</w:t>
      </w:r>
      <w:r w:rsidR="001F00AE">
        <w:rPr>
          <w:lang w:val="en-US"/>
        </w:rPr>
        <w:t>rotected information space for a</w:t>
      </w:r>
      <w:r w:rsidR="001F2686" w:rsidRPr="001F2686">
        <w:rPr>
          <w:lang w:val="en-US"/>
        </w:rPr>
        <w:t>ll users.</w:t>
      </w:r>
    </w:p>
    <w:p w:rsidR="001F2686" w:rsidRPr="001F2686" w:rsidRDefault="00F968C4" w:rsidP="001F2686">
      <w:pPr>
        <w:pStyle w:val="a3"/>
        <w:jc w:val="both"/>
        <w:rPr>
          <w:lang w:val="en-US"/>
        </w:rPr>
      </w:pPr>
      <w:r>
        <w:rPr>
          <w:lang w:val="en-US"/>
        </w:rPr>
        <w:t xml:space="preserve">     In 2017, the Automated system "F</w:t>
      </w:r>
      <w:r w:rsidR="001F2686" w:rsidRPr="001F2686">
        <w:rPr>
          <w:lang w:val="en-US"/>
        </w:rPr>
        <w:t>orecasting and support of management decis</w:t>
      </w:r>
      <w:r w:rsidR="00814FF9">
        <w:rPr>
          <w:lang w:val="en-US"/>
        </w:rPr>
        <w:t>ion making" (hereinafter – FSMDM (PPPUR</w:t>
      </w:r>
      <w:r w:rsidR="001F2686" w:rsidRPr="001F2686">
        <w:rPr>
          <w:lang w:val="en-US"/>
        </w:rPr>
        <w:t>)</w:t>
      </w:r>
      <w:r w:rsidR="001C6103">
        <w:rPr>
          <w:lang w:val="en-US"/>
        </w:rPr>
        <w:t>)</w:t>
      </w:r>
      <w:r w:rsidR="001F2686" w:rsidRPr="001F2686">
        <w:rPr>
          <w:lang w:val="en-US"/>
        </w:rPr>
        <w:t xml:space="preserve"> was introduced i</w:t>
      </w:r>
      <w:r w:rsidR="00D7539A">
        <w:rPr>
          <w:lang w:val="en-US"/>
        </w:rPr>
        <w:t>nto the experimental operation. It is</w:t>
      </w:r>
      <w:r w:rsidR="001F2686" w:rsidRPr="001F2686">
        <w:rPr>
          <w:lang w:val="en-US"/>
        </w:rPr>
        <w:t xml:space="preserve"> the main integration platform, which combines the systems included </w:t>
      </w:r>
      <w:r w:rsidR="00D7539A">
        <w:rPr>
          <w:lang w:val="en-US"/>
        </w:rPr>
        <w:t>into the GIS HSC Safe City</w:t>
      </w:r>
      <w:r w:rsidR="001F2686" w:rsidRPr="001F2686">
        <w:rPr>
          <w:lang w:val="en-US"/>
        </w:rPr>
        <w:t>.</w:t>
      </w:r>
    </w:p>
    <w:p w:rsidR="001F2686" w:rsidRPr="001F2686" w:rsidRDefault="00D7539A" w:rsidP="001F2686">
      <w:pPr>
        <w:pStyle w:val="a3"/>
        <w:jc w:val="both"/>
        <w:rPr>
          <w:lang w:val="en-US"/>
        </w:rPr>
      </w:pPr>
      <w:r>
        <w:rPr>
          <w:lang w:val="en-US"/>
        </w:rPr>
        <w:t xml:space="preserve">     </w:t>
      </w:r>
      <w:r w:rsidR="001F2686" w:rsidRPr="001F2686">
        <w:rPr>
          <w:lang w:val="en-US"/>
        </w:rPr>
        <w:t>In</w:t>
      </w:r>
      <w:r w:rsidR="00CA50A9">
        <w:rPr>
          <w:lang w:val="en-US"/>
        </w:rPr>
        <w:t xml:space="preserve"> 2017, the mobile application “S</w:t>
      </w:r>
      <w:r w:rsidR="001F2686" w:rsidRPr="001F2686">
        <w:rPr>
          <w:lang w:val="en-US"/>
        </w:rPr>
        <w:t>afe St. Petersburg", consisting of departmental and public segments, was created.</w:t>
      </w:r>
    </w:p>
    <w:p w:rsidR="002A1AEF" w:rsidRDefault="00CA50A9" w:rsidP="001F2686">
      <w:pPr>
        <w:pStyle w:val="a3"/>
        <w:jc w:val="both"/>
        <w:rPr>
          <w:lang w:val="en-US"/>
        </w:rPr>
      </w:pPr>
      <w:r>
        <w:rPr>
          <w:lang w:val="en-US"/>
        </w:rPr>
        <w:t xml:space="preserve">     </w:t>
      </w:r>
      <w:r w:rsidR="001F2686" w:rsidRPr="001F2686">
        <w:rPr>
          <w:lang w:val="en-US"/>
        </w:rPr>
        <w:t>The public segment is intended for use by residents an</w:t>
      </w:r>
      <w:r w:rsidR="00C96EA1">
        <w:rPr>
          <w:lang w:val="en-US"/>
        </w:rPr>
        <w:t>d guests of St. Petersburg. A "W</w:t>
      </w:r>
      <w:r w:rsidR="001F2686" w:rsidRPr="001F2686">
        <w:rPr>
          <w:lang w:val="en-US"/>
        </w:rPr>
        <w:t xml:space="preserve">itness" function </w:t>
      </w:r>
      <w:r w:rsidR="00C96EA1">
        <w:rPr>
          <w:lang w:val="en-US"/>
        </w:rPr>
        <w:t xml:space="preserve">was designed </w:t>
      </w:r>
      <w:r w:rsidR="001F2686" w:rsidRPr="001F2686">
        <w:rPr>
          <w:lang w:val="en-US"/>
        </w:rPr>
        <w:t>to capture an incident or any suspicious activity. The video, shot with this application, is aut</w:t>
      </w:r>
      <w:r w:rsidR="007856EF">
        <w:rPr>
          <w:lang w:val="en-US"/>
        </w:rPr>
        <w:t>omatically sent to the city video surveillance</w:t>
      </w:r>
      <w:r w:rsidR="001F2686" w:rsidRPr="001F2686">
        <w:rPr>
          <w:lang w:val="en-US"/>
        </w:rPr>
        <w:t xml:space="preserve"> system, which is accessible to law enforcement agencies of St. Petersburg. The "Video request" feature will allow you to send requests to record videos for later submission to the competent authorities.</w:t>
      </w:r>
    </w:p>
    <w:p w:rsidR="00467B2A" w:rsidRDefault="00467B2A" w:rsidP="001F2686">
      <w:pPr>
        <w:pStyle w:val="a3"/>
        <w:jc w:val="both"/>
        <w:rPr>
          <w:lang w:val="en-US"/>
        </w:rPr>
      </w:pPr>
      <w:r>
        <w:rPr>
          <w:lang w:val="en-US"/>
        </w:rPr>
        <w:t xml:space="preserve">     </w:t>
      </w:r>
      <w:r w:rsidR="0033169F" w:rsidRPr="0033169F">
        <w:rPr>
          <w:lang w:val="en-US"/>
        </w:rPr>
        <w:t xml:space="preserve">The departmental segment is intended for law enforcement officials of St. Petersburg. Within </w:t>
      </w:r>
      <w:r w:rsidR="00BE3C44">
        <w:rPr>
          <w:lang w:val="en-US"/>
        </w:rPr>
        <w:t>the framework of the operative</w:t>
      </w:r>
      <w:r w:rsidR="0033169F" w:rsidRPr="0033169F">
        <w:rPr>
          <w:lang w:val="en-US"/>
        </w:rPr>
        <w:t xml:space="preserve"> actions the employees have the possibility to view video sources in the area of the committed offense by means of </w:t>
      </w:r>
      <w:r w:rsidR="00BE3C44">
        <w:rPr>
          <w:lang w:val="en-US"/>
        </w:rPr>
        <w:t xml:space="preserve">the </w:t>
      </w:r>
      <w:r w:rsidR="0033169F" w:rsidRPr="0033169F">
        <w:rPr>
          <w:lang w:val="en-US"/>
        </w:rPr>
        <w:t xml:space="preserve">mobile application from </w:t>
      </w:r>
      <w:r w:rsidR="00BE3C44">
        <w:rPr>
          <w:lang w:val="en-US"/>
        </w:rPr>
        <w:t xml:space="preserve">a </w:t>
      </w:r>
      <w:r w:rsidR="0033169F" w:rsidRPr="0033169F">
        <w:rPr>
          <w:lang w:val="en-US"/>
        </w:rPr>
        <w:t>mobile device. The application will provide streaming video and geolocation data from mobile device</w:t>
      </w:r>
      <w:r w:rsidR="00BE3C44">
        <w:rPr>
          <w:lang w:val="en-US"/>
        </w:rPr>
        <w:t>s to the city surveillance cent</w:t>
      </w:r>
      <w:r w:rsidR="0033169F" w:rsidRPr="0033169F">
        <w:rPr>
          <w:lang w:val="en-US"/>
        </w:rPr>
        <w:t>r</w:t>
      </w:r>
      <w:r w:rsidR="00BE3C44">
        <w:rPr>
          <w:lang w:val="en-US"/>
        </w:rPr>
        <w:t>e</w:t>
      </w:r>
      <w:r w:rsidR="0033169F" w:rsidRPr="0033169F">
        <w:rPr>
          <w:lang w:val="en-US"/>
        </w:rPr>
        <w:t xml:space="preserve"> in real time.</w:t>
      </w:r>
      <w:r w:rsidR="00B92BBC">
        <w:rPr>
          <w:lang w:val="en-US"/>
        </w:rPr>
        <w:t xml:space="preserve"> </w:t>
      </w:r>
      <w:r w:rsidR="00EA008B" w:rsidRPr="00EA008B">
        <w:rPr>
          <w:lang w:val="en-US"/>
        </w:rPr>
        <w:t>Within this application, the user can choose the broadcast quality, frame rate and video format.</w:t>
      </w:r>
    </w:p>
    <w:p w:rsidR="003768D6" w:rsidRDefault="003768D6" w:rsidP="001F2686">
      <w:pPr>
        <w:pStyle w:val="a3"/>
        <w:jc w:val="both"/>
        <w:rPr>
          <w:lang w:val="en-US"/>
        </w:rPr>
      </w:pPr>
      <w:r>
        <w:rPr>
          <w:lang w:val="en-US"/>
        </w:rPr>
        <w:lastRenderedPageBreak/>
        <w:t xml:space="preserve">     </w:t>
      </w:r>
      <w:r w:rsidR="00C27583" w:rsidRPr="00C27583">
        <w:rPr>
          <w:lang w:val="en-US"/>
        </w:rPr>
        <w:t>The main Directorate of the Ministry of Emergency Situations of Russia in St. Petersburg in September 2017 approved the regulation of the formation of forces and funds of the St. Petersbur</w:t>
      </w:r>
      <w:r w:rsidR="00146493">
        <w:rPr>
          <w:lang w:val="en-US"/>
        </w:rPr>
        <w:t>g territorial subsystem of the Integrated</w:t>
      </w:r>
      <w:r w:rsidR="00C27583" w:rsidRPr="00C27583">
        <w:rPr>
          <w:lang w:val="en-US"/>
        </w:rPr>
        <w:t xml:space="preserve"> State system of disaster prevention and liquidation</w:t>
      </w:r>
      <w:r w:rsidR="00146493">
        <w:rPr>
          <w:lang w:val="en-US"/>
        </w:rPr>
        <w:t>.</w:t>
      </w:r>
      <w:r w:rsidR="00C27583" w:rsidRPr="00C27583">
        <w:rPr>
          <w:lang w:val="en-US"/>
        </w:rPr>
        <w:t xml:space="preserve"> Specialists </w:t>
      </w:r>
      <w:r w:rsidR="00146493">
        <w:rPr>
          <w:lang w:val="en-US"/>
        </w:rPr>
        <w:t>of on-duty s</w:t>
      </w:r>
      <w:r w:rsidR="00C27583" w:rsidRPr="00C27583">
        <w:rPr>
          <w:lang w:val="en-US"/>
        </w:rPr>
        <w:t>ervices of District administration</w:t>
      </w:r>
      <w:r w:rsidR="00146493">
        <w:rPr>
          <w:lang w:val="en-US"/>
        </w:rPr>
        <w:t>s, executive authorities and resource supplying companies</w:t>
      </w:r>
      <w:r w:rsidR="00C27583" w:rsidRPr="00C27583">
        <w:rPr>
          <w:lang w:val="en-US"/>
        </w:rPr>
        <w:t xml:space="preserve"> of the city carry out daily data transfer for formation of the consolidated stat</w:t>
      </w:r>
      <w:r w:rsidR="002E48DF">
        <w:rPr>
          <w:lang w:val="en-US"/>
        </w:rPr>
        <w:t>ement in the Automated System "Management of integrated on-duty service</w:t>
      </w:r>
      <w:r w:rsidR="00C27583" w:rsidRPr="00C27583">
        <w:rPr>
          <w:lang w:val="en-US"/>
        </w:rPr>
        <w:t xml:space="preserve"> of St. Petersburg» </w:t>
      </w:r>
      <w:r w:rsidR="006963AF">
        <w:rPr>
          <w:lang w:val="en-US"/>
        </w:rPr>
        <w:t>of GIS HSC Safe city</w:t>
      </w:r>
      <w:r w:rsidR="00C27583" w:rsidRPr="00C27583">
        <w:rPr>
          <w:lang w:val="en-US"/>
        </w:rPr>
        <w:t xml:space="preserve"> by means of data trans</w:t>
      </w:r>
      <w:r w:rsidR="006963AF">
        <w:rPr>
          <w:lang w:val="en-US"/>
        </w:rPr>
        <w:t xml:space="preserve">mission and aggregation in </w:t>
      </w:r>
      <w:r w:rsidR="001C6103">
        <w:rPr>
          <w:lang w:val="en-US"/>
        </w:rPr>
        <w:t>FSMDM (</w:t>
      </w:r>
      <w:r w:rsidR="006963AF">
        <w:rPr>
          <w:lang w:val="en-US"/>
        </w:rPr>
        <w:t>PPPUR</w:t>
      </w:r>
      <w:r w:rsidR="001C6103">
        <w:rPr>
          <w:lang w:val="en-US"/>
        </w:rPr>
        <w:t>)</w:t>
      </w:r>
      <w:r w:rsidR="00C27583" w:rsidRPr="00C27583">
        <w:rPr>
          <w:lang w:val="en-US"/>
        </w:rPr>
        <w:t>.</w:t>
      </w:r>
    </w:p>
    <w:p w:rsidR="006963AF" w:rsidRDefault="006963AF" w:rsidP="001F2686">
      <w:pPr>
        <w:pStyle w:val="a3"/>
        <w:jc w:val="both"/>
        <w:rPr>
          <w:lang w:val="en-US"/>
        </w:rPr>
      </w:pPr>
      <w:r>
        <w:rPr>
          <w:lang w:val="en-US"/>
        </w:rPr>
        <w:t xml:space="preserve">     </w:t>
      </w:r>
      <w:r w:rsidR="007856EF">
        <w:rPr>
          <w:lang w:val="en-US"/>
        </w:rPr>
        <w:t>The core element of the HSC Safe city</w:t>
      </w:r>
      <w:r w:rsidR="006A64EF">
        <w:rPr>
          <w:lang w:val="en-US"/>
        </w:rPr>
        <w:t xml:space="preserve"> is the Automated System "City </w:t>
      </w:r>
      <w:r w:rsidR="00A778BE" w:rsidRPr="00A778BE">
        <w:rPr>
          <w:lang w:val="en-US"/>
        </w:rPr>
        <w:t>Video Surveillance</w:t>
      </w:r>
      <w:r w:rsidR="006A64EF">
        <w:rPr>
          <w:lang w:val="en-US"/>
        </w:rPr>
        <w:t xml:space="preserve"> Centre" </w:t>
      </w:r>
      <w:r w:rsidR="00A72E38">
        <w:rPr>
          <w:lang w:val="en-US"/>
        </w:rPr>
        <w:t xml:space="preserve">(hereinafter – </w:t>
      </w:r>
      <w:r w:rsidR="001C6103">
        <w:rPr>
          <w:lang w:val="en-US"/>
        </w:rPr>
        <w:t>CVSC (</w:t>
      </w:r>
      <w:r w:rsidR="00A72E38">
        <w:rPr>
          <w:lang w:val="en-US"/>
        </w:rPr>
        <w:t>GC</w:t>
      </w:r>
      <w:r w:rsidR="006A64EF">
        <w:rPr>
          <w:lang w:val="en-US"/>
        </w:rPr>
        <w:t>VN)</w:t>
      </w:r>
      <w:r w:rsidR="001C6103">
        <w:rPr>
          <w:lang w:val="en-US"/>
        </w:rPr>
        <w:t>)</w:t>
      </w:r>
      <w:r w:rsidR="006A64EF">
        <w:rPr>
          <w:lang w:val="en-US"/>
        </w:rPr>
        <w:t xml:space="preserve"> of GIS HSC Safe City</w:t>
      </w:r>
      <w:r w:rsidR="00A778BE" w:rsidRPr="00A778BE">
        <w:rPr>
          <w:lang w:val="en-US"/>
        </w:rPr>
        <w:t>, which provides the executi</w:t>
      </w:r>
      <w:r w:rsidR="00A72E38">
        <w:rPr>
          <w:lang w:val="en-US"/>
        </w:rPr>
        <w:t>ve bodies</w:t>
      </w:r>
      <w:r w:rsidR="00A778BE" w:rsidRPr="00A778BE">
        <w:rPr>
          <w:lang w:val="en-US"/>
        </w:rPr>
        <w:t xml:space="preserve"> of St. Petersburg</w:t>
      </w:r>
      <w:r w:rsidR="00A72E38">
        <w:rPr>
          <w:lang w:val="en-US"/>
        </w:rPr>
        <w:t xml:space="preserve"> government</w:t>
      </w:r>
      <w:r w:rsidR="000673A5">
        <w:rPr>
          <w:lang w:val="en-US"/>
        </w:rPr>
        <w:t xml:space="preserve"> and</w:t>
      </w:r>
      <w:r w:rsidR="00A72E38">
        <w:rPr>
          <w:lang w:val="en-US"/>
        </w:rPr>
        <w:t xml:space="preserve"> territorial federal </w:t>
      </w:r>
      <w:r w:rsidR="00151D7D">
        <w:rPr>
          <w:lang w:val="en-US"/>
        </w:rPr>
        <w:t>government bodies</w:t>
      </w:r>
      <w:r w:rsidR="00A778BE" w:rsidRPr="00A778BE">
        <w:rPr>
          <w:lang w:val="en-US"/>
        </w:rPr>
        <w:t xml:space="preserve"> with the information on the state of law and order, improvement in the streets, in the courtyards of residential buildings and in the territory adjacent to the institutions of urban infrastructure in all districts of St. Petersburg.</w:t>
      </w:r>
    </w:p>
    <w:p w:rsidR="00151D7D" w:rsidRDefault="00151D7D" w:rsidP="001F2686">
      <w:pPr>
        <w:pStyle w:val="a3"/>
        <w:jc w:val="both"/>
        <w:rPr>
          <w:lang w:val="en-US"/>
        </w:rPr>
      </w:pPr>
      <w:r>
        <w:rPr>
          <w:lang w:val="en-US"/>
        </w:rPr>
        <w:t xml:space="preserve">     </w:t>
      </w:r>
      <w:r w:rsidR="00AE6BED" w:rsidRPr="00AE6BED">
        <w:rPr>
          <w:lang w:val="en-US"/>
        </w:rPr>
        <w:t>Th</w:t>
      </w:r>
      <w:r w:rsidR="00AE6BED">
        <w:rPr>
          <w:lang w:val="en-US"/>
        </w:rPr>
        <w:t xml:space="preserve">e structure of </w:t>
      </w:r>
      <w:r w:rsidR="003D2B8C">
        <w:rPr>
          <w:lang w:val="en-US"/>
        </w:rPr>
        <w:t>CVSC (</w:t>
      </w:r>
      <w:r w:rsidR="00AE6BED">
        <w:rPr>
          <w:lang w:val="en-US"/>
        </w:rPr>
        <w:t>GCVN</w:t>
      </w:r>
      <w:r w:rsidR="003D2B8C">
        <w:rPr>
          <w:lang w:val="en-US"/>
        </w:rPr>
        <w:t>)</w:t>
      </w:r>
      <w:r w:rsidR="00AE6BED">
        <w:rPr>
          <w:lang w:val="en-US"/>
        </w:rPr>
        <w:t xml:space="preserve"> includes 19,</w:t>
      </w:r>
      <w:r w:rsidR="00AE6BED" w:rsidRPr="00AE6BED">
        <w:rPr>
          <w:lang w:val="en-US"/>
        </w:rPr>
        <w:t xml:space="preserve">966 sources of video </w:t>
      </w:r>
      <w:r w:rsidR="00AE6BED">
        <w:rPr>
          <w:lang w:val="en-US"/>
        </w:rPr>
        <w:t xml:space="preserve">surveillance (hereinafter – </w:t>
      </w:r>
      <w:r w:rsidR="003D2B8C">
        <w:rPr>
          <w:lang w:val="en-US"/>
        </w:rPr>
        <w:t>SVS (IV)</w:t>
      </w:r>
      <w:r w:rsidR="00AE6BED" w:rsidRPr="00AE6BED">
        <w:rPr>
          <w:lang w:val="en-US"/>
        </w:rPr>
        <w:t xml:space="preserve">), </w:t>
      </w:r>
      <w:r w:rsidR="003D2B8C">
        <w:rPr>
          <w:lang w:val="en-US"/>
        </w:rPr>
        <w:t xml:space="preserve">with </w:t>
      </w:r>
      <w:r w:rsidR="003D2B8C" w:rsidRPr="00AE6BED">
        <w:rPr>
          <w:lang w:val="en-US"/>
        </w:rPr>
        <w:t>311</w:t>
      </w:r>
      <w:r w:rsidR="003D2B8C">
        <w:rPr>
          <w:lang w:val="en-US"/>
        </w:rPr>
        <w:t>of them having</w:t>
      </w:r>
      <w:r w:rsidR="00AE6BED" w:rsidRPr="00AE6BED">
        <w:rPr>
          <w:lang w:val="en-US"/>
        </w:rPr>
        <w:t xml:space="preserve"> the function of providing access to the Internet using Wi-Fi technology, as well as 178 termina</w:t>
      </w:r>
      <w:r w:rsidR="003D2B8C">
        <w:rPr>
          <w:lang w:val="en-US"/>
        </w:rPr>
        <w:t>ls of emergency communication "Citizen-Police. (In 2016-17 726 SVS (IV)</w:t>
      </w:r>
      <w:r w:rsidR="00AE6BED" w:rsidRPr="00AE6BED">
        <w:rPr>
          <w:lang w:val="en-US"/>
        </w:rPr>
        <w:t xml:space="preserve"> and 167 termina</w:t>
      </w:r>
      <w:r w:rsidR="003D2B8C">
        <w:rPr>
          <w:lang w:val="en-US"/>
        </w:rPr>
        <w:t>ls of emergency communication "C</w:t>
      </w:r>
      <w:r w:rsidR="00AE6BED" w:rsidRPr="00AE6BED">
        <w:rPr>
          <w:lang w:val="en-US"/>
        </w:rPr>
        <w:t>itizen-Police"</w:t>
      </w:r>
      <w:r w:rsidR="003D2B8C">
        <w:rPr>
          <w:lang w:val="en-US"/>
        </w:rPr>
        <w:t xml:space="preserve"> were functioning</w:t>
      </w:r>
      <w:r w:rsidR="00AE6BED" w:rsidRPr="00AE6BED">
        <w:rPr>
          <w:lang w:val="en-US"/>
        </w:rPr>
        <w:t>).</w:t>
      </w:r>
    </w:p>
    <w:p w:rsidR="003D2B8C" w:rsidRDefault="003D2B8C" w:rsidP="000D0A8D">
      <w:pPr>
        <w:pStyle w:val="a3"/>
        <w:jc w:val="both"/>
        <w:rPr>
          <w:lang w:val="en-US"/>
        </w:rPr>
      </w:pPr>
      <w:r>
        <w:rPr>
          <w:lang w:val="en-US"/>
        </w:rPr>
        <w:t xml:space="preserve">     </w:t>
      </w:r>
      <w:r w:rsidR="00F07A21" w:rsidRPr="000D0A8D">
        <w:rPr>
          <w:lang w:val="en-US"/>
        </w:rPr>
        <w:t>Over 2,300 SVS (IV) of third-party video surveillance systems, including the airport "Pulkovo" (38 SVS (IV)</w:t>
      </w:r>
      <w:r w:rsidR="007E5998" w:rsidRPr="000D0A8D">
        <w:rPr>
          <w:lang w:val="en-US"/>
        </w:rPr>
        <w:t>), Convention and Exhibition Centre "Expoforum" (93 SVS (IV)), St. Petersburg Metro (1,466 SVS (IV)</w:t>
      </w:r>
      <w:r w:rsidR="00F07A21" w:rsidRPr="000D0A8D">
        <w:rPr>
          <w:lang w:val="en-US"/>
        </w:rPr>
        <w:t xml:space="preserve">), the stadium </w:t>
      </w:r>
      <w:r w:rsidR="007E5998" w:rsidRPr="000D0A8D">
        <w:rPr>
          <w:lang w:val="en-US"/>
        </w:rPr>
        <w:t>"St. Petersburg-Arena" (252 SVS (IV)), M</w:t>
      </w:r>
      <w:r w:rsidR="00F07A21" w:rsidRPr="000D0A8D">
        <w:rPr>
          <w:lang w:val="en-US"/>
        </w:rPr>
        <w:t>ultifuncti</w:t>
      </w:r>
      <w:r w:rsidR="007E5998" w:rsidRPr="000D0A8D">
        <w:rPr>
          <w:lang w:val="en-US"/>
        </w:rPr>
        <w:t>onal centers of rendering state services (228 SVS (IV)</w:t>
      </w:r>
      <w:r w:rsidR="00F07A21" w:rsidRPr="000D0A8D">
        <w:rPr>
          <w:lang w:val="en-US"/>
        </w:rPr>
        <w:t xml:space="preserve">), </w:t>
      </w:r>
      <w:r w:rsidR="000D0A8D" w:rsidRPr="000D0A8D">
        <w:rPr>
          <w:szCs w:val="24"/>
          <w:lang w:val="en-US"/>
        </w:rPr>
        <w:t>St. Petersburg Passenger Port “Marine Façade”</w:t>
      </w:r>
      <w:r w:rsidR="000D0A8D" w:rsidRPr="000D0A8D">
        <w:rPr>
          <w:lang w:val="en-US"/>
        </w:rPr>
        <w:t xml:space="preserve"> </w:t>
      </w:r>
      <w:r w:rsidR="00FC699B">
        <w:rPr>
          <w:lang w:val="en-US"/>
        </w:rPr>
        <w:t xml:space="preserve">(11 SVS (IV) </w:t>
      </w:r>
      <w:r w:rsidR="00F07A21" w:rsidRPr="000D0A8D">
        <w:rPr>
          <w:lang w:val="en-US"/>
        </w:rPr>
        <w:t>)</w:t>
      </w:r>
      <w:r w:rsidR="00FC699B">
        <w:rPr>
          <w:lang w:val="en-US"/>
        </w:rPr>
        <w:t xml:space="preserve"> are </w:t>
      </w:r>
      <w:r w:rsidR="00F07A21" w:rsidRPr="000D0A8D">
        <w:rPr>
          <w:lang w:val="en-US"/>
        </w:rPr>
        <w:t>integrated</w:t>
      </w:r>
      <w:r w:rsidR="00FC699B" w:rsidRPr="00FC699B">
        <w:rPr>
          <w:lang w:val="en-US"/>
        </w:rPr>
        <w:t xml:space="preserve"> </w:t>
      </w:r>
      <w:r w:rsidR="00FC699B">
        <w:rPr>
          <w:lang w:val="en-US"/>
        </w:rPr>
        <w:t>with CVSC (</w:t>
      </w:r>
      <w:r w:rsidR="00FC699B" w:rsidRPr="000D0A8D">
        <w:rPr>
          <w:lang w:val="en-US"/>
        </w:rPr>
        <w:t>GCVN</w:t>
      </w:r>
      <w:r w:rsidR="00FC699B">
        <w:rPr>
          <w:lang w:val="en-US"/>
        </w:rPr>
        <w:t>)</w:t>
      </w:r>
      <w:r w:rsidR="00BD136E">
        <w:rPr>
          <w:lang w:val="en-US"/>
        </w:rPr>
        <w:t>. Video stream from video surveillance</w:t>
      </w:r>
      <w:r w:rsidR="00F07A21" w:rsidRPr="000D0A8D">
        <w:rPr>
          <w:lang w:val="en-US"/>
        </w:rPr>
        <w:t xml:space="preserve"> cameras is displayed in </w:t>
      </w:r>
      <w:r w:rsidR="00BD136E">
        <w:rPr>
          <w:lang w:val="en-US"/>
        </w:rPr>
        <w:t>CVSC (</w:t>
      </w:r>
      <w:r w:rsidR="00F07A21" w:rsidRPr="000D0A8D">
        <w:rPr>
          <w:lang w:val="en-US"/>
        </w:rPr>
        <w:t>GCVN</w:t>
      </w:r>
      <w:r w:rsidR="00BD136E">
        <w:rPr>
          <w:lang w:val="en-US"/>
        </w:rPr>
        <w:t>)</w:t>
      </w:r>
      <w:r w:rsidR="00F07A21" w:rsidRPr="000D0A8D">
        <w:rPr>
          <w:lang w:val="en-US"/>
        </w:rPr>
        <w:t>.</w:t>
      </w:r>
    </w:p>
    <w:p w:rsidR="00BD136E" w:rsidRDefault="00D92116" w:rsidP="000D0A8D">
      <w:pPr>
        <w:pStyle w:val="a3"/>
        <w:jc w:val="both"/>
        <w:rPr>
          <w:lang w:val="en-US"/>
        </w:rPr>
      </w:pPr>
      <w:r>
        <w:rPr>
          <w:lang w:val="en-US"/>
        </w:rPr>
        <w:t xml:space="preserve">     </w:t>
      </w:r>
      <w:r w:rsidRPr="00D92116">
        <w:rPr>
          <w:lang w:val="en-US"/>
        </w:rPr>
        <w:t xml:space="preserve">Within the framework of the agreements, access to </w:t>
      </w:r>
      <w:r w:rsidR="001C6BCA">
        <w:rPr>
          <w:lang w:val="en-US"/>
        </w:rPr>
        <w:t>CVSC (</w:t>
      </w:r>
      <w:r w:rsidRPr="00D92116">
        <w:rPr>
          <w:lang w:val="en-US"/>
        </w:rPr>
        <w:t>GCVN</w:t>
      </w:r>
      <w:r w:rsidR="001C6BCA">
        <w:rPr>
          <w:lang w:val="en-US"/>
        </w:rPr>
        <w:t>) resources was organized for 1,557 representatives of the</w:t>
      </w:r>
      <w:r w:rsidR="001C6BCA" w:rsidRPr="00745DDB">
        <w:rPr>
          <w:szCs w:val="24"/>
          <w:lang w:val="en-US"/>
        </w:rPr>
        <w:t xml:space="preserve"> executive bodies of the state power</w:t>
      </w:r>
      <w:r w:rsidR="001C6BCA">
        <w:rPr>
          <w:szCs w:val="24"/>
          <w:lang w:val="en-US"/>
        </w:rPr>
        <w:t xml:space="preserve"> of St. Petersburg</w:t>
      </w:r>
      <w:r w:rsidR="001C6BCA" w:rsidRPr="00D92116">
        <w:rPr>
          <w:lang w:val="en-US"/>
        </w:rPr>
        <w:t xml:space="preserve"> </w:t>
      </w:r>
      <w:r w:rsidRPr="00D92116">
        <w:rPr>
          <w:lang w:val="en-US"/>
        </w:rPr>
        <w:t>and their subordinate institutions, as well as the territorial subdiv</w:t>
      </w:r>
      <w:r w:rsidR="007A1F20">
        <w:rPr>
          <w:lang w:val="en-US"/>
        </w:rPr>
        <w:t xml:space="preserve">isions of the </w:t>
      </w:r>
      <w:r w:rsidR="001C6BCA">
        <w:rPr>
          <w:lang w:val="en-US"/>
        </w:rPr>
        <w:t>federal</w:t>
      </w:r>
      <w:r w:rsidR="007A1F20">
        <w:rPr>
          <w:lang w:val="en-US"/>
        </w:rPr>
        <w:t xml:space="preserve"> executive</w:t>
      </w:r>
      <w:r w:rsidR="001C6BCA">
        <w:rPr>
          <w:lang w:val="en-US"/>
        </w:rPr>
        <w:t xml:space="preserve"> bodies</w:t>
      </w:r>
      <w:r w:rsidRPr="00D92116">
        <w:rPr>
          <w:lang w:val="en-US"/>
        </w:rPr>
        <w:t xml:space="preserve"> </w:t>
      </w:r>
      <w:r w:rsidR="007A1F20">
        <w:rPr>
          <w:lang w:val="en-US"/>
        </w:rPr>
        <w:t>that use video images in their</w:t>
      </w:r>
      <w:r w:rsidRPr="00D92116">
        <w:rPr>
          <w:lang w:val="en-US"/>
        </w:rPr>
        <w:t xml:space="preserve"> activities.</w:t>
      </w:r>
    </w:p>
    <w:p w:rsidR="00742523" w:rsidRDefault="00742523" w:rsidP="000D0A8D">
      <w:pPr>
        <w:pStyle w:val="a3"/>
        <w:jc w:val="both"/>
        <w:rPr>
          <w:lang w:val="en-US"/>
        </w:rPr>
      </w:pPr>
      <w:r>
        <w:rPr>
          <w:lang w:val="en-US"/>
        </w:rPr>
        <w:t xml:space="preserve">     </w:t>
      </w:r>
      <w:r w:rsidR="00017F44" w:rsidRPr="00017F44">
        <w:rPr>
          <w:lang w:val="en-US"/>
        </w:rPr>
        <w:t>Since the beginning of 2017</w:t>
      </w:r>
      <w:r w:rsidR="00B422EE">
        <w:rPr>
          <w:lang w:val="en-US"/>
        </w:rPr>
        <w:t>,</w:t>
      </w:r>
      <w:r w:rsidR="00017F44" w:rsidRPr="00017F44">
        <w:rPr>
          <w:lang w:val="en-US"/>
        </w:rPr>
        <w:t xml:space="preserve"> </w:t>
      </w:r>
      <w:r w:rsidR="005838AB">
        <w:rPr>
          <w:lang w:val="en-US"/>
        </w:rPr>
        <w:t xml:space="preserve">1,151 SVS (IV) have been installed in </w:t>
      </w:r>
      <w:r w:rsidR="005838AB" w:rsidRPr="00017F44">
        <w:rPr>
          <w:lang w:val="en-US"/>
        </w:rPr>
        <w:t>15 districts of the city</w:t>
      </w:r>
      <w:r w:rsidR="00380A4E">
        <w:rPr>
          <w:lang w:val="en-US"/>
        </w:rPr>
        <w:t xml:space="preserve"> for preparing and conducting</w:t>
      </w:r>
      <w:r w:rsidR="005838AB">
        <w:rPr>
          <w:lang w:val="en-US"/>
        </w:rPr>
        <w:t xml:space="preserve"> </w:t>
      </w:r>
      <w:r w:rsidR="00380A4E">
        <w:rPr>
          <w:lang w:val="en-US"/>
        </w:rPr>
        <w:t xml:space="preserve">the 2017 </w:t>
      </w:r>
      <w:r w:rsidR="00380A4E" w:rsidRPr="00017F44">
        <w:rPr>
          <w:lang w:val="en-US"/>
        </w:rPr>
        <w:t>FIFA Confederations Cup,</w:t>
      </w:r>
      <w:r w:rsidR="00380A4E">
        <w:rPr>
          <w:lang w:val="en-US"/>
        </w:rPr>
        <w:t xml:space="preserve"> and the</w:t>
      </w:r>
      <w:r w:rsidR="00380A4E" w:rsidRPr="00017F44">
        <w:rPr>
          <w:lang w:val="en-US"/>
        </w:rPr>
        <w:t xml:space="preserve"> FIFA 2018 World Cup</w:t>
      </w:r>
      <w:r w:rsidR="00380A4E">
        <w:rPr>
          <w:lang w:val="en-US"/>
        </w:rPr>
        <w:t>. Those</w:t>
      </w:r>
      <w:r w:rsidR="00380A4E" w:rsidRPr="00017F44">
        <w:rPr>
          <w:lang w:val="en-US"/>
        </w:rPr>
        <w:t xml:space="preserve"> </w:t>
      </w:r>
      <w:r w:rsidR="00E16B18">
        <w:rPr>
          <w:lang w:val="en-US"/>
        </w:rPr>
        <w:t>included</w:t>
      </w:r>
      <w:r w:rsidR="005838AB">
        <w:rPr>
          <w:lang w:val="en-US"/>
        </w:rPr>
        <w:t xml:space="preserve"> 137 SVS (IV) </w:t>
      </w:r>
      <w:r w:rsidR="005838AB" w:rsidRPr="00017F44">
        <w:rPr>
          <w:lang w:val="en-US"/>
        </w:rPr>
        <w:t>in the territory adjacent to the football stadium "St. Petersburg-Arena</w:t>
      </w:r>
      <w:r w:rsidR="005838AB">
        <w:rPr>
          <w:lang w:val="en-US"/>
        </w:rPr>
        <w:t>”</w:t>
      </w:r>
      <w:r w:rsidR="005838AB" w:rsidRPr="005838AB">
        <w:rPr>
          <w:lang w:val="en-US"/>
        </w:rPr>
        <w:t xml:space="preserve"> </w:t>
      </w:r>
      <w:r w:rsidR="005838AB">
        <w:rPr>
          <w:lang w:val="en-US"/>
        </w:rPr>
        <w:t>for decision making in order to</w:t>
      </w:r>
      <w:r w:rsidR="005838AB" w:rsidRPr="00017F44">
        <w:rPr>
          <w:lang w:val="en-US"/>
        </w:rPr>
        <w:t xml:space="preserve"> control the flow of spectators on their routes</w:t>
      </w:r>
      <w:r w:rsidR="00E16B18">
        <w:rPr>
          <w:lang w:val="en-US"/>
        </w:rPr>
        <w:t xml:space="preserve">. </w:t>
      </w:r>
      <w:r w:rsidR="00017F44" w:rsidRPr="00017F44">
        <w:rPr>
          <w:lang w:val="en-US"/>
        </w:rPr>
        <w:t xml:space="preserve">The </w:t>
      </w:r>
      <w:r w:rsidR="00860844">
        <w:rPr>
          <w:lang w:val="en-US"/>
        </w:rPr>
        <w:t>installation of the above-mentioned SVS (IV) was</w:t>
      </w:r>
      <w:r w:rsidR="00017F44" w:rsidRPr="00017F44">
        <w:rPr>
          <w:lang w:val="en-US"/>
        </w:rPr>
        <w:t xml:space="preserve"> approved by</w:t>
      </w:r>
      <w:r w:rsidR="00F2172B">
        <w:rPr>
          <w:lang w:val="en-US"/>
        </w:rPr>
        <w:t xml:space="preserve"> the interdepartmental w</w:t>
      </w:r>
      <w:r w:rsidR="00017F44" w:rsidRPr="00017F44">
        <w:rPr>
          <w:lang w:val="en-US"/>
        </w:rPr>
        <w:t>orking group with particip</w:t>
      </w:r>
      <w:r w:rsidR="00F2172B">
        <w:rPr>
          <w:lang w:val="en-US"/>
        </w:rPr>
        <w:t xml:space="preserve">ation of representatives of </w:t>
      </w:r>
      <w:r w:rsidR="00017F44" w:rsidRPr="00017F44">
        <w:rPr>
          <w:lang w:val="en-US"/>
        </w:rPr>
        <w:t>St. Petersburg</w:t>
      </w:r>
      <w:r w:rsidR="00157AB1">
        <w:rPr>
          <w:lang w:val="en-US"/>
        </w:rPr>
        <w:t xml:space="preserve"> EBSP, territorial bodie</w:t>
      </w:r>
      <w:r w:rsidR="00D93FE6">
        <w:rPr>
          <w:lang w:val="en-US"/>
        </w:rPr>
        <w:t xml:space="preserve">s of the </w:t>
      </w:r>
      <w:r w:rsidR="00DA57FD" w:rsidRPr="00017F44">
        <w:rPr>
          <w:lang w:val="en-US"/>
        </w:rPr>
        <w:t>Russia</w:t>
      </w:r>
      <w:r w:rsidR="00DA57FD">
        <w:rPr>
          <w:lang w:val="en-US"/>
        </w:rPr>
        <w:t xml:space="preserve">n </w:t>
      </w:r>
      <w:r w:rsidR="00D93FE6">
        <w:rPr>
          <w:lang w:val="en-US"/>
        </w:rPr>
        <w:t xml:space="preserve">Ministry of Emergency Situations, </w:t>
      </w:r>
      <w:r w:rsidR="00DA57FD">
        <w:rPr>
          <w:lang w:val="en-US"/>
        </w:rPr>
        <w:t xml:space="preserve">the Russian Ministry of Internal Affairs </w:t>
      </w:r>
      <w:r w:rsidR="00017F44" w:rsidRPr="00017F44">
        <w:rPr>
          <w:lang w:val="en-US"/>
        </w:rPr>
        <w:t xml:space="preserve">and </w:t>
      </w:r>
      <w:r w:rsidR="00DA57FD">
        <w:rPr>
          <w:lang w:val="en-US"/>
        </w:rPr>
        <w:t xml:space="preserve">the Russian </w:t>
      </w:r>
      <w:r w:rsidR="005A4E7B">
        <w:rPr>
          <w:lang w:val="en-US"/>
        </w:rPr>
        <w:t>Federal Security Service</w:t>
      </w:r>
      <w:r w:rsidR="00017F44" w:rsidRPr="00017F44">
        <w:rPr>
          <w:lang w:val="en-US"/>
        </w:rPr>
        <w:t xml:space="preserve"> of Russia.</w:t>
      </w:r>
    </w:p>
    <w:p w:rsidR="00660917" w:rsidRPr="00660917" w:rsidRDefault="00602E54" w:rsidP="00660917">
      <w:pPr>
        <w:pStyle w:val="a3"/>
        <w:jc w:val="both"/>
        <w:rPr>
          <w:lang w:val="en-US"/>
        </w:rPr>
      </w:pPr>
      <w:r>
        <w:rPr>
          <w:lang w:val="en-US"/>
        </w:rPr>
        <w:t xml:space="preserve">     </w:t>
      </w:r>
      <w:r w:rsidR="002239A3">
        <w:rPr>
          <w:lang w:val="en-US"/>
        </w:rPr>
        <w:t>On the territory of the Krestovsky Island there was</w:t>
      </w:r>
      <w:r w:rsidR="00660917" w:rsidRPr="00660917">
        <w:rPr>
          <w:lang w:val="en-US"/>
        </w:rPr>
        <w:t xml:space="preserve"> </w:t>
      </w:r>
      <w:r w:rsidR="002239A3" w:rsidRPr="00660917">
        <w:rPr>
          <w:lang w:val="en-US"/>
        </w:rPr>
        <w:t xml:space="preserve">a system of information on the territory adjacent to the stadium created </w:t>
      </w:r>
      <w:r w:rsidR="002239A3">
        <w:rPr>
          <w:lang w:val="en-US"/>
        </w:rPr>
        <w:t>in order to</w:t>
      </w:r>
      <w:r w:rsidR="002239A3" w:rsidRPr="00660917">
        <w:rPr>
          <w:lang w:val="en-US"/>
        </w:rPr>
        <w:t xml:space="preserve"> coordinate the flow of spectators,</w:t>
      </w:r>
      <w:r w:rsidR="002239A3">
        <w:rPr>
          <w:lang w:val="en-US"/>
        </w:rPr>
        <w:t xml:space="preserve"> which includes 66 loudspeakers. </w:t>
      </w:r>
    </w:p>
    <w:p w:rsidR="00660917" w:rsidRPr="00660917" w:rsidRDefault="002239A3" w:rsidP="00660917">
      <w:pPr>
        <w:pStyle w:val="a3"/>
        <w:jc w:val="both"/>
        <w:rPr>
          <w:lang w:val="en-US"/>
        </w:rPr>
      </w:pPr>
      <w:r>
        <w:rPr>
          <w:lang w:val="en-US"/>
        </w:rPr>
        <w:t xml:space="preserve">     </w:t>
      </w:r>
      <w:r w:rsidR="00660917" w:rsidRPr="00660917">
        <w:rPr>
          <w:lang w:val="en-US"/>
        </w:rPr>
        <w:t>Providing Internet access points with Wi-Fi wireless technology on 13 bridge crossings will increase the level of attractiveness of St. Petersburg for tourists and residents of the city.</w:t>
      </w:r>
    </w:p>
    <w:p w:rsidR="00660917" w:rsidRDefault="00F171B7" w:rsidP="00660917">
      <w:pPr>
        <w:pStyle w:val="a3"/>
        <w:jc w:val="both"/>
        <w:rPr>
          <w:lang w:val="en-US"/>
        </w:rPr>
      </w:pPr>
      <w:r>
        <w:rPr>
          <w:lang w:val="en-US"/>
        </w:rPr>
        <w:t xml:space="preserve">     </w:t>
      </w:r>
      <w:r w:rsidR="00660917" w:rsidRPr="00660917">
        <w:rPr>
          <w:lang w:val="en-US"/>
        </w:rPr>
        <w:t>In 2017, 29 459 video materials (in 2016</w:t>
      </w:r>
      <w:r w:rsidR="00B34553">
        <w:rPr>
          <w:lang w:val="en-US"/>
        </w:rPr>
        <w:t xml:space="preserve"> – 28,</w:t>
      </w:r>
      <w:r w:rsidR="00660917" w:rsidRPr="00660917">
        <w:rPr>
          <w:lang w:val="en-US"/>
        </w:rPr>
        <w:t>176 v</w:t>
      </w:r>
      <w:r w:rsidR="00B34553">
        <w:rPr>
          <w:lang w:val="en-US"/>
        </w:rPr>
        <w:t>ideos) were saved, including 22,560 videos by the following c</w:t>
      </w:r>
      <w:r w:rsidR="00660917" w:rsidRPr="00660917">
        <w:rPr>
          <w:lang w:val="en-US"/>
        </w:rPr>
        <w:t>ategories:</w:t>
      </w:r>
    </w:p>
    <w:p w:rsidR="00B34553" w:rsidRDefault="002B372F" w:rsidP="007B43CC">
      <w:pPr>
        <w:pStyle w:val="a3"/>
        <w:numPr>
          <w:ilvl w:val="0"/>
          <w:numId w:val="8"/>
        </w:numPr>
        <w:jc w:val="both"/>
        <w:rPr>
          <w:lang w:val="en-US"/>
        </w:rPr>
      </w:pPr>
      <w:r>
        <w:rPr>
          <w:lang w:val="en-US"/>
        </w:rPr>
        <w:t>Road traffic accidents – 16,</w:t>
      </w:r>
      <w:r w:rsidRPr="00660917">
        <w:rPr>
          <w:lang w:val="en-US"/>
        </w:rPr>
        <w:t>287 videos;</w:t>
      </w:r>
    </w:p>
    <w:p w:rsidR="002B372F" w:rsidRDefault="00677B87" w:rsidP="007B43CC">
      <w:pPr>
        <w:pStyle w:val="a3"/>
        <w:numPr>
          <w:ilvl w:val="0"/>
          <w:numId w:val="8"/>
        </w:numPr>
        <w:jc w:val="both"/>
        <w:rPr>
          <w:lang w:val="en-US"/>
        </w:rPr>
      </w:pPr>
      <w:r>
        <w:rPr>
          <w:lang w:val="en-US"/>
        </w:rPr>
        <w:t>Incidents of common crime  – 5,</w:t>
      </w:r>
      <w:r w:rsidRPr="00660917">
        <w:rPr>
          <w:lang w:val="en-US"/>
        </w:rPr>
        <w:t>027 videos;</w:t>
      </w:r>
    </w:p>
    <w:p w:rsidR="00660917" w:rsidRDefault="00677B87" w:rsidP="007B43CC">
      <w:pPr>
        <w:pStyle w:val="a3"/>
        <w:numPr>
          <w:ilvl w:val="0"/>
          <w:numId w:val="8"/>
        </w:numPr>
        <w:jc w:val="both"/>
        <w:rPr>
          <w:lang w:val="en-US"/>
        </w:rPr>
      </w:pPr>
      <w:r w:rsidRPr="00677B87">
        <w:rPr>
          <w:lang w:val="en-US"/>
        </w:rPr>
        <w:t>Administrative violations – 1,246 videos.</w:t>
      </w:r>
      <w:r w:rsidR="00660917" w:rsidRPr="00677B87">
        <w:rPr>
          <w:lang w:val="en-US"/>
        </w:rPr>
        <w:t xml:space="preserve"> </w:t>
      </w:r>
    </w:p>
    <w:p w:rsidR="00677B87" w:rsidRPr="00677B87" w:rsidRDefault="00677B87" w:rsidP="00677B87">
      <w:pPr>
        <w:pStyle w:val="a3"/>
        <w:ind w:left="720"/>
        <w:jc w:val="both"/>
        <w:rPr>
          <w:lang w:val="en-US"/>
        </w:rPr>
      </w:pPr>
    </w:p>
    <w:p w:rsidR="00602E54" w:rsidRDefault="00647989" w:rsidP="00660917">
      <w:pPr>
        <w:pStyle w:val="a3"/>
        <w:jc w:val="both"/>
        <w:rPr>
          <w:lang w:val="en-US"/>
        </w:rPr>
      </w:pPr>
      <w:r>
        <w:rPr>
          <w:lang w:val="en-US"/>
        </w:rPr>
        <w:t xml:space="preserve">     </w:t>
      </w:r>
      <w:r w:rsidR="00660917" w:rsidRPr="00660917">
        <w:rPr>
          <w:lang w:val="en-US"/>
        </w:rPr>
        <w:t xml:space="preserve">Also </w:t>
      </w:r>
      <w:r w:rsidR="00677B87">
        <w:rPr>
          <w:lang w:val="en-US"/>
        </w:rPr>
        <w:t>6,899 videos by other</w:t>
      </w:r>
      <w:r w:rsidR="00677B87" w:rsidRPr="00660917">
        <w:rPr>
          <w:lang w:val="en-US"/>
        </w:rPr>
        <w:t xml:space="preserve"> categories </w:t>
      </w:r>
      <w:r w:rsidR="00677B87">
        <w:rPr>
          <w:lang w:val="en-US"/>
        </w:rPr>
        <w:t xml:space="preserve">were </w:t>
      </w:r>
      <w:r w:rsidR="00660917" w:rsidRPr="00660917">
        <w:rPr>
          <w:lang w:val="en-US"/>
        </w:rPr>
        <w:t>saved:</w:t>
      </w:r>
    </w:p>
    <w:p w:rsidR="009C64AC" w:rsidRPr="009C64AC" w:rsidRDefault="00C62E30" w:rsidP="007B43CC">
      <w:pPr>
        <w:pStyle w:val="a3"/>
        <w:numPr>
          <w:ilvl w:val="0"/>
          <w:numId w:val="9"/>
        </w:numPr>
        <w:jc w:val="both"/>
        <w:rPr>
          <w:lang w:val="en-US"/>
        </w:rPr>
      </w:pPr>
      <w:r>
        <w:rPr>
          <w:lang w:val="en-US"/>
        </w:rPr>
        <w:t>Technogenic accidents (b</w:t>
      </w:r>
      <w:r w:rsidR="009C64AC" w:rsidRPr="009C64AC">
        <w:rPr>
          <w:lang w:val="en-US"/>
        </w:rPr>
        <w:t xml:space="preserve">reakthrough of </w:t>
      </w:r>
      <w:r>
        <w:rPr>
          <w:lang w:val="en-US"/>
        </w:rPr>
        <w:t>hot and cold water piping</w:t>
      </w:r>
      <w:r w:rsidR="009C64AC" w:rsidRPr="009C64AC">
        <w:rPr>
          <w:lang w:val="en-US"/>
        </w:rPr>
        <w:t xml:space="preserve">, evaporation, damage and breakage of </w:t>
      </w:r>
      <w:r w:rsidR="00872C5A">
        <w:rPr>
          <w:lang w:val="en-US"/>
        </w:rPr>
        <w:t>overhead contact systems</w:t>
      </w:r>
      <w:r w:rsidR="009C64AC" w:rsidRPr="009C64AC">
        <w:rPr>
          <w:lang w:val="en-US"/>
        </w:rPr>
        <w:t>);</w:t>
      </w:r>
    </w:p>
    <w:p w:rsidR="009C64AC" w:rsidRPr="009C64AC" w:rsidRDefault="00877C5B" w:rsidP="007B43CC">
      <w:pPr>
        <w:pStyle w:val="a3"/>
        <w:numPr>
          <w:ilvl w:val="0"/>
          <w:numId w:val="9"/>
        </w:numPr>
        <w:jc w:val="both"/>
        <w:rPr>
          <w:lang w:val="en-US"/>
        </w:rPr>
      </w:pPr>
      <w:r>
        <w:rPr>
          <w:lang w:val="en-US"/>
        </w:rPr>
        <w:lastRenderedPageBreak/>
        <w:t>Fires and emergency life works</w:t>
      </w:r>
      <w:r w:rsidR="009C64AC" w:rsidRPr="009C64AC">
        <w:rPr>
          <w:lang w:val="en-US"/>
        </w:rPr>
        <w:t xml:space="preserve"> (smoke, fire, arr</w:t>
      </w:r>
      <w:r>
        <w:rPr>
          <w:lang w:val="en-US"/>
        </w:rPr>
        <w:t>ival of special equipment of the  Ministry of Emergency Situations</w:t>
      </w:r>
      <w:r w:rsidR="00911064">
        <w:rPr>
          <w:lang w:val="en-US"/>
        </w:rPr>
        <w:t xml:space="preserve"> and first responders</w:t>
      </w:r>
      <w:r w:rsidR="009C64AC" w:rsidRPr="009C64AC">
        <w:rPr>
          <w:lang w:val="en-US"/>
        </w:rPr>
        <w:t>);</w:t>
      </w:r>
    </w:p>
    <w:p w:rsidR="009C64AC" w:rsidRPr="009C64AC" w:rsidRDefault="009C64AC" w:rsidP="007B43CC">
      <w:pPr>
        <w:pStyle w:val="a3"/>
        <w:numPr>
          <w:ilvl w:val="0"/>
          <w:numId w:val="9"/>
        </w:numPr>
        <w:jc w:val="both"/>
        <w:rPr>
          <w:lang w:val="en-US"/>
        </w:rPr>
      </w:pPr>
      <w:r w:rsidRPr="009C64AC">
        <w:rPr>
          <w:lang w:val="en-US"/>
        </w:rPr>
        <w:t xml:space="preserve">Public events (rallies, marches, pickets, concerts); </w:t>
      </w:r>
    </w:p>
    <w:p w:rsidR="008D18B6" w:rsidRDefault="001D46CF" w:rsidP="007B43CC">
      <w:pPr>
        <w:pStyle w:val="a3"/>
        <w:numPr>
          <w:ilvl w:val="0"/>
          <w:numId w:val="9"/>
        </w:numPr>
        <w:jc w:val="both"/>
        <w:rPr>
          <w:lang w:val="en-US"/>
        </w:rPr>
      </w:pPr>
      <w:r>
        <w:rPr>
          <w:lang w:val="en-US"/>
        </w:rPr>
        <w:t>O</w:t>
      </w:r>
      <w:r w:rsidR="009C64AC" w:rsidRPr="009C64AC">
        <w:rPr>
          <w:lang w:val="en-US"/>
        </w:rPr>
        <w:t>ther incidents.</w:t>
      </w:r>
    </w:p>
    <w:p w:rsidR="00647989" w:rsidRDefault="00647989" w:rsidP="00647989">
      <w:pPr>
        <w:pStyle w:val="a3"/>
        <w:jc w:val="both"/>
        <w:rPr>
          <w:lang w:val="en-US"/>
        </w:rPr>
      </w:pPr>
    </w:p>
    <w:p w:rsidR="00C357DE" w:rsidRPr="00C357DE" w:rsidRDefault="00C357DE" w:rsidP="00C357DE">
      <w:pPr>
        <w:pStyle w:val="a3"/>
        <w:jc w:val="both"/>
        <w:rPr>
          <w:lang w:val="en-US"/>
        </w:rPr>
      </w:pPr>
      <w:r>
        <w:rPr>
          <w:lang w:val="en-US"/>
        </w:rPr>
        <w:t xml:space="preserve">     In </w:t>
      </w:r>
      <w:r w:rsidRPr="00C357DE">
        <w:rPr>
          <w:lang w:val="en-US"/>
        </w:rPr>
        <w:t>2017, the law enforcement agencies and specialized organizations received an</w:t>
      </w:r>
      <w:r w:rsidR="008137EB">
        <w:rPr>
          <w:lang w:val="en-US"/>
        </w:rPr>
        <w:t>d processed 16,744 registered requests (11,019 requests for</w:t>
      </w:r>
      <w:r w:rsidRPr="00C357DE">
        <w:rPr>
          <w:lang w:val="en-US"/>
        </w:rPr>
        <w:t xml:space="preserve"> 2016). This</w:t>
      </w:r>
      <w:r w:rsidR="00DB086A">
        <w:rPr>
          <w:lang w:val="en-US"/>
        </w:rPr>
        <w:t xml:space="preserve"> figure is 52% higher than CPLY (Corresponding Period Last Year)</w:t>
      </w:r>
      <w:r w:rsidR="00E71243">
        <w:rPr>
          <w:lang w:val="en-US"/>
        </w:rPr>
        <w:t>. From 16,744 requests</w:t>
      </w:r>
      <w:r w:rsidRPr="00C357DE">
        <w:rPr>
          <w:lang w:val="en-US"/>
        </w:rPr>
        <w:t xml:space="preserve"> </w:t>
      </w:r>
      <w:r w:rsidR="00E71243" w:rsidRPr="00C357DE">
        <w:rPr>
          <w:lang w:val="en-US"/>
        </w:rPr>
        <w:t xml:space="preserve">video materials were provided </w:t>
      </w:r>
      <w:r w:rsidR="00E71243">
        <w:rPr>
          <w:lang w:val="en-US"/>
        </w:rPr>
        <w:t xml:space="preserve">for </w:t>
      </w:r>
      <w:r w:rsidR="00E71243" w:rsidRPr="00C357DE">
        <w:rPr>
          <w:lang w:val="en-US"/>
        </w:rPr>
        <w:t>7</w:t>
      </w:r>
      <w:r w:rsidR="00E71243">
        <w:rPr>
          <w:lang w:val="en-US"/>
        </w:rPr>
        <w:t>,</w:t>
      </w:r>
      <w:r w:rsidR="00E71243" w:rsidRPr="00C357DE">
        <w:rPr>
          <w:lang w:val="en-US"/>
        </w:rPr>
        <w:t xml:space="preserve"> 637</w:t>
      </w:r>
      <w:r w:rsidR="00E71243">
        <w:rPr>
          <w:lang w:val="en-US"/>
        </w:rPr>
        <w:t xml:space="preserve"> requests</w:t>
      </w:r>
      <w:r w:rsidRPr="00C357DE">
        <w:rPr>
          <w:lang w:val="en-US"/>
        </w:rPr>
        <w:t>, which amounted to 46% of the total number of req</w:t>
      </w:r>
      <w:r w:rsidR="00436B1B">
        <w:rPr>
          <w:lang w:val="en-US"/>
        </w:rPr>
        <w:t>uests;</w:t>
      </w:r>
      <w:r w:rsidR="00E71243">
        <w:rPr>
          <w:lang w:val="en-US"/>
        </w:rPr>
        <w:t xml:space="preserve"> regarding 9,</w:t>
      </w:r>
      <w:r w:rsidRPr="00C357DE">
        <w:rPr>
          <w:lang w:val="en-US"/>
        </w:rPr>
        <w:t xml:space="preserve">107 requests the incidents did not fall into the area of the review of the sources of video images </w:t>
      </w:r>
      <w:r w:rsidR="00E71243">
        <w:rPr>
          <w:lang w:val="en-US"/>
        </w:rPr>
        <w:t>CCVS (</w:t>
      </w:r>
      <w:r w:rsidRPr="00C357DE">
        <w:rPr>
          <w:lang w:val="en-US"/>
        </w:rPr>
        <w:t>GCVN</w:t>
      </w:r>
      <w:r w:rsidR="00E71243">
        <w:rPr>
          <w:lang w:val="en-US"/>
        </w:rPr>
        <w:t>)</w:t>
      </w:r>
      <w:r w:rsidRPr="00C357DE">
        <w:rPr>
          <w:lang w:val="en-US"/>
        </w:rPr>
        <w:t xml:space="preserve"> o</w:t>
      </w:r>
      <w:r w:rsidR="00E71243">
        <w:rPr>
          <w:lang w:val="en-US"/>
        </w:rPr>
        <w:t>r were received by</w:t>
      </w:r>
      <w:r w:rsidR="00536B74">
        <w:rPr>
          <w:lang w:val="en-US"/>
        </w:rPr>
        <w:t xml:space="preserve"> St. Petersburg </w:t>
      </w:r>
      <w:r w:rsidR="00536B74">
        <w:rPr>
          <w:rStyle w:val="CharStyle32"/>
          <w:shd w:val="clear" w:color="auto" w:fill="auto"/>
          <w:lang w:val="en-US"/>
        </w:rPr>
        <w:t>State-Funded Institution</w:t>
      </w:r>
      <w:r w:rsidR="00536B74">
        <w:rPr>
          <w:lang w:val="en-US"/>
        </w:rPr>
        <w:t xml:space="preserve"> "City Monitoring Centre</w:t>
      </w:r>
      <w:r w:rsidR="00562F9C">
        <w:rPr>
          <w:lang w:val="en-US"/>
        </w:rPr>
        <w:t>" after expiration of the information s</w:t>
      </w:r>
      <w:r w:rsidRPr="00C357DE">
        <w:rPr>
          <w:lang w:val="en-US"/>
        </w:rPr>
        <w:t xml:space="preserve">torage </w:t>
      </w:r>
      <w:r w:rsidR="00562F9C">
        <w:rPr>
          <w:lang w:val="en-US"/>
        </w:rPr>
        <w:t>period in the data storage s</w:t>
      </w:r>
      <w:r w:rsidRPr="00C357DE">
        <w:rPr>
          <w:lang w:val="en-US"/>
        </w:rPr>
        <w:t>ystem (7 days). Total on received reque</w:t>
      </w:r>
      <w:r w:rsidR="00562F9C">
        <w:rPr>
          <w:lang w:val="en-US"/>
        </w:rPr>
        <w:t>sts the 19,071 video materials were saved (15,105 video materials were</w:t>
      </w:r>
      <w:r w:rsidR="00562F9C" w:rsidRPr="00C357DE">
        <w:rPr>
          <w:lang w:val="en-US"/>
        </w:rPr>
        <w:t xml:space="preserve"> saved</w:t>
      </w:r>
      <w:r w:rsidR="00562F9C">
        <w:rPr>
          <w:lang w:val="en-US"/>
        </w:rPr>
        <w:t xml:space="preserve"> in 2016</w:t>
      </w:r>
      <w:r w:rsidRPr="00C357DE">
        <w:rPr>
          <w:lang w:val="en-US"/>
        </w:rPr>
        <w:t xml:space="preserve">). This figure </w:t>
      </w:r>
      <w:r w:rsidR="00562F9C">
        <w:rPr>
          <w:lang w:val="en-US"/>
        </w:rPr>
        <w:t>is 26% higher than CPLY</w:t>
      </w:r>
      <w:r w:rsidRPr="00C357DE">
        <w:rPr>
          <w:lang w:val="en-US"/>
        </w:rPr>
        <w:t>.</w:t>
      </w:r>
    </w:p>
    <w:p w:rsidR="00677B87" w:rsidRDefault="002C6BD3" w:rsidP="00C357DE">
      <w:pPr>
        <w:pStyle w:val="a3"/>
        <w:jc w:val="both"/>
        <w:rPr>
          <w:lang w:val="en-US"/>
        </w:rPr>
      </w:pPr>
      <w:r>
        <w:rPr>
          <w:lang w:val="en-US"/>
        </w:rPr>
        <w:t xml:space="preserve">     </w:t>
      </w:r>
      <w:r w:rsidR="00C357DE" w:rsidRPr="00C357DE">
        <w:rPr>
          <w:lang w:val="en-US"/>
        </w:rPr>
        <w:t>For 2017</w:t>
      </w:r>
      <w:r>
        <w:rPr>
          <w:lang w:val="en-US"/>
        </w:rPr>
        <w:t>,</w:t>
      </w:r>
      <w:r w:rsidR="00C357DE" w:rsidRPr="00C357DE">
        <w:rPr>
          <w:lang w:val="en-US"/>
        </w:rPr>
        <w:t xml:space="preserve"> </w:t>
      </w:r>
      <w:r>
        <w:rPr>
          <w:lang w:val="en-US"/>
        </w:rPr>
        <w:t>3</w:t>
      </w:r>
      <w:r w:rsidR="00C62EF6">
        <w:rPr>
          <w:lang w:val="en-US"/>
        </w:rPr>
        <w:t>,993 appeals</w:t>
      </w:r>
      <w:r w:rsidRPr="00C357DE">
        <w:rPr>
          <w:lang w:val="en-US"/>
        </w:rPr>
        <w:t xml:space="preserve"> from residents and visitors of the city </w:t>
      </w:r>
      <w:r w:rsidR="000B1815">
        <w:rPr>
          <w:lang w:val="en-US"/>
        </w:rPr>
        <w:t xml:space="preserve">were </w:t>
      </w:r>
      <w:r w:rsidR="000B1815" w:rsidRPr="00C357DE">
        <w:rPr>
          <w:lang w:val="en-US"/>
        </w:rPr>
        <w:t xml:space="preserve">received </w:t>
      </w:r>
      <w:r w:rsidR="00C357DE" w:rsidRPr="00C357DE">
        <w:rPr>
          <w:lang w:val="en-US"/>
        </w:rPr>
        <w:t xml:space="preserve">through the </w:t>
      </w:r>
      <w:r w:rsidR="000B1815">
        <w:rPr>
          <w:lang w:val="en-US"/>
        </w:rPr>
        <w:t>system of emergency terminals "C</w:t>
      </w:r>
      <w:r w:rsidR="00C357DE" w:rsidRPr="00C357DE">
        <w:rPr>
          <w:lang w:val="en-US"/>
        </w:rPr>
        <w:t xml:space="preserve">itizen-Police", including </w:t>
      </w:r>
      <w:r w:rsidR="000B1815" w:rsidRPr="00C357DE">
        <w:rPr>
          <w:lang w:val="en-US"/>
        </w:rPr>
        <w:t>259</w:t>
      </w:r>
      <w:r w:rsidR="00C62EF6">
        <w:rPr>
          <w:lang w:val="en-US"/>
        </w:rPr>
        <w:t xml:space="preserve"> appeals</w:t>
      </w:r>
      <w:r w:rsidR="000B1815">
        <w:rPr>
          <w:lang w:val="en-US"/>
        </w:rPr>
        <w:t xml:space="preserve"> regarding </w:t>
      </w:r>
      <w:r w:rsidR="006302FF">
        <w:rPr>
          <w:lang w:val="en-US"/>
        </w:rPr>
        <w:t>offences</w:t>
      </w:r>
      <w:r w:rsidR="00C357DE" w:rsidRPr="00C357DE">
        <w:rPr>
          <w:lang w:val="en-US"/>
        </w:rPr>
        <w:t>, which amounted to 7</w:t>
      </w:r>
      <w:r w:rsidR="006302FF">
        <w:rPr>
          <w:lang w:val="en-US"/>
        </w:rPr>
        <w:t>% of the total number o</w:t>
      </w:r>
      <w:r w:rsidR="00052A6B">
        <w:rPr>
          <w:lang w:val="en-US"/>
        </w:rPr>
        <w:t xml:space="preserve">f appeals; 411 of those </w:t>
      </w:r>
      <w:r w:rsidR="00C62EF6">
        <w:rPr>
          <w:lang w:val="en-US"/>
        </w:rPr>
        <w:t>i</w:t>
      </w:r>
      <w:r w:rsidR="00052A6B">
        <w:rPr>
          <w:lang w:val="en-US"/>
        </w:rPr>
        <w:t>nformation</w:t>
      </w:r>
      <w:r w:rsidR="00C357DE" w:rsidRPr="00C357DE">
        <w:rPr>
          <w:lang w:val="en-US"/>
        </w:rPr>
        <w:t xml:space="preserve"> or reference</w:t>
      </w:r>
      <w:r w:rsidR="00052A6B">
        <w:rPr>
          <w:lang w:val="en-US"/>
        </w:rPr>
        <w:t>-based</w:t>
      </w:r>
      <w:r w:rsidR="00C357DE" w:rsidRPr="00C357DE">
        <w:rPr>
          <w:lang w:val="en-US"/>
        </w:rPr>
        <w:t xml:space="preserve"> (10%)</w:t>
      </w:r>
      <w:r w:rsidR="0097652B">
        <w:rPr>
          <w:lang w:val="en-US"/>
        </w:rPr>
        <w:t>,</w:t>
      </w:r>
      <w:r w:rsidR="00C1513A">
        <w:rPr>
          <w:lang w:val="en-US"/>
        </w:rPr>
        <w:t xml:space="preserve"> and </w:t>
      </w:r>
      <w:r w:rsidR="00474FE0">
        <w:rPr>
          <w:lang w:val="en-US"/>
        </w:rPr>
        <w:t>false alarms</w:t>
      </w:r>
      <w:r w:rsidR="0097652B">
        <w:rPr>
          <w:lang w:val="en-US"/>
        </w:rPr>
        <w:t xml:space="preserve"> (hooliganism) – 3,323 (83%) of the appeals</w:t>
      </w:r>
      <w:r w:rsidR="00C357DE" w:rsidRPr="00C357DE">
        <w:rPr>
          <w:lang w:val="en-US"/>
        </w:rPr>
        <w:t>.</w:t>
      </w:r>
    </w:p>
    <w:p w:rsidR="0097652B" w:rsidRDefault="0097652B" w:rsidP="00C357DE">
      <w:pPr>
        <w:pStyle w:val="a3"/>
        <w:jc w:val="both"/>
        <w:rPr>
          <w:lang w:val="en-US"/>
        </w:rPr>
      </w:pPr>
    </w:p>
    <w:p w:rsidR="00C32BA6" w:rsidRPr="00937C2B" w:rsidRDefault="00C32BA6" w:rsidP="00937C2B">
      <w:pPr>
        <w:pStyle w:val="a3"/>
        <w:jc w:val="both"/>
        <w:rPr>
          <w:i/>
          <w:lang w:val="en-US"/>
        </w:rPr>
      </w:pPr>
      <w:r w:rsidRPr="00937C2B">
        <w:rPr>
          <w:i/>
          <w:lang w:val="en-US"/>
        </w:rPr>
        <w:t>Automated System "112"</w:t>
      </w:r>
    </w:p>
    <w:p w:rsidR="00C32BA6" w:rsidRPr="00C32BA6" w:rsidRDefault="00F26891" w:rsidP="00C32BA6">
      <w:pPr>
        <w:pStyle w:val="a3"/>
        <w:jc w:val="both"/>
        <w:rPr>
          <w:lang w:val="en-US"/>
        </w:rPr>
      </w:pPr>
      <w:r w:rsidRPr="00F26891">
        <w:rPr>
          <w:lang w:val="en-US"/>
        </w:rPr>
        <w:t xml:space="preserve">     </w:t>
      </w:r>
      <w:r w:rsidR="00365F83">
        <w:rPr>
          <w:lang w:val="en-US"/>
        </w:rPr>
        <w:t>Emergency call s</w:t>
      </w:r>
      <w:r w:rsidR="00C32BA6" w:rsidRPr="00C32BA6">
        <w:rPr>
          <w:lang w:val="en-US"/>
        </w:rPr>
        <w:t>ervice 112 was created to provide emergency assistance to the population in the event of threats to life and health, to reduce materia</w:t>
      </w:r>
      <w:r w:rsidR="00365F83">
        <w:rPr>
          <w:lang w:val="en-US"/>
        </w:rPr>
        <w:t xml:space="preserve">l damage in accidents, </w:t>
      </w:r>
      <w:r w:rsidR="00AC03AC">
        <w:rPr>
          <w:lang w:val="en-US"/>
        </w:rPr>
        <w:t>incidents</w:t>
      </w:r>
      <w:r w:rsidR="00C32BA6" w:rsidRPr="00C32BA6">
        <w:rPr>
          <w:lang w:val="en-US"/>
        </w:rPr>
        <w:t xml:space="preserve">, fires, disturbances of </w:t>
      </w:r>
      <w:r w:rsidR="004C7923">
        <w:rPr>
          <w:lang w:val="en-US"/>
        </w:rPr>
        <w:t>public order and other casualties</w:t>
      </w:r>
      <w:r w:rsidR="00C32BA6" w:rsidRPr="00C32BA6">
        <w:rPr>
          <w:lang w:val="en-US"/>
        </w:rPr>
        <w:t xml:space="preserve"> and emergencies.</w:t>
      </w:r>
    </w:p>
    <w:p w:rsidR="0097652B" w:rsidRDefault="004C7923" w:rsidP="00C32BA6">
      <w:pPr>
        <w:pStyle w:val="a3"/>
        <w:jc w:val="both"/>
        <w:rPr>
          <w:lang w:val="en-US"/>
        </w:rPr>
      </w:pPr>
      <w:r>
        <w:rPr>
          <w:lang w:val="en-US"/>
        </w:rPr>
        <w:t xml:space="preserve">     </w:t>
      </w:r>
      <w:r w:rsidR="009037D1">
        <w:rPr>
          <w:lang w:val="en-US"/>
        </w:rPr>
        <w:t>In 2017, 2,776,</w:t>
      </w:r>
      <w:r w:rsidR="00C32BA6" w:rsidRPr="00C32BA6">
        <w:rPr>
          <w:lang w:val="en-US"/>
        </w:rPr>
        <w:t>725 calls were made, which is 16%</w:t>
      </w:r>
      <w:r w:rsidR="009037D1">
        <w:rPr>
          <w:lang w:val="en-US"/>
        </w:rPr>
        <w:t xml:space="preserve"> higher than last year (in 2016 – </w:t>
      </w:r>
      <w:r w:rsidR="00C32BA6" w:rsidRPr="00C32BA6">
        <w:rPr>
          <w:lang w:val="en-US"/>
        </w:rPr>
        <w:t>2</w:t>
      </w:r>
      <w:r w:rsidR="009037D1">
        <w:rPr>
          <w:lang w:val="en-US"/>
        </w:rPr>
        <w:t>,336,</w:t>
      </w:r>
      <w:r w:rsidR="00C32BA6" w:rsidRPr="00C32BA6">
        <w:rPr>
          <w:lang w:val="en-US"/>
        </w:rPr>
        <w:t xml:space="preserve">310 calls). </w:t>
      </w:r>
      <w:r w:rsidR="009037D1">
        <w:rPr>
          <w:lang w:val="en-US"/>
        </w:rPr>
        <w:t>1,338,</w:t>
      </w:r>
      <w:r w:rsidR="009037D1" w:rsidRPr="00C32BA6">
        <w:rPr>
          <w:lang w:val="en-US"/>
        </w:rPr>
        <w:t>215 calls</w:t>
      </w:r>
      <w:r w:rsidR="009037D1">
        <w:rPr>
          <w:lang w:val="en-US"/>
        </w:rPr>
        <w:t xml:space="preserve"> thereof were</w:t>
      </w:r>
      <w:r w:rsidR="00C32BA6" w:rsidRPr="00C32BA6">
        <w:rPr>
          <w:lang w:val="en-US"/>
        </w:rPr>
        <w:t xml:space="preserve"> sent to the </w:t>
      </w:r>
      <w:r w:rsidR="000044A1">
        <w:rPr>
          <w:lang w:val="en-US"/>
        </w:rPr>
        <w:t>Emergency Response S</w:t>
      </w:r>
      <w:r w:rsidR="00C32BA6" w:rsidRPr="00C32BA6">
        <w:rPr>
          <w:lang w:val="en-US"/>
        </w:rPr>
        <w:t>ervices, which</w:t>
      </w:r>
      <w:r w:rsidR="000044A1">
        <w:rPr>
          <w:lang w:val="en-US"/>
        </w:rPr>
        <w:t xml:space="preserve"> is 41% more, than in 2016 (947,</w:t>
      </w:r>
      <w:r w:rsidR="006D2015">
        <w:rPr>
          <w:lang w:val="en-US"/>
        </w:rPr>
        <w:t>055): ERS01 – 41,652 (more by 58%, CPLY – 26,393), ERS</w:t>
      </w:r>
      <w:r w:rsidR="00C32BA6" w:rsidRPr="00C32BA6">
        <w:rPr>
          <w:lang w:val="en-US"/>
        </w:rPr>
        <w:t>-02 – 623</w:t>
      </w:r>
      <w:r w:rsidR="006D2015">
        <w:rPr>
          <w:lang w:val="en-US"/>
        </w:rPr>
        <w:t>,</w:t>
      </w:r>
      <w:r w:rsidR="00C32BA6" w:rsidRPr="00C32BA6">
        <w:rPr>
          <w:lang w:val="en-US"/>
        </w:rPr>
        <w:t xml:space="preserve"> 681, (</w:t>
      </w:r>
      <w:r w:rsidR="006D2015" w:rsidRPr="00C32BA6">
        <w:rPr>
          <w:lang w:val="en-US"/>
        </w:rPr>
        <w:t xml:space="preserve">more </w:t>
      </w:r>
      <w:r w:rsidR="00C32BA6" w:rsidRPr="00C32BA6">
        <w:rPr>
          <w:lang w:val="en-US"/>
        </w:rPr>
        <w:t>by 48%</w:t>
      </w:r>
      <w:r w:rsidR="00757312">
        <w:rPr>
          <w:lang w:val="en-US"/>
        </w:rPr>
        <w:t>, CPLY – 422,120), ERS-03 – 582,</w:t>
      </w:r>
      <w:r w:rsidR="00C32BA6" w:rsidRPr="00C32BA6">
        <w:rPr>
          <w:lang w:val="en-US"/>
        </w:rPr>
        <w:t>196, (</w:t>
      </w:r>
      <w:r w:rsidR="00757312">
        <w:rPr>
          <w:lang w:val="en-US"/>
        </w:rPr>
        <w:t>more by 40%, CPLY – 416,468), ERS-</w:t>
      </w:r>
      <w:r w:rsidR="00C32BA6" w:rsidRPr="00C32BA6">
        <w:rPr>
          <w:lang w:val="en-US"/>
        </w:rPr>
        <w:t>04 – 8 676, (</w:t>
      </w:r>
      <w:r w:rsidR="00757312" w:rsidRPr="00C32BA6">
        <w:rPr>
          <w:lang w:val="en-US"/>
        </w:rPr>
        <w:t xml:space="preserve">more </w:t>
      </w:r>
      <w:r w:rsidR="00757312">
        <w:rPr>
          <w:lang w:val="en-US"/>
        </w:rPr>
        <w:t xml:space="preserve">by </w:t>
      </w:r>
      <w:r w:rsidR="00C32BA6" w:rsidRPr="00C32BA6">
        <w:rPr>
          <w:lang w:val="en-US"/>
        </w:rPr>
        <w:t>51%</w:t>
      </w:r>
      <w:r w:rsidR="00757312">
        <w:rPr>
          <w:lang w:val="en-US"/>
        </w:rPr>
        <w:t xml:space="preserve">, CPLY </w:t>
      </w:r>
      <w:r w:rsidR="00835C69">
        <w:rPr>
          <w:lang w:val="en-US"/>
        </w:rPr>
        <w:t>–</w:t>
      </w:r>
      <w:r w:rsidR="00757312">
        <w:rPr>
          <w:lang w:val="en-US"/>
        </w:rPr>
        <w:t xml:space="preserve"> </w:t>
      </w:r>
      <w:r w:rsidR="00835C69">
        <w:rPr>
          <w:lang w:val="en-US"/>
        </w:rPr>
        <w:t>5,</w:t>
      </w:r>
      <w:r w:rsidR="00C32BA6" w:rsidRPr="00C32BA6">
        <w:rPr>
          <w:lang w:val="en-US"/>
        </w:rPr>
        <w:t>753), housing and communal services – 82 010 (</w:t>
      </w:r>
      <w:r w:rsidR="00DD1810">
        <w:rPr>
          <w:lang w:val="en-US"/>
        </w:rPr>
        <w:t>more by 8%, CPLY – 76,</w:t>
      </w:r>
      <w:r w:rsidR="00C32BA6" w:rsidRPr="00C32BA6">
        <w:rPr>
          <w:lang w:val="en-US"/>
        </w:rPr>
        <w:t>321). The average number of</w:t>
      </w:r>
      <w:r w:rsidR="00765D7D">
        <w:rPr>
          <w:lang w:val="en-US"/>
        </w:rPr>
        <w:t xml:space="preserve"> appeals of citizens on the </w:t>
      </w:r>
      <w:r w:rsidR="0041201F">
        <w:rPr>
          <w:lang w:val="en-US"/>
        </w:rPr>
        <w:t>integrated</w:t>
      </w:r>
      <w:r w:rsidR="005573D3">
        <w:rPr>
          <w:lang w:val="en-US"/>
        </w:rPr>
        <w:t xml:space="preserve"> number "112" per day in 2017 amounted to 8,000 calls (CPLY – </w:t>
      </w:r>
      <w:r w:rsidR="00C32BA6" w:rsidRPr="00C32BA6">
        <w:rPr>
          <w:lang w:val="en-US"/>
        </w:rPr>
        <w:t>about</w:t>
      </w:r>
      <w:r w:rsidR="005573D3">
        <w:rPr>
          <w:lang w:val="en-US"/>
        </w:rPr>
        <w:t xml:space="preserve"> 7,</w:t>
      </w:r>
      <w:r w:rsidR="00C32BA6" w:rsidRPr="00C32BA6">
        <w:rPr>
          <w:lang w:val="en-US"/>
        </w:rPr>
        <w:t xml:space="preserve">000 calls per </w:t>
      </w:r>
      <w:r w:rsidR="0041201F">
        <w:rPr>
          <w:lang w:val="en-US"/>
        </w:rPr>
        <w:t xml:space="preserve">day), in peak </w:t>
      </w:r>
      <w:r w:rsidR="005053F8">
        <w:rPr>
          <w:lang w:val="en-US"/>
        </w:rPr>
        <w:t xml:space="preserve">periods </w:t>
      </w:r>
      <w:r w:rsidR="003E6520">
        <w:rPr>
          <w:lang w:val="en-US"/>
        </w:rPr>
        <w:t xml:space="preserve">it </w:t>
      </w:r>
      <w:r w:rsidR="005053F8">
        <w:rPr>
          <w:lang w:val="en-US"/>
        </w:rPr>
        <w:t>reaches 10,</w:t>
      </w:r>
      <w:r w:rsidR="00C32BA6" w:rsidRPr="00C32BA6">
        <w:rPr>
          <w:lang w:val="en-US"/>
        </w:rPr>
        <w:t>000 calls.</w:t>
      </w:r>
    </w:p>
    <w:p w:rsidR="005053F8" w:rsidRDefault="005053F8" w:rsidP="00C32BA6">
      <w:pPr>
        <w:pStyle w:val="a3"/>
        <w:jc w:val="both"/>
        <w:rPr>
          <w:lang w:val="en-US"/>
        </w:rPr>
      </w:pPr>
    </w:p>
    <w:p w:rsidR="005053F8" w:rsidRDefault="005053F8" w:rsidP="00C32BA6">
      <w:pPr>
        <w:pStyle w:val="a3"/>
        <w:jc w:val="both"/>
        <w:rPr>
          <w:lang w:val="en-US"/>
        </w:rPr>
      </w:pPr>
    </w:p>
    <w:p w:rsidR="005053F8" w:rsidRDefault="005053F8" w:rsidP="00C32BA6">
      <w:pPr>
        <w:pStyle w:val="a3"/>
        <w:jc w:val="both"/>
        <w:rPr>
          <w:lang w:val="en-US"/>
        </w:rPr>
      </w:pPr>
    </w:p>
    <w:p w:rsidR="005053F8" w:rsidRPr="005053F8" w:rsidRDefault="005053F8" w:rsidP="005053F8">
      <w:pPr>
        <w:pStyle w:val="a3"/>
        <w:jc w:val="both"/>
        <w:rPr>
          <w:i/>
          <w:lang w:val="en-US"/>
        </w:rPr>
      </w:pPr>
      <w:r w:rsidRPr="005053F8">
        <w:rPr>
          <w:i/>
          <w:lang w:val="en-US"/>
        </w:rPr>
        <w:t>Call Center 004</w:t>
      </w:r>
    </w:p>
    <w:p w:rsidR="005053F8" w:rsidRDefault="001B364E" w:rsidP="005053F8">
      <w:pPr>
        <w:pStyle w:val="a3"/>
        <w:jc w:val="both"/>
        <w:rPr>
          <w:lang w:val="en-US"/>
        </w:rPr>
      </w:pPr>
      <w:r>
        <w:rPr>
          <w:lang w:val="en-US"/>
        </w:rPr>
        <w:t xml:space="preserve">     </w:t>
      </w:r>
      <w:r w:rsidR="00C6317B">
        <w:rPr>
          <w:lang w:val="en-US"/>
        </w:rPr>
        <w:t>In the structure subordinate to</w:t>
      </w:r>
      <w:r w:rsidR="005053F8" w:rsidRPr="005053F8">
        <w:rPr>
          <w:lang w:val="en-US"/>
        </w:rPr>
        <w:t xml:space="preserve"> </w:t>
      </w:r>
      <w:r>
        <w:rPr>
          <w:lang w:val="en-US"/>
        </w:rPr>
        <w:t>the Committee on IT</w:t>
      </w:r>
      <w:r w:rsidR="00FD7E90">
        <w:rPr>
          <w:lang w:val="en-US"/>
        </w:rPr>
        <w:t xml:space="preserve"> and Communication </w:t>
      </w:r>
      <w:r w:rsidR="00260618">
        <w:rPr>
          <w:lang w:val="en-US"/>
        </w:rPr>
        <w:t xml:space="preserve">- </w:t>
      </w:r>
      <w:r w:rsidR="00FD7E90">
        <w:rPr>
          <w:lang w:val="en-US"/>
        </w:rPr>
        <w:t>the</w:t>
      </w:r>
      <w:r w:rsidR="00C6317B">
        <w:rPr>
          <w:lang w:val="en-US"/>
        </w:rPr>
        <w:t xml:space="preserve"> </w:t>
      </w:r>
      <w:r w:rsidR="005053F8" w:rsidRPr="005053F8">
        <w:rPr>
          <w:lang w:val="en-US"/>
        </w:rPr>
        <w:t xml:space="preserve"> </w:t>
      </w:r>
      <w:r w:rsidR="00C6317B">
        <w:rPr>
          <w:lang w:val="en-US"/>
        </w:rPr>
        <w:t xml:space="preserve">St. Petersburg </w:t>
      </w:r>
      <w:r w:rsidR="00C6317B">
        <w:rPr>
          <w:rStyle w:val="CharStyle32"/>
          <w:shd w:val="clear" w:color="auto" w:fill="auto"/>
          <w:lang w:val="en-US"/>
        </w:rPr>
        <w:t>State-Funded Institution</w:t>
      </w:r>
      <w:r w:rsidR="00C6317B">
        <w:rPr>
          <w:lang w:val="en-US"/>
        </w:rPr>
        <w:t xml:space="preserve"> "City Monitoring Centre" </w:t>
      </w:r>
      <w:r w:rsidR="005053F8" w:rsidRPr="005053F8">
        <w:rPr>
          <w:lang w:val="en-US"/>
        </w:rPr>
        <w:t>since 2005, the Ca</w:t>
      </w:r>
      <w:r w:rsidR="00FD7E90">
        <w:rPr>
          <w:lang w:val="en-US"/>
        </w:rPr>
        <w:t>ll Center 004 (hereinafter – CC</w:t>
      </w:r>
      <w:r w:rsidR="002A786B">
        <w:rPr>
          <w:lang w:val="en-US"/>
        </w:rPr>
        <w:t xml:space="preserve"> 004) operates. Operators of the CC</w:t>
      </w:r>
      <w:r w:rsidR="005053F8" w:rsidRPr="005053F8">
        <w:rPr>
          <w:lang w:val="en-US"/>
        </w:rPr>
        <w:t xml:space="preserve"> 004 </w:t>
      </w:r>
      <w:r w:rsidR="002A786B">
        <w:rPr>
          <w:lang w:val="en-US"/>
        </w:rPr>
        <w:t xml:space="preserve">receive calls, </w:t>
      </w:r>
      <w:r w:rsidR="005053F8" w:rsidRPr="005053F8">
        <w:rPr>
          <w:lang w:val="en-US"/>
        </w:rPr>
        <w:t>in 24-hour mode</w:t>
      </w:r>
      <w:r w:rsidR="002A786B">
        <w:rPr>
          <w:lang w:val="en-US"/>
        </w:rPr>
        <w:t xml:space="preserve"> r</w:t>
      </w:r>
      <w:r w:rsidR="005053F8" w:rsidRPr="005053F8">
        <w:rPr>
          <w:lang w:val="en-US"/>
        </w:rPr>
        <w:t>egistering messages in the electronic card of events about problems in the sphere o</w:t>
      </w:r>
      <w:r w:rsidR="002A786B">
        <w:rPr>
          <w:lang w:val="en-US"/>
        </w:rPr>
        <w:t>f housing and communal services, and they</w:t>
      </w:r>
      <w:r w:rsidR="005053F8" w:rsidRPr="005053F8">
        <w:rPr>
          <w:lang w:val="en-US"/>
        </w:rPr>
        <w:t xml:space="preserve"> transmit messages to specialized organizations and their structures. Also </w:t>
      </w:r>
      <w:r w:rsidR="00267A39">
        <w:rPr>
          <w:lang w:val="en-US"/>
        </w:rPr>
        <w:t xml:space="preserve">they </w:t>
      </w:r>
      <w:r w:rsidR="005053F8" w:rsidRPr="005053F8">
        <w:rPr>
          <w:lang w:val="en-US"/>
        </w:rPr>
        <w:t xml:space="preserve">provide information on vehicles detained in accordance with article 27.13 of the Code </w:t>
      </w:r>
      <w:r w:rsidR="00267A39">
        <w:rPr>
          <w:lang w:val="en-US"/>
        </w:rPr>
        <w:t xml:space="preserve">of </w:t>
      </w:r>
      <w:r w:rsidR="00267A39" w:rsidRPr="005053F8">
        <w:rPr>
          <w:lang w:val="en-US"/>
        </w:rPr>
        <w:t xml:space="preserve">Administrative Offences </w:t>
      </w:r>
      <w:r w:rsidR="005053F8" w:rsidRPr="005053F8">
        <w:rPr>
          <w:lang w:val="en-US"/>
        </w:rPr>
        <w:t>of the Rus</w:t>
      </w:r>
      <w:r w:rsidR="00267A39">
        <w:rPr>
          <w:lang w:val="en-US"/>
        </w:rPr>
        <w:t xml:space="preserve">sian Federation. In July 2017, a 9-millionth </w:t>
      </w:r>
      <w:r w:rsidR="005053F8" w:rsidRPr="005053F8">
        <w:rPr>
          <w:lang w:val="en-US"/>
        </w:rPr>
        <w:t>call was re</w:t>
      </w:r>
      <w:r w:rsidR="00267A39">
        <w:rPr>
          <w:lang w:val="en-US"/>
        </w:rPr>
        <w:t>ceived from the beginning of CC</w:t>
      </w:r>
      <w:r w:rsidR="005053F8" w:rsidRPr="005053F8">
        <w:rPr>
          <w:lang w:val="en-US"/>
        </w:rPr>
        <w:t xml:space="preserve"> 004</w:t>
      </w:r>
      <w:r w:rsidR="00267A39">
        <w:rPr>
          <w:lang w:val="en-US"/>
        </w:rPr>
        <w:t xml:space="preserve"> operation</w:t>
      </w:r>
      <w:r w:rsidR="005053F8" w:rsidRPr="005053F8">
        <w:rPr>
          <w:lang w:val="en-US"/>
        </w:rPr>
        <w:t>.</w:t>
      </w:r>
    </w:p>
    <w:p w:rsidR="004639EE" w:rsidRPr="004639EE" w:rsidRDefault="00267A39" w:rsidP="004639EE">
      <w:pPr>
        <w:pStyle w:val="a3"/>
        <w:jc w:val="both"/>
        <w:rPr>
          <w:lang w:val="en-US"/>
        </w:rPr>
      </w:pPr>
      <w:r>
        <w:rPr>
          <w:lang w:val="en-US"/>
        </w:rPr>
        <w:t xml:space="preserve">     </w:t>
      </w:r>
      <w:r w:rsidR="004639EE" w:rsidRPr="004639EE">
        <w:rPr>
          <w:lang w:val="en-US"/>
        </w:rPr>
        <w:t xml:space="preserve">In total </w:t>
      </w:r>
      <w:r w:rsidR="004639EE">
        <w:rPr>
          <w:lang w:val="en-US"/>
        </w:rPr>
        <w:t>498,</w:t>
      </w:r>
      <w:r w:rsidR="004639EE" w:rsidRPr="004639EE">
        <w:rPr>
          <w:lang w:val="en-US"/>
        </w:rPr>
        <w:t xml:space="preserve">934 messages </w:t>
      </w:r>
      <w:r w:rsidR="004639EE">
        <w:rPr>
          <w:lang w:val="en-US"/>
        </w:rPr>
        <w:t xml:space="preserve">were </w:t>
      </w:r>
      <w:r w:rsidR="004639EE" w:rsidRPr="004639EE">
        <w:rPr>
          <w:lang w:val="en-US"/>
        </w:rPr>
        <w:t xml:space="preserve">registered </w:t>
      </w:r>
      <w:r w:rsidR="004639EE">
        <w:rPr>
          <w:lang w:val="en-US"/>
        </w:rPr>
        <w:t>in</w:t>
      </w:r>
      <w:r w:rsidR="004639EE" w:rsidRPr="004639EE">
        <w:rPr>
          <w:lang w:val="en-US"/>
        </w:rPr>
        <w:t xml:space="preserve"> 2017 </w:t>
      </w:r>
      <w:r w:rsidR="004639EE">
        <w:rPr>
          <w:lang w:val="en-US"/>
        </w:rPr>
        <w:t>(499,</w:t>
      </w:r>
      <w:r w:rsidR="004639EE" w:rsidRPr="004639EE">
        <w:rPr>
          <w:lang w:val="en-US"/>
        </w:rPr>
        <w:t>212 messages in 2016). In 2017, 76</w:t>
      </w:r>
      <w:r w:rsidR="004639EE">
        <w:rPr>
          <w:lang w:val="en-US"/>
        </w:rPr>
        <w:t>,</w:t>
      </w:r>
      <w:r w:rsidR="004639EE" w:rsidRPr="004639EE">
        <w:rPr>
          <w:lang w:val="en-US"/>
        </w:rPr>
        <w:t xml:space="preserve"> 531 emergency message</w:t>
      </w:r>
      <w:r w:rsidR="004639EE">
        <w:rPr>
          <w:lang w:val="en-US"/>
        </w:rPr>
        <w:t>s were</w:t>
      </w:r>
      <w:r w:rsidR="004639EE" w:rsidRPr="004639EE">
        <w:rPr>
          <w:lang w:val="en-US"/>
        </w:rPr>
        <w:t xml:space="preserve"> registered. All mess</w:t>
      </w:r>
      <w:r w:rsidR="004639EE">
        <w:rPr>
          <w:lang w:val="en-US"/>
        </w:rPr>
        <w:t>ages were transferred to the Emergency Response S</w:t>
      </w:r>
      <w:r w:rsidR="004639EE" w:rsidRPr="004639EE">
        <w:rPr>
          <w:lang w:val="en-US"/>
        </w:rPr>
        <w:t>ervices of the city districts, which is 28%</w:t>
      </w:r>
      <w:r w:rsidR="006C7000">
        <w:rPr>
          <w:lang w:val="en-US"/>
        </w:rPr>
        <w:t xml:space="preserve"> </w:t>
      </w:r>
      <w:r w:rsidR="004639EE" w:rsidRPr="004639EE">
        <w:rPr>
          <w:lang w:val="en-US"/>
        </w:rPr>
        <w:t xml:space="preserve">more </w:t>
      </w:r>
      <w:r w:rsidR="004639EE">
        <w:rPr>
          <w:lang w:val="en-US"/>
        </w:rPr>
        <w:t>than the indicator of 2016 – 59,</w:t>
      </w:r>
      <w:r w:rsidR="004639EE" w:rsidRPr="004639EE">
        <w:rPr>
          <w:lang w:val="en-US"/>
        </w:rPr>
        <w:t>838 emergency messages.</w:t>
      </w:r>
    </w:p>
    <w:p w:rsidR="00267A39" w:rsidRDefault="004639EE" w:rsidP="004639EE">
      <w:pPr>
        <w:pStyle w:val="a3"/>
        <w:jc w:val="both"/>
        <w:rPr>
          <w:lang w:val="en-US"/>
        </w:rPr>
      </w:pPr>
      <w:r>
        <w:rPr>
          <w:lang w:val="en-US"/>
        </w:rPr>
        <w:t xml:space="preserve">     </w:t>
      </w:r>
      <w:r w:rsidR="007A7949">
        <w:rPr>
          <w:lang w:val="en-US"/>
        </w:rPr>
        <w:t>When processing appeals, specialists of the</w:t>
      </w:r>
      <w:r w:rsidR="007A7949" w:rsidRPr="005053F8">
        <w:rPr>
          <w:lang w:val="en-US"/>
        </w:rPr>
        <w:t xml:space="preserve"> </w:t>
      </w:r>
      <w:r w:rsidR="007A7949">
        <w:rPr>
          <w:lang w:val="en-US"/>
        </w:rPr>
        <w:t xml:space="preserve">St. Petersburg </w:t>
      </w:r>
      <w:r w:rsidR="007A7949">
        <w:rPr>
          <w:rStyle w:val="CharStyle32"/>
          <w:shd w:val="clear" w:color="auto" w:fill="auto"/>
          <w:lang w:val="en-US"/>
        </w:rPr>
        <w:t>State-Funded Institution</w:t>
      </w:r>
      <w:r w:rsidR="007A7949">
        <w:rPr>
          <w:lang w:val="en-US"/>
        </w:rPr>
        <w:t xml:space="preserve"> "City Monitoring Centre"</w:t>
      </w:r>
      <w:r w:rsidRPr="004639EE">
        <w:rPr>
          <w:lang w:val="en-US"/>
        </w:rPr>
        <w:t xml:space="preserve"> provide advice to the population on the ac</w:t>
      </w:r>
      <w:r w:rsidR="007A7949">
        <w:rPr>
          <w:lang w:val="en-US"/>
        </w:rPr>
        <w:t>tivities of the Institution, provide reference</w:t>
      </w:r>
      <w:r w:rsidRPr="004639EE">
        <w:rPr>
          <w:lang w:val="en-US"/>
        </w:rPr>
        <w:t xml:space="preserve"> info</w:t>
      </w:r>
      <w:r w:rsidR="00044D59">
        <w:rPr>
          <w:lang w:val="en-US"/>
        </w:rPr>
        <w:t>rmation on emergency and scheduled cuts</w:t>
      </w:r>
      <w:r w:rsidRPr="004639EE">
        <w:rPr>
          <w:lang w:val="en-US"/>
        </w:rPr>
        <w:t xml:space="preserve">. </w:t>
      </w:r>
      <w:r w:rsidR="00044D59">
        <w:rPr>
          <w:lang w:val="en-US"/>
        </w:rPr>
        <w:t>Number of</w:t>
      </w:r>
      <w:r w:rsidRPr="004639EE">
        <w:rPr>
          <w:lang w:val="en-US"/>
        </w:rPr>
        <w:t xml:space="preserve"> reference</w:t>
      </w:r>
      <w:r w:rsidR="00E12E2F">
        <w:rPr>
          <w:lang w:val="en-US"/>
        </w:rPr>
        <w:t xml:space="preserve">-based appeals received – </w:t>
      </w:r>
      <w:r w:rsidRPr="004639EE">
        <w:rPr>
          <w:lang w:val="en-US"/>
        </w:rPr>
        <w:t>231</w:t>
      </w:r>
      <w:r w:rsidR="00E12E2F">
        <w:rPr>
          <w:lang w:val="en-US"/>
        </w:rPr>
        <w:t>,</w:t>
      </w:r>
      <w:r w:rsidRPr="004639EE">
        <w:rPr>
          <w:lang w:val="en-US"/>
        </w:rPr>
        <w:t>474.</w:t>
      </w:r>
    </w:p>
    <w:p w:rsidR="008778D4" w:rsidRPr="008778D4" w:rsidRDefault="008778D4" w:rsidP="008778D4">
      <w:pPr>
        <w:pStyle w:val="a3"/>
        <w:jc w:val="both"/>
        <w:rPr>
          <w:lang w:val="en-US"/>
        </w:rPr>
      </w:pPr>
      <w:r>
        <w:rPr>
          <w:lang w:val="en-US"/>
        </w:rPr>
        <w:lastRenderedPageBreak/>
        <w:t xml:space="preserve">     Specialists </w:t>
      </w:r>
      <w:r w:rsidR="000B4926">
        <w:rPr>
          <w:lang w:val="en-US"/>
        </w:rPr>
        <w:t xml:space="preserve">of </w:t>
      </w:r>
      <w:r>
        <w:rPr>
          <w:lang w:val="en-US"/>
        </w:rPr>
        <w:t>the</w:t>
      </w:r>
      <w:r w:rsidRPr="005053F8">
        <w:rPr>
          <w:lang w:val="en-US"/>
        </w:rPr>
        <w:t xml:space="preserve"> </w:t>
      </w:r>
      <w:r>
        <w:rPr>
          <w:lang w:val="en-US"/>
        </w:rPr>
        <w:t xml:space="preserve">St. Petersburg </w:t>
      </w:r>
      <w:r>
        <w:rPr>
          <w:rStyle w:val="CharStyle32"/>
          <w:shd w:val="clear" w:color="auto" w:fill="auto"/>
          <w:lang w:val="en-US"/>
        </w:rPr>
        <w:t>State-Funded Institution</w:t>
      </w:r>
      <w:r>
        <w:rPr>
          <w:lang w:val="en-US"/>
        </w:rPr>
        <w:t xml:space="preserve"> "City Monitoring Centre"</w:t>
      </w:r>
      <w:r w:rsidRPr="008778D4">
        <w:rPr>
          <w:lang w:val="en-US"/>
        </w:rPr>
        <w:t xml:space="preserve"> provided 141</w:t>
      </w:r>
      <w:r w:rsidR="004B6B22">
        <w:rPr>
          <w:lang w:val="en-US"/>
        </w:rPr>
        <w:t>, 907 oral reference information (in 2016 – 187,895) regarding</w:t>
      </w:r>
      <w:r w:rsidRPr="008778D4">
        <w:rPr>
          <w:lang w:val="en-US"/>
        </w:rPr>
        <w:t xml:space="preserve"> vehicles detained in accordance with article 27.13</w:t>
      </w:r>
      <w:r w:rsidR="004B6B22">
        <w:rPr>
          <w:lang w:val="en-US"/>
        </w:rPr>
        <w:t xml:space="preserve"> </w:t>
      </w:r>
      <w:r w:rsidR="00A365CB" w:rsidRPr="005053F8">
        <w:rPr>
          <w:lang w:val="en-US"/>
        </w:rPr>
        <w:t xml:space="preserve">of the Code </w:t>
      </w:r>
      <w:r w:rsidR="00A365CB">
        <w:rPr>
          <w:lang w:val="en-US"/>
        </w:rPr>
        <w:t xml:space="preserve">of </w:t>
      </w:r>
      <w:r w:rsidR="00A365CB" w:rsidRPr="005053F8">
        <w:rPr>
          <w:lang w:val="en-US"/>
        </w:rPr>
        <w:t>Administrative Offences of the Rus</w:t>
      </w:r>
      <w:r w:rsidR="00A365CB">
        <w:rPr>
          <w:lang w:val="en-US"/>
        </w:rPr>
        <w:t>sian Federation</w:t>
      </w:r>
      <w:r w:rsidRPr="008778D4">
        <w:rPr>
          <w:lang w:val="en-US"/>
        </w:rPr>
        <w:t xml:space="preserve">. </w:t>
      </w:r>
    </w:p>
    <w:p w:rsidR="008778D4" w:rsidRPr="008778D4" w:rsidRDefault="00543C7C" w:rsidP="008778D4">
      <w:pPr>
        <w:pStyle w:val="a3"/>
        <w:jc w:val="both"/>
        <w:rPr>
          <w:lang w:val="en-US"/>
        </w:rPr>
      </w:pPr>
      <w:r>
        <w:rPr>
          <w:lang w:val="en-US"/>
        </w:rPr>
        <w:t>In accordance with the T</w:t>
      </w:r>
      <w:r w:rsidR="008778D4" w:rsidRPr="008778D4">
        <w:rPr>
          <w:lang w:val="en-US"/>
        </w:rPr>
        <w:t>emporary order of work with messages received from the applicants on the pho</w:t>
      </w:r>
      <w:r>
        <w:rPr>
          <w:lang w:val="en-US"/>
        </w:rPr>
        <w:t>ne number "004" on the Portal "O</w:t>
      </w:r>
      <w:r w:rsidR="008778D4" w:rsidRPr="008778D4">
        <w:rPr>
          <w:lang w:val="en-US"/>
        </w:rPr>
        <w:t>ur St. Petersburg" (here</w:t>
      </w:r>
      <w:r>
        <w:rPr>
          <w:lang w:val="en-US"/>
        </w:rPr>
        <w:t>inafter referred to as the P</w:t>
      </w:r>
      <w:r w:rsidR="008778D4" w:rsidRPr="008778D4">
        <w:rPr>
          <w:lang w:val="en-US"/>
        </w:rPr>
        <w:t xml:space="preserve">ortal), approved by the Vice-Governor of St. Petersburg </w:t>
      </w:r>
      <w:r w:rsidRPr="008778D4">
        <w:rPr>
          <w:lang w:val="en-US"/>
        </w:rPr>
        <w:t xml:space="preserve">A.N. </w:t>
      </w:r>
      <w:r>
        <w:rPr>
          <w:lang w:val="en-US"/>
        </w:rPr>
        <w:t>Govorunov on</w:t>
      </w:r>
      <w:r w:rsidR="008778D4" w:rsidRPr="008778D4">
        <w:rPr>
          <w:lang w:val="en-US"/>
        </w:rPr>
        <w:t xml:space="preserve"> </w:t>
      </w:r>
      <w:r>
        <w:rPr>
          <w:lang w:val="en-US"/>
        </w:rPr>
        <w:t>03/30/2017 № 02-16-2344/17-0-1, and in accordance with the P</w:t>
      </w:r>
      <w:r w:rsidR="00865EF9">
        <w:rPr>
          <w:lang w:val="en-US"/>
        </w:rPr>
        <w:t>lan of entry</w:t>
      </w:r>
      <w:r w:rsidR="008778D4" w:rsidRPr="008778D4">
        <w:rPr>
          <w:lang w:val="en-US"/>
        </w:rPr>
        <w:t xml:space="preserve"> </w:t>
      </w:r>
      <w:r w:rsidR="00865EF9" w:rsidRPr="008778D4">
        <w:rPr>
          <w:lang w:val="en-US"/>
        </w:rPr>
        <w:t>categories of messages received by phone number "004"</w:t>
      </w:r>
      <w:r w:rsidR="00865EF9">
        <w:rPr>
          <w:lang w:val="en-US"/>
        </w:rPr>
        <w:t xml:space="preserve"> on</w:t>
      </w:r>
      <w:r w:rsidR="008778D4" w:rsidRPr="008778D4">
        <w:rPr>
          <w:lang w:val="en-US"/>
        </w:rPr>
        <w:t xml:space="preserve"> the portal, </w:t>
      </w:r>
      <w:r w:rsidR="00865EF9" w:rsidRPr="008778D4">
        <w:rPr>
          <w:lang w:val="en-US"/>
        </w:rPr>
        <w:t>a phased disp</w:t>
      </w:r>
      <w:r w:rsidR="00865EF9">
        <w:rPr>
          <w:lang w:val="en-US"/>
        </w:rPr>
        <w:t xml:space="preserve">atch of messages to the portal was </w:t>
      </w:r>
      <w:r w:rsidR="00865EF9" w:rsidRPr="008778D4">
        <w:rPr>
          <w:lang w:val="en-US"/>
        </w:rPr>
        <w:t xml:space="preserve">organized </w:t>
      </w:r>
      <w:r w:rsidR="00865EF9">
        <w:rPr>
          <w:lang w:val="en-US"/>
        </w:rPr>
        <w:t>on 04/06/</w:t>
      </w:r>
      <w:r w:rsidR="008778D4" w:rsidRPr="008778D4">
        <w:rPr>
          <w:lang w:val="en-US"/>
        </w:rPr>
        <w:t>2017</w:t>
      </w:r>
      <w:r w:rsidR="00865EF9">
        <w:rPr>
          <w:lang w:val="en-US"/>
        </w:rPr>
        <w:t>.</w:t>
      </w:r>
      <w:r w:rsidR="008778D4" w:rsidRPr="008778D4">
        <w:rPr>
          <w:lang w:val="en-US"/>
        </w:rPr>
        <w:t xml:space="preserve"> </w:t>
      </w:r>
    </w:p>
    <w:p w:rsidR="00E12E2F" w:rsidRDefault="00865EF9" w:rsidP="008778D4">
      <w:pPr>
        <w:pStyle w:val="a3"/>
        <w:jc w:val="both"/>
        <w:rPr>
          <w:lang w:val="en-US"/>
        </w:rPr>
      </w:pPr>
      <w:r>
        <w:rPr>
          <w:lang w:val="en-US"/>
        </w:rPr>
        <w:t>Since September</w:t>
      </w:r>
      <w:r w:rsidR="008778D4" w:rsidRPr="008778D4">
        <w:rPr>
          <w:lang w:val="en-US"/>
        </w:rPr>
        <w:t xml:space="preserve"> 1, 2017</w:t>
      </w:r>
      <w:r>
        <w:rPr>
          <w:lang w:val="en-US"/>
        </w:rPr>
        <w:t>,</w:t>
      </w:r>
      <w:r w:rsidR="008778D4" w:rsidRPr="008778D4">
        <w:rPr>
          <w:lang w:val="en-US"/>
        </w:rPr>
        <w:t xml:space="preserve"> the transition to transfer of the messages </w:t>
      </w:r>
      <w:r>
        <w:rPr>
          <w:lang w:val="en-US"/>
        </w:rPr>
        <w:t>accepted on phone number "004" o</w:t>
      </w:r>
      <w:r w:rsidR="008778D4" w:rsidRPr="008778D4">
        <w:rPr>
          <w:lang w:val="en-US"/>
        </w:rPr>
        <w:t>n a portal has been made.</w:t>
      </w:r>
    </w:p>
    <w:p w:rsidR="00865EF9" w:rsidRDefault="00865EF9" w:rsidP="008778D4">
      <w:pPr>
        <w:pStyle w:val="a3"/>
        <w:jc w:val="both"/>
        <w:rPr>
          <w:lang w:val="en-US"/>
        </w:rPr>
      </w:pPr>
    </w:p>
    <w:p w:rsidR="00A55B92" w:rsidRPr="00A55B92" w:rsidRDefault="00A55B92" w:rsidP="00A55B92">
      <w:pPr>
        <w:pStyle w:val="a3"/>
        <w:jc w:val="both"/>
        <w:rPr>
          <w:i/>
          <w:lang w:val="en-US"/>
        </w:rPr>
      </w:pPr>
      <w:r w:rsidRPr="00A55B92">
        <w:rPr>
          <w:i/>
          <w:lang w:val="en-US"/>
        </w:rPr>
        <w:t>Development of telecommunication infrastructure of St. Petersburg</w:t>
      </w:r>
    </w:p>
    <w:p w:rsidR="00A55B92" w:rsidRPr="009A34C1" w:rsidRDefault="00A55B92" w:rsidP="00A55B92">
      <w:pPr>
        <w:pStyle w:val="a3"/>
        <w:jc w:val="both"/>
        <w:rPr>
          <w:lang w:val="en-US"/>
        </w:rPr>
      </w:pPr>
      <w:r>
        <w:rPr>
          <w:lang w:val="en-US"/>
        </w:rPr>
        <w:t xml:space="preserve">     </w:t>
      </w:r>
      <w:r w:rsidRPr="00A55B92">
        <w:rPr>
          <w:lang w:val="en-US"/>
        </w:rPr>
        <w:t xml:space="preserve">To meet </w:t>
      </w:r>
      <w:r w:rsidR="00A13790">
        <w:rPr>
          <w:lang w:val="en-US"/>
        </w:rPr>
        <w:t>the needs of EBSP</w:t>
      </w:r>
      <w:r w:rsidRPr="00A55B92">
        <w:rPr>
          <w:lang w:val="en-US"/>
        </w:rPr>
        <w:t xml:space="preserve"> and subordinate institutions</w:t>
      </w:r>
      <w:r w:rsidR="00723542">
        <w:rPr>
          <w:lang w:val="en-US"/>
        </w:rPr>
        <w:t xml:space="preserve"> in terms of </w:t>
      </w:r>
      <w:r w:rsidR="00120C50">
        <w:rPr>
          <w:lang w:val="en-US"/>
        </w:rPr>
        <w:t>providing with communication services</w:t>
      </w:r>
      <w:r w:rsidRPr="00A55B92">
        <w:rPr>
          <w:lang w:val="en-US"/>
        </w:rPr>
        <w:t xml:space="preserve">, as well as to use the telecommunications infrastructure for various urban projects implemented by the Government of St. Petersburg, </w:t>
      </w:r>
      <w:r w:rsidR="00120C50" w:rsidRPr="00A55B92">
        <w:rPr>
          <w:lang w:val="en-US"/>
        </w:rPr>
        <w:t xml:space="preserve">the construction, expansion and development of </w:t>
      </w:r>
      <w:r w:rsidR="00120C50">
        <w:rPr>
          <w:lang w:val="en-US"/>
        </w:rPr>
        <w:t>the</w:t>
      </w:r>
      <w:r w:rsidR="00120C50" w:rsidRPr="001F2686">
        <w:rPr>
          <w:lang w:val="en-US"/>
        </w:rPr>
        <w:t xml:space="preserve"> </w:t>
      </w:r>
      <w:r w:rsidR="00120C50" w:rsidRPr="00AF6589">
        <w:rPr>
          <w:lang w:val="en-US"/>
        </w:rPr>
        <w:t>Integrated multiservice telecommunications network</w:t>
      </w:r>
      <w:r w:rsidR="00120C50">
        <w:rPr>
          <w:lang w:val="en-US"/>
        </w:rPr>
        <w:t xml:space="preserve"> (</w:t>
      </w:r>
      <w:r w:rsidR="00120C50" w:rsidRPr="00AF6589">
        <w:rPr>
          <w:lang w:val="en-US"/>
        </w:rPr>
        <w:t>IMTN)</w:t>
      </w:r>
      <w:r w:rsidR="00120C50" w:rsidRPr="001F2686">
        <w:rPr>
          <w:lang w:val="en-US"/>
        </w:rPr>
        <w:t xml:space="preserve"> </w:t>
      </w:r>
      <w:r w:rsidR="00116F64">
        <w:rPr>
          <w:lang w:val="en-US"/>
        </w:rPr>
        <w:t>is actively underway</w:t>
      </w:r>
      <w:r w:rsidR="00116F64" w:rsidRPr="00116F64">
        <w:rPr>
          <w:lang w:val="en-US"/>
        </w:rPr>
        <w:t xml:space="preserve"> </w:t>
      </w:r>
      <w:r w:rsidRPr="00A55B92">
        <w:rPr>
          <w:lang w:val="en-US"/>
        </w:rPr>
        <w:t>since 2002 in St. Petersburg</w:t>
      </w:r>
      <w:r w:rsidR="009A34C1">
        <w:rPr>
          <w:lang w:val="en-US"/>
        </w:rPr>
        <w:t>.</w:t>
      </w:r>
    </w:p>
    <w:p w:rsidR="00A55B92" w:rsidRDefault="009A34C1" w:rsidP="00A55B92">
      <w:pPr>
        <w:pStyle w:val="a3"/>
        <w:jc w:val="both"/>
        <w:rPr>
          <w:lang w:val="en-US"/>
        </w:rPr>
      </w:pPr>
      <w:r>
        <w:rPr>
          <w:lang w:val="en-US"/>
        </w:rPr>
        <w:t xml:space="preserve">     </w:t>
      </w:r>
      <w:r w:rsidR="00A55B92" w:rsidRPr="00A55B92">
        <w:rPr>
          <w:lang w:val="en-US"/>
        </w:rPr>
        <w:t xml:space="preserve">During 2017, </w:t>
      </w:r>
      <w:r w:rsidR="002F41E8">
        <w:rPr>
          <w:lang w:val="en-US"/>
        </w:rPr>
        <w:t>the Committee on IT and Communication</w:t>
      </w:r>
      <w:r w:rsidR="00A55B92" w:rsidRPr="00A55B92">
        <w:rPr>
          <w:lang w:val="en-US"/>
        </w:rPr>
        <w:t xml:space="preserve"> </w:t>
      </w:r>
      <w:r w:rsidR="0055084D" w:rsidRPr="00A55B92">
        <w:rPr>
          <w:lang w:val="en-US"/>
        </w:rPr>
        <w:t xml:space="preserve">increased </w:t>
      </w:r>
      <w:r w:rsidR="00A55B92" w:rsidRPr="00A55B92">
        <w:rPr>
          <w:lang w:val="en-US"/>
        </w:rPr>
        <w:t>the numb</w:t>
      </w:r>
      <w:r w:rsidR="00E36E52">
        <w:rPr>
          <w:lang w:val="en-US"/>
        </w:rPr>
        <w:t>er of points of presence of IMTN</w:t>
      </w:r>
      <w:r w:rsidR="00A55B92" w:rsidRPr="00A55B92">
        <w:rPr>
          <w:lang w:val="en-US"/>
        </w:rPr>
        <w:t xml:space="preserve"> from 5</w:t>
      </w:r>
      <w:r w:rsidR="00E36E52">
        <w:rPr>
          <w:lang w:val="en-US"/>
        </w:rPr>
        <w:t>,</w:t>
      </w:r>
      <w:r w:rsidR="00A55B92" w:rsidRPr="00A55B92">
        <w:rPr>
          <w:lang w:val="en-US"/>
        </w:rPr>
        <w:t>073 to 5</w:t>
      </w:r>
      <w:r w:rsidR="00E36E52">
        <w:rPr>
          <w:lang w:val="en-US"/>
        </w:rPr>
        <w:t>,</w:t>
      </w:r>
      <w:r w:rsidR="00A55B92" w:rsidRPr="00A55B92">
        <w:rPr>
          <w:lang w:val="en-US"/>
        </w:rPr>
        <w:t>229. From 156</w:t>
      </w:r>
      <w:r w:rsidR="00E36E52">
        <w:rPr>
          <w:lang w:val="en-US"/>
        </w:rPr>
        <w:t xml:space="preserve"> of the</w:t>
      </w:r>
      <w:r w:rsidR="00A55B92" w:rsidRPr="00A55B92">
        <w:rPr>
          <w:lang w:val="en-US"/>
        </w:rPr>
        <w:t xml:space="preserve"> new conn</w:t>
      </w:r>
      <w:r w:rsidR="00E36E52">
        <w:rPr>
          <w:lang w:val="en-US"/>
        </w:rPr>
        <w:t>ection p</w:t>
      </w:r>
      <w:r w:rsidR="00A55B92" w:rsidRPr="00A55B92">
        <w:rPr>
          <w:lang w:val="en-US"/>
        </w:rPr>
        <w:t>oints</w:t>
      </w:r>
      <w:r w:rsidR="00E36E52">
        <w:rPr>
          <w:lang w:val="en-US"/>
        </w:rPr>
        <w:t>, 53 fall</w:t>
      </w:r>
      <w:r w:rsidR="00A55B92" w:rsidRPr="00A55B92">
        <w:rPr>
          <w:lang w:val="en-US"/>
        </w:rPr>
        <w:t xml:space="preserve"> </w:t>
      </w:r>
      <w:r w:rsidR="00E36E52">
        <w:rPr>
          <w:lang w:val="en-US"/>
        </w:rPr>
        <w:t>on educational institutions, 36 –</w:t>
      </w:r>
      <w:r w:rsidR="00C00053">
        <w:rPr>
          <w:lang w:val="en-US"/>
        </w:rPr>
        <w:t xml:space="preserve"> on</w:t>
      </w:r>
      <w:r w:rsidR="00E36E52">
        <w:rPr>
          <w:lang w:val="en-US"/>
        </w:rPr>
        <w:t xml:space="preserve"> </w:t>
      </w:r>
      <w:r w:rsidR="00A55B92" w:rsidRPr="00A55B92">
        <w:rPr>
          <w:lang w:val="en-US"/>
        </w:rPr>
        <w:t xml:space="preserve">social welfare </w:t>
      </w:r>
      <w:r w:rsidR="00E36E52">
        <w:rPr>
          <w:lang w:val="en-US"/>
        </w:rPr>
        <w:t xml:space="preserve">and </w:t>
      </w:r>
      <w:r w:rsidR="00E36E52" w:rsidRPr="00A55B92">
        <w:rPr>
          <w:lang w:val="en-US"/>
        </w:rPr>
        <w:t xml:space="preserve">youth </w:t>
      </w:r>
      <w:r w:rsidR="00E36E52">
        <w:rPr>
          <w:lang w:val="en-US"/>
        </w:rPr>
        <w:t>leisure activities</w:t>
      </w:r>
      <w:r w:rsidR="00E36E52" w:rsidRPr="00A55B92">
        <w:rPr>
          <w:lang w:val="en-US"/>
        </w:rPr>
        <w:t xml:space="preserve"> </w:t>
      </w:r>
      <w:r w:rsidR="00E36E52">
        <w:rPr>
          <w:lang w:val="en-US"/>
        </w:rPr>
        <w:t xml:space="preserve">facilities, 8 – </w:t>
      </w:r>
      <w:r w:rsidR="00C00053">
        <w:rPr>
          <w:lang w:val="en-US"/>
        </w:rPr>
        <w:t>on</w:t>
      </w:r>
      <w:r w:rsidR="00E36E52">
        <w:rPr>
          <w:lang w:val="en-US"/>
        </w:rPr>
        <w:t xml:space="preserve"> health facilities, 23 – </w:t>
      </w:r>
      <w:r w:rsidR="00A55B92" w:rsidRPr="00A55B92">
        <w:rPr>
          <w:lang w:val="en-US"/>
        </w:rPr>
        <w:t>for the needs of magistrates, 6</w:t>
      </w:r>
      <w:r w:rsidR="00E36E52">
        <w:rPr>
          <w:lang w:val="en-US"/>
        </w:rPr>
        <w:t xml:space="preserve"> – for </w:t>
      </w:r>
      <w:r w:rsidR="00A55B92" w:rsidRPr="00A55B92">
        <w:rPr>
          <w:lang w:val="en-US"/>
        </w:rPr>
        <w:t>cultural institutions, etc.</w:t>
      </w:r>
    </w:p>
    <w:p w:rsidR="00E36E52" w:rsidRDefault="00FF1BF5" w:rsidP="00A55B92">
      <w:pPr>
        <w:pStyle w:val="a3"/>
        <w:jc w:val="both"/>
        <w:rPr>
          <w:lang w:val="en-US"/>
        </w:rPr>
      </w:pPr>
      <w:r>
        <w:rPr>
          <w:lang w:val="en-US"/>
        </w:rPr>
        <w:t xml:space="preserve">     </w:t>
      </w:r>
      <w:r w:rsidRPr="00FF1BF5">
        <w:rPr>
          <w:lang w:val="en-US"/>
        </w:rPr>
        <w:t xml:space="preserve">For the organization of official communication at the </w:t>
      </w:r>
      <w:r w:rsidR="009C3422">
        <w:rPr>
          <w:lang w:val="en-US"/>
        </w:rPr>
        <w:t xml:space="preserve">FIFA 2017 </w:t>
      </w:r>
      <w:r w:rsidRPr="00FF1BF5">
        <w:rPr>
          <w:lang w:val="en-US"/>
        </w:rPr>
        <w:t>Con</w:t>
      </w:r>
      <w:r w:rsidR="009C3422">
        <w:rPr>
          <w:lang w:val="en-US"/>
        </w:rPr>
        <w:t>federations Cup</w:t>
      </w:r>
      <w:r w:rsidRPr="00FF1BF5">
        <w:rPr>
          <w:lang w:val="en-US"/>
        </w:rPr>
        <w:t xml:space="preserve"> and the </w:t>
      </w:r>
      <w:r w:rsidR="009C3422">
        <w:rPr>
          <w:lang w:val="en-US"/>
        </w:rPr>
        <w:t>2018 FIFA World Cup</w:t>
      </w:r>
      <w:r w:rsidRPr="00FF1BF5">
        <w:rPr>
          <w:lang w:val="en-US"/>
        </w:rPr>
        <w:t xml:space="preserve"> at the football stadium </w:t>
      </w:r>
      <w:r w:rsidR="009C3422">
        <w:rPr>
          <w:lang w:val="en-US"/>
        </w:rPr>
        <w:t>in the western part of the Krestovsky Island the Committee on IT and Communication has</w:t>
      </w:r>
      <w:r w:rsidRPr="00FF1BF5">
        <w:rPr>
          <w:lang w:val="en-US"/>
        </w:rPr>
        <w:t xml:space="preserve"> organized the necessary work on the installation of the domestic Tetra standard equipment </w:t>
      </w:r>
      <w:r w:rsidR="004E1911">
        <w:rPr>
          <w:lang w:val="en-US"/>
        </w:rPr>
        <w:t>in order to deploy the independent trunking network of the TETRA s</w:t>
      </w:r>
      <w:r w:rsidRPr="00FF1BF5">
        <w:rPr>
          <w:lang w:val="en-US"/>
        </w:rPr>
        <w:t>tandard, through which the operational services of St. Petersburg (450 subscribers) were successfully prov</w:t>
      </w:r>
      <w:r w:rsidR="003B7408">
        <w:rPr>
          <w:lang w:val="en-US"/>
        </w:rPr>
        <w:t>ided with operational trunking r</w:t>
      </w:r>
      <w:r w:rsidRPr="00FF1BF5">
        <w:rPr>
          <w:lang w:val="en-US"/>
        </w:rPr>
        <w:t xml:space="preserve">adio communication during the period of </w:t>
      </w:r>
      <w:r w:rsidR="00104A67">
        <w:rPr>
          <w:lang w:val="en-US"/>
        </w:rPr>
        <w:t xml:space="preserve">the </w:t>
      </w:r>
      <w:r w:rsidR="00104A67" w:rsidRPr="00FF1BF5">
        <w:rPr>
          <w:lang w:val="en-US"/>
        </w:rPr>
        <w:t>2017</w:t>
      </w:r>
      <w:r w:rsidR="00104A67">
        <w:rPr>
          <w:lang w:val="en-US"/>
        </w:rPr>
        <w:t xml:space="preserve"> FIFA </w:t>
      </w:r>
      <w:r w:rsidRPr="00FF1BF5">
        <w:rPr>
          <w:lang w:val="en-US"/>
        </w:rPr>
        <w:t>Confederations Cup.</w:t>
      </w:r>
    </w:p>
    <w:p w:rsidR="003B7408" w:rsidRDefault="003B7408" w:rsidP="00A55B92">
      <w:pPr>
        <w:pStyle w:val="a3"/>
        <w:jc w:val="both"/>
        <w:rPr>
          <w:lang w:val="en-US"/>
        </w:rPr>
      </w:pPr>
      <w:r>
        <w:rPr>
          <w:lang w:val="en-US"/>
        </w:rPr>
        <w:t xml:space="preserve">     </w:t>
      </w:r>
      <w:r w:rsidR="007C1FB3" w:rsidRPr="007C1FB3">
        <w:rPr>
          <w:lang w:val="en-US"/>
        </w:rPr>
        <w:t xml:space="preserve">In preparation for the 2018 FIFA World Cup, in addition to the expanded segment of the network at the stadium in the </w:t>
      </w:r>
      <w:r w:rsidR="007C1FB3">
        <w:rPr>
          <w:lang w:val="en-US"/>
        </w:rPr>
        <w:t>western part of the Krestovsky Island</w:t>
      </w:r>
      <w:r w:rsidR="007C1FB3" w:rsidRPr="007C1FB3">
        <w:rPr>
          <w:lang w:val="en-US"/>
        </w:rPr>
        <w:t>, it is planned to expand the TETRA network (3000 subscribers, 11 base stations) for th</w:t>
      </w:r>
      <w:r w:rsidR="007B63EC">
        <w:rPr>
          <w:lang w:val="en-US"/>
        </w:rPr>
        <w:t>e needs of the organizers and p</w:t>
      </w:r>
      <w:r w:rsidR="007C1FB3" w:rsidRPr="007C1FB3">
        <w:rPr>
          <w:lang w:val="en-US"/>
        </w:rPr>
        <w:t xml:space="preserve">articipants of the competition in the territory of the city of St. Petersburg in the places of stay of fans and participants of the </w:t>
      </w:r>
      <w:r w:rsidR="007B63EC" w:rsidRPr="007C1FB3">
        <w:rPr>
          <w:lang w:val="en-US"/>
        </w:rPr>
        <w:t>2018</w:t>
      </w:r>
      <w:r w:rsidR="007B63EC">
        <w:rPr>
          <w:lang w:val="en-US"/>
        </w:rPr>
        <w:t xml:space="preserve"> FIFA World Cup</w:t>
      </w:r>
      <w:r w:rsidR="007C1FB3" w:rsidRPr="007C1FB3">
        <w:rPr>
          <w:lang w:val="en-US"/>
        </w:rPr>
        <w:t xml:space="preserve"> (Pulkovo airport, railway stations, sea port). This extension of the TETRA network will ensure seamless guaranteed interaction between the services of various city and security agencies, including: emergency services, fire and rescue units</w:t>
      </w:r>
      <w:r w:rsidR="003E7188">
        <w:rPr>
          <w:lang w:val="en-US"/>
        </w:rPr>
        <w:t xml:space="preserve"> of </w:t>
      </w:r>
      <w:r w:rsidR="00D56A5D" w:rsidRPr="007C1FB3">
        <w:rPr>
          <w:lang w:val="en-US"/>
        </w:rPr>
        <w:t>St. Petersburg</w:t>
      </w:r>
      <w:r w:rsidR="00D56A5D">
        <w:rPr>
          <w:lang w:val="en-US"/>
        </w:rPr>
        <w:t xml:space="preserve"> </w:t>
      </w:r>
      <w:r w:rsidR="003E7188">
        <w:rPr>
          <w:lang w:val="en-US"/>
        </w:rPr>
        <w:t>F</w:t>
      </w:r>
      <w:r w:rsidR="00D56A5D">
        <w:rPr>
          <w:lang w:val="en-US"/>
        </w:rPr>
        <w:t>ire Department</w:t>
      </w:r>
      <w:r w:rsidR="007C1FB3" w:rsidRPr="007C1FB3">
        <w:rPr>
          <w:lang w:val="en-US"/>
        </w:rPr>
        <w:t>, the Ministry of Internal Affairs of the Russian Feder</w:t>
      </w:r>
      <w:r w:rsidR="000A11EB">
        <w:rPr>
          <w:lang w:val="en-US"/>
        </w:rPr>
        <w:t xml:space="preserve">ation, </w:t>
      </w:r>
      <w:r w:rsidR="000A11EB" w:rsidRPr="000A11EB">
        <w:rPr>
          <w:bCs/>
          <w:lang w:val="en"/>
        </w:rPr>
        <w:t>Federal Guard Service of the Russian Federation</w:t>
      </w:r>
      <w:r w:rsidR="000A11EB">
        <w:rPr>
          <w:lang w:val="en-US"/>
        </w:rPr>
        <w:t xml:space="preserve">, </w:t>
      </w:r>
      <w:r w:rsidR="000A11EB" w:rsidRPr="000A11EB">
        <w:rPr>
          <w:bCs/>
          <w:lang w:val="en"/>
        </w:rPr>
        <w:t>Federal Security Service of the Russian Federation</w:t>
      </w:r>
      <w:r w:rsidR="004254A8">
        <w:rPr>
          <w:lang w:val="en-US"/>
        </w:rPr>
        <w:t xml:space="preserve">, and </w:t>
      </w:r>
      <w:r w:rsidR="00235264">
        <w:rPr>
          <w:lang w:val="en-US"/>
        </w:rPr>
        <w:t xml:space="preserve">units of </w:t>
      </w:r>
      <w:r w:rsidR="00235264" w:rsidRPr="005F0115">
        <w:rPr>
          <w:bCs/>
          <w:lang w:val="en"/>
        </w:rPr>
        <w:t xml:space="preserve">Ministry of </w:t>
      </w:r>
      <w:r w:rsidR="00B87F05" w:rsidRPr="005F0115">
        <w:rPr>
          <w:bCs/>
          <w:lang w:val="en"/>
        </w:rPr>
        <w:t>Defense</w:t>
      </w:r>
      <w:r w:rsidR="00235264" w:rsidRPr="005F0115">
        <w:rPr>
          <w:bCs/>
          <w:lang w:val="en"/>
        </w:rPr>
        <w:t xml:space="preserve"> of the Russian Federation</w:t>
      </w:r>
      <w:r w:rsidR="00235264">
        <w:rPr>
          <w:lang w:val="en"/>
        </w:rPr>
        <w:t xml:space="preserve"> </w:t>
      </w:r>
      <w:r w:rsidR="007C1FB3" w:rsidRPr="007C1FB3">
        <w:rPr>
          <w:lang w:val="en-US"/>
        </w:rPr>
        <w:t xml:space="preserve"> in the decision of the tasks assigned to them and liquidation of emergency situations during the </w:t>
      </w:r>
      <w:r w:rsidR="005F0115" w:rsidRPr="007C1FB3">
        <w:rPr>
          <w:lang w:val="en-US"/>
        </w:rPr>
        <w:t>2018</w:t>
      </w:r>
      <w:r w:rsidR="005F0115">
        <w:rPr>
          <w:lang w:val="en-US"/>
        </w:rPr>
        <w:t xml:space="preserve"> FIFA </w:t>
      </w:r>
      <w:r w:rsidR="007C1FB3" w:rsidRPr="007C1FB3">
        <w:rPr>
          <w:lang w:val="en-US"/>
        </w:rPr>
        <w:t xml:space="preserve">World Cup  in the places of stay of </w:t>
      </w:r>
      <w:r w:rsidR="005F0115">
        <w:rPr>
          <w:lang w:val="en-US"/>
        </w:rPr>
        <w:t xml:space="preserve">the </w:t>
      </w:r>
      <w:r w:rsidR="005F0115" w:rsidRPr="007C1FB3">
        <w:rPr>
          <w:lang w:val="en-US"/>
        </w:rPr>
        <w:t xml:space="preserve">World Cup  </w:t>
      </w:r>
      <w:r w:rsidR="007C1FB3" w:rsidRPr="007C1FB3">
        <w:rPr>
          <w:lang w:val="en-US"/>
        </w:rPr>
        <w:t>fa</w:t>
      </w:r>
      <w:r w:rsidR="005F0115">
        <w:rPr>
          <w:lang w:val="en-US"/>
        </w:rPr>
        <w:t>ns and participants</w:t>
      </w:r>
      <w:r w:rsidR="007C1FB3" w:rsidRPr="007C1FB3">
        <w:rPr>
          <w:lang w:val="en-US"/>
        </w:rPr>
        <w:t>.</w:t>
      </w:r>
    </w:p>
    <w:p w:rsidR="005F0115" w:rsidRDefault="005F0115" w:rsidP="00A55B92">
      <w:pPr>
        <w:pStyle w:val="a3"/>
        <w:jc w:val="both"/>
        <w:rPr>
          <w:lang w:val="en-US"/>
        </w:rPr>
      </w:pPr>
    </w:p>
    <w:p w:rsidR="004254A8" w:rsidRPr="00663941" w:rsidRDefault="00E61E87" w:rsidP="00A55B92">
      <w:pPr>
        <w:pStyle w:val="a3"/>
        <w:jc w:val="both"/>
        <w:rPr>
          <w:i/>
          <w:lang w:val="en-US"/>
        </w:rPr>
      </w:pPr>
      <w:r w:rsidRPr="00663941">
        <w:rPr>
          <w:i/>
          <w:lang w:val="en-US"/>
        </w:rPr>
        <w:t>“</w:t>
      </w:r>
      <w:r>
        <w:rPr>
          <w:i/>
          <w:lang w:val="en-US"/>
        </w:rPr>
        <w:t>Smart</w:t>
      </w:r>
      <w:r w:rsidRPr="00663941">
        <w:rPr>
          <w:i/>
          <w:lang w:val="en-US"/>
        </w:rPr>
        <w:t xml:space="preserve"> </w:t>
      </w:r>
      <w:r>
        <w:rPr>
          <w:i/>
          <w:lang w:val="en-US"/>
        </w:rPr>
        <w:t>City</w:t>
      </w:r>
      <w:r w:rsidRPr="00663941">
        <w:rPr>
          <w:i/>
          <w:lang w:val="en-US"/>
        </w:rPr>
        <w:t>”</w:t>
      </w:r>
    </w:p>
    <w:p w:rsidR="00B73E57" w:rsidRPr="00B73E57" w:rsidRDefault="00B73E57" w:rsidP="00B73E57">
      <w:pPr>
        <w:pStyle w:val="a3"/>
        <w:jc w:val="both"/>
        <w:rPr>
          <w:lang w:val="en-US"/>
        </w:rPr>
      </w:pPr>
      <w:r>
        <w:rPr>
          <w:lang w:val="en-US"/>
        </w:rPr>
        <w:t xml:space="preserve">     </w:t>
      </w:r>
      <w:r w:rsidRPr="00B73E57">
        <w:rPr>
          <w:lang w:val="en-US"/>
        </w:rPr>
        <w:t>The development of t</w:t>
      </w:r>
      <w:r w:rsidR="00F63748">
        <w:rPr>
          <w:lang w:val="en-US"/>
        </w:rPr>
        <w:t>he digital economy will allow</w:t>
      </w:r>
      <w:r w:rsidRPr="00B73E57">
        <w:rPr>
          <w:lang w:val="en-US"/>
        </w:rPr>
        <w:t xml:space="preserve"> m</w:t>
      </w:r>
      <w:r w:rsidR="00F63748">
        <w:rPr>
          <w:lang w:val="en-US"/>
        </w:rPr>
        <w:t>aking</w:t>
      </w:r>
      <w:r w:rsidRPr="00B73E57">
        <w:rPr>
          <w:lang w:val="en-US"/>
        </w:rPr>
        <w:t xml:space="preserve"> all city systems of St. Petersburg more reliable and intellectual, including transport, hou</w:t>
      </w:r>
      <w:r w:rsidR="00022035">
        <w:rPr>
          <w:lang w:val="en-US"/>
        </w:rPr>
        <w:t>sing and utilities, landscaping and safety, which</w:t>
      </w:r>
      <w:r w:rsidRPr="00B73E57">
        <w:rPr>
          <w:lang w:val="en-US"/>
        </w:rPr>
        <w:t xml:space="preserve"> in the long run would improve the</w:t>
      </w:r>
      <w:r w:rsidR="00022035">
        <w:rPr>
          <w:lang w:val="en-US"/>
        </w:rPr>
        <w:t xml:space="preserve"> quality of life of each city resident</w:t>
      </w:r>
      <w:r w:rsidRPr="00B73E57">
        <w:rPr>
          <w:lang w:val="en-US"/>
        </w:rPr>
        <w:t xml:space="preserve">. </w:t>
      </w:r>
    </w:p>
    <w:p w:rsidR="00E61E87" w:rsidRPr="00B73E57" w:rsidRDefault="00022035" w:rsidP="00B73E57">
      <w:pPr>
        <w:pStyle w:val="a3"/>
        <w:jc w:val="both"/>
        <w:rPr>
          <w:i/>
          <w:lang w:val="en-US"/>
        </w:rPr>
      </w:pPr>
      <w:r>
        <w:rPr>
          <w:lang w:val="en-US"/>
        </w:rPr>
        <w:t xml:space="preserve">     </w:t>
      </w:r>
      <w:r w:rsidR="00B73E57" w:rsidRPr="00B73E57">
        <w:rPr>
          <w:lang w:val="en-US"/>
        </w:rPr>
        <w:t xml:space="preserve"> The trend towards virtualization and movement towards the digital infrastructure of Russian cities is really relevant. </w:t>
      </w:r>
      <w:r w:rsidR="006A54F4">
        <w:rPr>
          <w:lang w:val="en-US"/>
        </w:rPr>
        <w:t>T</w:t>
      </w:r>
      <w:r w:rsidR="006A54F4" w:rsidRPr="00B73E57">
        <w:rPr>
          <w:lang w:val="en-US"/>
        </w:rPr>
        <w:t xml:space="preserve">he Government of St. Petersburg understands </w:t>
      </w:r>
      <w:r w:rsidR="006A54F4">
        <w:rPr>
          <w:lang w:val="en-US"/>
        </w:rPr>
        <w:t>under the "digital economy”</w:t>
      </w:r>
      <w:r w:rsidR="00B73E57" w:rsidRPr="00B73E57">
        <w:rPr>
          <w:lang w:val="en-US"/>
        </w:rPr>
        <w:t xml:space="preserve"> not only </w:t>
      </w:r>
      <w:r w:rsidR="002B3B62">
        <w:rPr>
          <w:lang w:val="en-US"/>
        </w:rPr>
        <w:t>the global exchange of "</w:t>
      </w:r>
      <w:r w:rsidR="00602BF1">
        <w:rPr>
          <w:lang w:val="en-US"/>
        </w:rPr>
        <w:t>large amounts of data</w:t>
      </w:r>
      <w:r w:rsidR="00B73E57" w:rsidRPr="00B73E57">
        <w:rPr>
          <w:lang w:val="en-US"/>
        </w:rPr>
        <w:t xml:space="preserve">", the electronic management of budgets and finances or the use </w:t>
      </w:r>
      <w:r w:rsidR="002C5E51" w:rsidRPr="00B73E57">
        <w:rPr>
          <w:lang w:val="en-US"/>
        </w:rPr>
        <w:t xml:space="preserve">of new technologies of IoT ("The Internet of Things", </w:t>
      </w:r>
      <w:r w:rsidR="002C5E51">
        <w:rPr>
          <w:lang w:val="en-US"/>
        </w:rPr>
        <w:t>d</w:t>
      </w:r>
      <w:r w:rsidR="002C5E51" w:rsidRPr="00B73E57">
        <w:rPr>
          <w:lang w:val="en-US"/>
        </w:rPr>
        <w:t>ata exchange between electronic devices)</w:t>
      </w:r>
      <w:r w:rsidR="002C5E51">
        <w:rPr>
          <w:lang w:val="en-US"/>
        </w:rPr>
        <w:t xml:space="preserve"> </w:t>
      </w:r>
      <w:r w:rsidR="00B73E57" w:rsidRPr="00B73E57">
        <w:rPr>
          <w:lang w:val="en-US"/>
        </w:rPr>
        <w:t xml:space="preserve">by industrial enterprises. We also include </w:t>
      </w:r>
      <w:r w:rsidR="002C5E51" w:rsidRPr="00B73E57">
        <w:rPr>
          <w:lang w:val="en-US"/>
        </w:rPr>
        <w:t>the spatial development of urban areas in the new for</w:t>
      </w:r>
      <w:r w:rsidR="00FE5CE8">
        <w:rPr>
          <w:lang w:val="en-US"/>
        </w:rPr>
        <w:t>mat, the involvement of city residents</w:t>
      </w:r>
      <w:r w:rsidR="002C5E51" w:rsidRPr="00B73E57">
        <w:rPr>
          <w:lang w:val="en-US"/>
        </w:rPr>
        <w:t xml:space="preserve"> in the collection </w:t>
      </w:r>
      <w:r w:rsidR="002C5E51" w:rsidRPr="00B73E57">
        <w:rPr>
          <w:lang w:val="en-US"/>
        </w:rPr>
        <w:lastRenderedPageBreak/>
        <w:t xml:space="preserve">and analysis of the parameters of all sectors of the economy and social infrastructure, the creation of new levels of </w:t>
      </w:r>
      <w:r w:rsidR="00FE5CE8">
        <w:rPr>
          <w:lang w:val="en-US"/>
        </w:rPr>
        <w:t>information security, reducing a</w:t>
      </w:r>
      <w:r w:rsidR="002C5E51" w:rsidRPr="00B73E57">
        <w:rPr>
          <w:lang w:val="en-US"/>
        </w:rPr>
        <w:t>dministrative barriers by providing services in electronic format and much more</w:t>
      </w:r>
      <w:r w:rsidR="00FE5CE8">
        <w:rPr>
          <w:lang w:val="en-US"/>
        </w:rPr>
        <w:t xml:space="preserve">, </w:t>
      </w:r>
      <w:r w:rsidR="00B73E57" w:rsidRPr="00B73E57">
        <w:rPr>
          <w:lang w:val="en-US"/>
        </w:rPr>
        <w:t>in this concept. "Digitalization" of all processes of urban resources management in the framework of state information systems is already underway in recent years</w:t>
      </w:r>
      <w:r w:rsidR="00B73E57" w:rsidRPr="00B73E57">
        <w:rPr>
          <w:i/>
          <w:lang w:val="en-US"/>
        </w:rPr>
        <w:t>.</w:t>
      </w:r>
    </w:p>
    <w:p w:rsidR="005F0115" w:rsidRDefault="005F0115" w:rsidP="00A55B92">
      <w:pPr>
        <w:pStyle w:val="a3"/>
        <w:jc w:val="both"/>
        <w:rPr>
          <w:lang w:val="en-US"/>
        </w:rPr>
      </w:pPr>
    </w:p>
    <w:p w:rsidR="00C22FB6" w:rsidRPr="00C22FB6" w:rsidRDefault="00C22FB6" w:rsidP="00C22FB6">
      <w:pPr>
        <w:pStyle w:val="a3"/>
        <w:jc w:val="center"/>
        <w:rPr>
          <w:b/>
          <w:lang w:val="en-US"/>
        </w:rPr>
      </w:pPr>
      <w:r w:rsidRPr="00C22FB6">
        <w:rPr>
          <w:b/>
          <w:lang w:val="en-US"/>
        </w:rPr>
        <w:t>Transport Infrastructure of Saint Petersburg</w:t>
      </w:r>
    </w:p>
    <w:p w:rsidR="00C22FB6" w:rsidRDefault="00C22FB6" w:rsidP="00C22FB6">
      <w:pPr>
        <w:pStyle w:val="a3"/>
        <w:rPr>
          <w:lang w:val="en-US"/>
        </w:rPr>
      </w:pPr>
    </w:p>
    <w:p w:rsidR="00C22FB6" w:rsidRDefault="00405D98" w:rsidP="00C22FB6">
      <w:pPr>
        <w:pStyle w:val="a3"/>
        <w:rPr>
          <w:lang w:val="en-US"/>
        </w:rPr>
      </w:pPr>
      <w:r>
        <w:rPr>
          <w:lang w:val="en-US"/>
        </w:rPr>
        <w:t xml:space="preserve">     </w:t>
      </w:r>
      <w:r w:rsidR="00C22FB6" w:rsidRPr="00400AB3">
        <w:rPr>
          <w:lang w:val="en-US"/>
        </w:rPr>
        <w:t>In St. Petersburg, passengers are carried by the following municipal passenger transport:</w:t>
      </w:r>
    </w:p>
    <w:p w:rsidR="00405D98" w:rsidRPr="00400AB3" w:rsidRDefault="00405D98" w:rsidP="007B43CC">
      <w:pPr>
        <w:pStyle w:val="a3"/>
        <w:numPr>
          <w:ilvl w:val="0"/>
          <w:numId w:val="10"/>
        </w:numPr>
        <w:rPr>
          <w:lang w:val="en-US"/>
        </w:rPr>
      </w:pPr>
      <w:r w:rsidRPr="00400AB3">
        <w:rPr>
          <w:lang w:val="en-US"/>
        </w:rPr>
        <w:t>Metro;</w:t>
      </w:r>
    </w:p>
    <w:p w:rsidR="00405D98" w:rsidRPr="00400AB3" w:rsidRDefault="00405D98" w:rsidP="007B43CC">
      <w:pPr>
        <w:pStyle w:val="a3"/>
        <w:numPr>
          <w:ilvl w:val="0"/>
          <w:numId w:val="10"/>
        </w:numPr>
        <w:rPr>
          <w:lang w:val="en-US"/>
        </w:rPr>
      </w:pPr>
      <w:r w:rsidRPr="00400AB3">
        <w:rPr>
          <w:lang w:val="en-US"/>
        </w:rPr>
        <w:t>Above-ground electric transport;</w:t>
      </w:r>
    </w:p>
    <w:p w:rsidR="00405D98" w:rsidRPr="00400AB3" w:rsidRDefault="00405D98" w:rsidP="007B43CC">
      <w:pPr>
        <w:pStyle w:val="a3"/>
        <w:numPr>
          <w:ilvl w:val="0"/>
          <w:numId w:val="10"/>
        </w:numPr>
        <w:rPr>
          <w:lang w:val="en-US"/>
        </w:rPr>
      </w:pPr>
      <w:r w:rsidRPr="00400AB3">
        <w:rPr>
          <w:lang w:val="en-US"/>
        </w:rPr>
        <w:t>Buses;</w:t>
      </w:r>
    </w:p>
    <w:p w:rsidR="00405D98" w:rsidRPr="00400AB3" w:rsidRDefault="00405D98" w:rsidP="007B43CC">
      <w:pPr>
        <w:pStyle w:val="a3"/>
        <w:numPr>
          <w:ilvl w:val="0"/>
          <w:numId w:val="10"/>
        </w:numPr>
        <w:rPr>
          <w:lang w:val="en-US"/>
        </w:rPr>
      </w:pPr>
      <w:r w:rsidRPr="00400AB3">
        <w:rPr>
          <w:lang w:val="en-US"/>
        </w:rPr>
        <w:t>Suburban railway transport;</w:t>
      </w:r>
    </w:p>
    <w:p w:rsidR="00405D98" w:rsidRPr="00400AB3" w:rsidRDefault="00405D98" w:rsidP="007B43CC">
      <w:pPr>
        <w:pStyle w:val="a3"/>
        <w:numPr>
          <w:ilvl w:val="0"/>
          <w:numId w:val="10"/>
        </w:numPr>
        <w:rPr>
          <w:lang w:val="en-US"/>
        </w:rPr>
      </w:pPr>
      <w:r w:rsidRPr="00400AB3">
        <w:rPr>
          <w:lang w:val="en-US"/>
        </w:rPr>
        <w:t>Taxi-cabs.</w:t>
      </w:r>
    </w:p>
    <w:p w:rsidR="00C22FB6" w:rsidRDefault="00405D98" w:rsidP="00405D98">
      <w:pPr>
        <w:pStyle w:val="a3"/>
        <w:jc w:val="both"/>
        <w:rPr>
          <w:lang w:val="en-US"/>
        </w:rPr>
      </w:pPr>
      <w:r>
        <w:rPr>
          <w:lang w:val="en-US"/>
        </w:rPr>
        <w:t xml:space="preserve">     </w:t>
      </w:r>
      <w:r w:rsidR="00C22FB6" w:rsidRPr="00400AB3">
        <w:rPr>
          <w:lang w:val="en-US"/>
        </w:rPr>
        <w:t>The annual volume of transportation with the help of St. Petersburg’s public municipal passenger transport amounts to around 2 billion trips (on average 5 million trips a day):</w:t>
      </w:r>
    </w:p>
    <w:p w:rsidR="00816297" w:rsidRPr="00400AB3" w:rsidRDefault="00816297" w:rsidP="007B43CC">
      <w:pPr>
        <w:pStyle w:val="a3"/>
        <w:numPr>
          <w:ilvl w:val="0"/>
          <w:numId w:val="11"/>
        </w:numPr>
        <w:rPr>
          <w:lang w:val="en-US"/>
        </w:rPr>
      </w:pPr>
      <w:r w:rsidRPr="00400AB3">
        <w:rPr>
          <w:lang w:val="en-US"/>
        </w:rPr>
        <w:t>Metro – 40%;</w:t>
      </w:r>
    </w:p>
    <w:p w:rsidR="00816297" w:rsidRPr="00400AB3" w:rsidRDefault="00816297" w:rsidP="007B43CC">
      <w:pPr>
        <w:pStyle w:val="a3"/>
        <w:numPr>
          <w:ilvl w:val="0"/>
          <w:numId w:val="11"/>
        </w:numPr>
        <w:rPr>
          <w:lang w:val="en-US"/>
        </w:rPr>
      </w:pPr>
      <w:r w:rsidRPr="00400AB3">
        <w:rPr>
          <w:lang w:val="en-US"/>
        </w:rPr>
        <w:t>Buses (“public” and “commercial”) – 40%;</w:t>
      </w:r>
    </w:p>
    <w:p w:rsidR="00816297" w:rsidRPr="00400AB3" w:rsidRDefault="00816297" w:rsidP="007B43CC">
      <w:pPr>
        <w:pStyle w:val="a3"/>
        <w:numPr>
          <w:ilvl w:val="0"/>
          <w:numId w:val="11"/>
        </w:numPr>
        <w:rPr>
          <w:lang w:val="en-US"/>
        </w:rPr>
      </w:pPr>
      <w:r w:rsidRPr="00400AB3">
        <w:rPr>
          <w:lang w:val="en-US"/>
        </w:rPr>
        <w:t>Above-ground electric transport – 17%;</w:t>
      </w:r>
    </w:p>
    <w:p w:rsidR="00816297" w:rsidRPr="00400AB3" w:rsidRDefault="00816297" w:rsidP="007B43CC">
      <w:pPr>
        <w:pStyle w:val="a3"/>
        <w:numPr>
          <w:ilvl w:val="0"/>
          <w:numId w:val="11"/>
        </w:numPr>
        <w:rPr>
          <w:lang w:val="en-US"/>
        </w:rPr>
      </w:pPr>
      <w:r w:rsidRPr="00400AB3">
        <w:rPr>
          <w:lang w:val="en-US"/>
        </w:rPr>
        <w:t>Suburban railway transport – 3%.</w:t>
      </w:r>
    </w:p>
    <w:p w:rsidR="002506E3" w:rsidRPr="00400AB3" w:rsidRDefault="002506E3" w:rsidP="00816297">
      <w:pPr>
        <w:pStyle w:val="a3"/>
        <w:ind w:left="360"/>
        <w:jc w:val="both"/>
        <w:rPr>
          <w:lang w:val="en-US"/>
        </w:rPr>
      </w:pPr>
    </w:p>
    <w:p w:rsidR="00C22FB6" w:rsidRDefault="00816297" w:rsidP="00C22FB6">
      <w:pPr>
        <w:pStyle w:val="a3"/>
        <w:rPr>
          <w:i/>
          <w:lang w:val="en-US"/>
        </w:rPr>
      </w:pPr>
      <w:r>
        <w:rPr>
          <w:i/>
          <w:lang w:val="en-US"/>
        </w:rPr>
        <w:t xml:space="preserve">     </w:t>
      </w:r>
      <w:r w:rsidR="00C22FB6" w:rsidRPr="00816297">
        <w:rPr>
          <w:i/>
          <w:lang w:val="en-US"/>
        </w:rPr>
        <w:t>Route network of the St. Petersburg passenger transport consists of:</w:t>
      </w:r>
    </w:p>
    <w:p w:rsidR="0044331B" w:rsidRPr="00400AB3" w:rsidRDefault="0044331B" w:rsidP="007B43CC">
      <w:pPr>
        <w:pStyle w:val="a3"/>
        <w:numPr>
          <w:ilvl w:val="0"/>
          <w:numId w:val="12"/>
        </w:numPr>
        <w:jc w:val="both"/>
        <w:rPr>
          <w:lang w:val="en-US"/>
        </w:rPr>
      </w:pPr>
      <w:r w:rsidRPr="00400AB3">
        <w:rPr>
          <w:lang w:val="en-US"/>
        </w:rPr>
        <w:t>5 underground railway lines (length of the operating track – 113.6 km, 67 stations, 74 entrance lobbies, 7 connection hubs), operated by State Unitary Enterprise “St. Petersburg Metro”;</w:t>
      </w:r>
    </w:p>
    <w:p w:rsidR="0044331B" w:rsidRPr="00400AB3" w:rsidRDefault="0044331B" w:rsidP="007B43CC">
      <w:pPr>
        <w:pStyle w:val="a3"/>
        <w:numPr>
          <w:ilvl w:val="0"/>
          <w:numId w:val="12"/>
        </w:numPr>
        <w:jc w:val="both"/>
        <w:rPr>
          <w:lang w:val="en-US"/>
        </w:rPr>
      </w:pPr>
      <w:r>
        <w:rPr>
          <w:lang w:val="en-US"/>
        </w:rPr>
        <w:t>39 tram routes (781</w:t>
      </w:r>
      <w:r w:rsidRPr="00400AB3">
        <w:rPr>
          <w:lang w:val="en-US"/>
        </w:rPr>
        <w:t xml:space="preserve"> trams), operated by St. Petersburg State Unitary Enterprise “Gorelectrotrans”;</w:t>
      </w:r>
    </w:p>
    <w:p w:rsidR="00BF09AF" w:rsidRDefault="00BF09AF" w:rsidP="007B43CC">
      <w:pPr>
        <w:pStyle w:val="a3"/>
        <w:numPr>
          <w:ilvl w:val="0"/>
          <w:numId w:val="12"/>
        </w:numPr>
        <w:rPr>
          <w:lang w:val="en-US"/>
        </w:rPr>
      </w:pPr>
      <w:r>
        <w:rPr>
          <w:lang w:val="en-US"/>
        </w:rPr>
        <w:t>46 trolleybus routes (638</w:t>
      </w:r>
      <w:r w:rsidRPr="00400AB3">
        <w:rPr>
          <w:lang w:val="en-US"/>
        </w:rPr>
        <w:t xml:space="preserve"> trolleybuses), operated by St. Petersburg State Unitary Enterprise “Gorelectrotrans”;</w:t>
      </w:r>
    </w:p>
    <w:p w:rsidR="007714CA" w:rsidRDefault="007714CA" w:rsidP="007B43CC">
      <w:pPr>
        <w:pStyle w:val="a3"/>
        <w:numPr>
          <w:ilvl w:val="0"/>
          <w:numId w:val="12"/>
        </w:numPr>
        <w:jc w:val="both"/>
        <w:rPr>
          <w:lang w:val="en-US"/>
        </w:rPr>
      </w:pPr>
      <w:r w:rsidRPr="007714CA">
        <w:rPr>
          <w:lang w:val="en-US"/>
        </w:rPr>
        <w:t>388</w:t>
      </w:r>
      <w:r w:rsidR="003E3ED2" w:rsidRPr="007714CA">
        <w:rPr>
          <w:lang w:val="en-US"/>
        </w:rPr>
        <w:t xml:space="preserve"> “public” bus routes with passenger landing allowed only at official bus stops (2</w:t>
      </w:r>
      <w:r w:rsidR="00F16210" w:rsidRPr="007714CA">
        <w:rPr>
          <w:lang w:val="en-US"/>
        </w:rPr>
        <w:t>,</w:t>
      </w:r>
      <w:r w:rsidRPr="007714CA">
        <w:rPr>
          <w:lang w:val="en-US"/>
        </w:rPr>
        <w:t>333</w:t>
      </w:r>
      <w:r w:rsidR="003E3ED2" w:rsidRPr="007714CA">
        <w:rPr>
          <w:lang w:val="en-US"/>
        </w:rPr>
        <w:t xml:space="preserve"> buses of large and extra-large capacity), operated by St. Petersburg State Unitary Enterprise “Passazhiravtotrans” and 15 private transport companies;</w:t>
      </w:r>
    </w:p>
    <w:p w:rsidR="00CD1017" w:rsidRDefault="00302A82" w:rsidP="007B43CC">
      <w:pPr>
        <w:pStyle w:val="a3"/>
        <w:numPr>
          <w:ilvl w:val="0"/>
          <w:numId w:val="12"/>
        </w:numPr>
        <w:jc w:val="both"/>
        <w:rPr>
          <w:lang w:val="en-US"/>
        </w:rPr>
      </w:pPr>
      <w:r>
        <w:rPr>
          <w:lang w:val="en-US"/>
        </w:rPr>
        <w:t>285</w:t>
      </w:r>
      <w:r w:rsidR="00CD1017" w:rsidRPr="007714CA">
        <w:rPr>
          <w:lang w:val="en-US"/>
        </w:rPr>
        <w:t xml:space="preserve"> “commercial” bus routes with passenger landing allowed at any spot not prohibited by the traffic </w:t>
      </w:r>
      <w:r>
        <w:rPr>
          <w:lang w:val="en-US"/>
        </w:rPr>
        <w:t>rules (2,879</w:t>
      </w:r>
      <w:r w:rsidR="00CD1017" w:rsidRPr="007714CA">
        <w:rPr>
          <w:lang w:val="en-US"/>
        </w:rPr>
        <w:t xml:space="preserve"> buses of medium capacity), operated by 16 private transport companies;</w:t>
      </w:r>
    </w:p>
    <w:p w:rsidR="00E16840" w:rsidRPr="00400AB3" w:rsidRDefault="00E16840" w:rsidP="007B43CC">
      <w:pPr>
        <w:pStyle w:val="a3"/>
        <w:numPr>
          <w:ilvl w:val="0"/>
          <w:numId w:val="12"/>
        </w:numPr>
        <w:jc w:val="both"/>
        <w:rPr>
          <w:lang w:val="en-US"/>
        </w:rPr>
      </w:pPr>
      <w:r w:rsidRPr="00400AB3">
        <w:rPr>
          <w:lang w:val="en-US"/>
        </w:rPr>
        <w:t>Railway networks (around 100 stations and platforms within the administrative borders of St. Petersburg), operated by JSC “North-Western Suburban Passenger Company”.</w:t>
      </w:r>
    </w:p>
    <w:p w:rsidR="00E16840" w:rsidRDefault="00E16840" w:rsidP="00E16840">
      <w:pPr>
        <w:pStyle w:val="a3"/>
        <w:ind w:left="360"/>
        <w:rPr>
          <w:lang w:val="en-US"/>
        </w:rPr>
      </w:pPr>
    </w:p>
    <w:p w:rsidR="00FD1E6F" w:rsidRPr="00FD1E6F" w:rsidRDefault="00FD1E6F" w:rsidP="00FD1E6F">
      <w:pPr>
        <w:pStyle w:val="a3"/>
        <w:rPr>
          <w:i/>
          <w:lang w:val="en-US"/>
        </w:rPr>
      </w:pPr>
      <w:r>
        <w:rPr>
          <w:i/>
          <w:lang w:val="en-US"/>
        </w:rPr>
        <w:t xml:space="preserve">     </w:t>
      </w:r>
      <w:r w:rsidRPr="00FD1E6F">
        <w:rPr>
          <w:i/>
          <w:lang w:val="en-US"/>
        </w:rPr>
        <w:t>Municipal water passenger transportation</w:t>
      </w:r>
    </w:p>
    <w:p w:rsidR="00FD1E6F" w:rsidRPr="00400AB3" w:rsidRDefault="00FD1E6F" w:rsidP="00696CDC">
      <w:pPr>
        <w:pStyle w:val="a3"/>
        <w:jc w:val="both"/>
        <w:rPr>
          <w:lang w:val="en-US"/>
        </w:rPr>
      </w:pPr>
      <w:r>
        <w:rPr>
          <w:lang w:val="en-US"/>
        </w:rPr>
        <w:t xml:space="preserve">     </w:t>
      </w:r>
      <w:r w:rsidR="00696CDC">
        <w:rPr>
          <w:lang w:val="en-US"/>
        </w:rPr>
        <w:t>During the 2017</w:t>
      </w:r>
      <w:r w:rsidRPr="00400AB3">
        <w:rPr>
          <w:lang w:val="en-US"/>
        </w:rPr>
        <w:t xml:space="preserve"> navigation period, in St. Petersburg, there were more t</w:t>
      </w:r>
      <w:r w:rsidR="00696CDC">
        <w:rPr>
          <w:lang w:val="en-US"/>
        </w:rPr>
        <w:t>han 60 sightseeing routes. 2.3</w:t>
      </w:r>
      <w:r w:rsidRPr="00400AB3">
        <w:rPr>
          <w:lang w:val="en-US"/>
        </w:rPr>
        <w:t xml:space="preserve"> thousand passengers were t</w:t>
      </w:r>
      <w:r w:rsidR="00696CDC">
        <w:rPr>
          <w:lang w:val="en-US"/>
        </w:rPr>
        <w:t>ransported by intercity routes</w:t>
      </w:r>
      <w:r w:rsidRPr="00400AB3">
        <w:rPr>
          <w:lang w:val="en-US"/>
        </w:rPr>
        <w:t xml:space="preserve">. </w:t>
      </w:r>
    </w:p>
    <w:p w:rsidR="00FD1E6F" w:rsidRDefault="00696CDC" w:rsidP="00FD1E6F">
      <w:pPr>
        <w:pStyle w:val="a3"/>
        <w:rPr>
          <w:szCs w:val="24"/>
          <w:lang w:val="en-US"/>
        </w:rPr>
      </w:pPr>
      <w:r>
        <w:rPr>
          <w:lang w:val="en-US"/>
        </w:rPr>
        <w:t xml:space="preserve">     </w:t>
      </w:r>
      <w:r w:rsidR="00FD1E6F" w:rsidRPr="00400AB3">
        <w:rPr>
          <w:lang w:val="en-US"/>
        </w:rPr>
        <w:t xml:space="preserve">The current list of routes of water transport is presented on the </w:t>
      </w:r>
      <w:r w:rsidR="00663941">
        <w:rPr>
          <w:lang w:val="en-US"/>
        </w:rPr>
        <w:t>web</w:t>
      </w:r>
      <w:r w:rsidR="00FD1E6F" w:rsidRPr="00400AB3">
        <w:rPr>
          <w:lang w:val="en-US"/>
        </w:rPr>
        <w:t xml:space="preserve">site: </w:t>
      </w:r>
      <w:hyperlink r:id="rId9" w:history="1">
        <w:r w:rsidR="00FD1E6F" w:rsidRPr="00696CDC">
          <w:rPr>
            <w:rStyle w:val="a8"/>
            <w:noProof/>
            <w:color w:val="auto"/>
            <w:szCs w:val="24"/>
            <w:u w:val="none"/>
            <w:lang w:val="en-US"/>
          </w:rPr>
          <w:t>http</w:t>
        </w:r>
        <w:r w:rsidR="00FD1E6F" w:rsidRPr="00696CDC">
          <w:rPr>
            <w:rStyle w:val="a8"/>
            <w:color w:val="auto"/>
            <w:szCs w:val="24"/>
            <w:u w:val="none"/>
            <w:lang w:val="en-US"/>
          </w:rPr>
          <w:t>://пмвт.рф</w:t>
        </w:r>
      </w:hyperlink>
      <w:r w:rsidR="00FD1E6F" w:rsidRPr="00696CDC">
        <w:rPr>
          <w:szCs w:val="24"/>
          <w:lang w:val="en-US"/>
        </w:rPr>
        <w:t>.</w:t>
      </w:r>
    </w:p>
    <w:p w:rsidR="00696CDC" w:rsidRPr="00696CDC" w:rsidRDefault="00696CDC" w:rsidP="00FD1E6F">
      <w:pPr>
        <w:pStyle w:val="a3"/>
        <w:rPr>
          <w:szCs w:val="24"/>
          <w:lang w:val="en-US"/>
        </w:rPr>
      </w:pPr>
    </w:p>
    <w:p w:rsidR="00FD1E6F" w:rsidRPr="00696CDC" w:rsidRDefault="00696CDC" w:rsidP="00FD1E6F">
      <w:pPr>
        <w:pStyle w:val="a3"/>
        <w:rPr>
          <w:i/>
          <w:lang w:val="en-US"/>
        </w:rPr>
      </w:pPr>
      <w:r>
        <w:rPr>
          <w:i/>
          <w:lang w:val="en-US"/>
        </w:rPr>
        <w:t xml:space="preserve">     </w:t>
      </w:r>
      <w:r w:rsidR="00FD1E6F" w:rsidRPr="00696CDC">
        <w:rPr>
          <w:i/>
          <w:lang w:val="en-US"/>
        </w:rPr>
        <w:t>“St. Petersburg City Quays” Project</w:t>
      </w:r>
    </w:p>
    <w:p w:rsidR="00FD1E6F" w:rsidRPr="00400AB3" w:rsidRDefault="00696CDC" w:rsidP="00696CDC">
      <w:pPr>
        <w:pStyle w:val="a3"/>
        <w:jc w:val="both"/>
        <w:rPr>
          <w:lang w:val="en-US"/>
        </w:rPr>
      </w:pPr>
      <w:r>
        <w:rPr>
          <w:lang w:val="en-US"/>
        </w:rPr>
        <w:t xml:space="preserve">     </w:t>
      </w:r>
      <w:r w:rsidR="00FD1E6F" w:rsidRPr="00400AB3">
        <w:rPr>
          <w:lang w:val="en-US"/>
        </w:rPr>
        <w:t xml:space="preserve">The "St. Petersburg City quays" project is being implemented in order to ensure equal access to the quay infrastructure for all companies engaged in transportation on the rivers and canals of St. Petersburg, in places, the most popular for the passengers transported by ships.  </w:t>
      </w:r>
    </w:p>
    <w:p w:rsidR="00FD1E6F" w:rsidRPr="00400AB3" w:rsidRDefault="00D2397E" w:rsidP="00696CDC">
      <w:pPr>
        <w:pStyle w:val="a3"/>
        <w:jc w:val="both"/>
        <w:rPr>
          <w:bCs/>
          <w:lang w:val="en-US"/>
        </w:rPr>
      </w:pPr>
      <w:r>
        <w:rPr>
          <w:lang w:val="en-US"/>
        </w:rPr>
        <w:t xml:space="preserve">     During the 2017</w:t>
      </w:r>
      <w:r w:rsidR="00183CC2">
        <w:rPr>
          <w:lang w:val="en-US"/>
        </w:rPr>
        <w:t xml:space="preserve"> navigation period, 16 quays were</w:t>
      </w:r>
      <w:r w:rsidR="00FD1E6F" w:rsidRPr="00400AB3">
        <w:rPr>
          <w:lang w:val="en-US"/>
        </w:rPr>
        <w:t xml:space="preserve"> </w:t>
      </w:r>
      <w:r>
        <w:rPr>
          <w:lang w:val="en-US"/>
        </w:rPr>
        <w:t>provided</w:t>
      </w:r>
      <w:r w:rsidR="00FD1E6F" w:rsidRPr="00400AB3">
        <w:rPr>
          <w:lang w:val="en-US"/>
        </w:rPr>
        <w:t>.</w:t>
      </w:r>
    </w:p>
    <w:p w:rsidR="00FD1E6F" w:rsidRDefault="00D2397E" w:rsidP="00696CDC">
      <w:pPr>
        <w:pStyle w:val="a3"/>
        <w:jc w:val="both"/>
        <w:rPr>
          <w:color w:val="000000"/>
          <w:lang w:val="en-US"/>
        </w:rPr>
      </w:pPr>
      <w:r>
        <w:rPr>
          <w:color w:val="000000"/>
          <w:lang w:val="en-US"/>
        </w:rPr>
        <w:t xml:space="preserve">     </w:t>
      </w:r>
      <w:r w:rsidR="00FD1E6F" w:rsidRPr="00400AB3">
        <w:rPr>
          <w:color w:val="000000"/>
          <w:lang w:val="en-US"/>
        </w:rPr>
        <w:t xml:space="preserve">3 city </w:t>
      </w:r>
      <w:r w:rsidR="00FD1E6F" w:rsidRPr="00400AB3">
        <w:rPr>
          <w:lang w:val="en-US"/>
        </w:rPr>
        <w:t>quays</w:t>
      </w:r>
      <w:r w:rsidR="00FD1E6F" w:rsidRPr="00400AB3">
        <w:rPr>
          <w:color w:val="000000"/>
          <w:lang w:val="en-US"/>
        </w:rPr>
        <w:t xml:space="preserve"> are adapted for people with limited mobility and are located at the following addresses:</w:t>
      </w:r>
    </w:p>
    <w:p w:rsidR="00BC31A3" w:rsidRPr="009E2CB6" w:rsidRDefault="009E2CB6" w:rsidP="007B43CC">
      <w:pPr>
        <w:pStyle w:val="a3"/>
        <w:numPr>
          <w:ilvl w:val="0"/>
          <w:numId w:val="13"/>
        </w:numPr>
        <w:jc w:val="both"/>
        <w:rPr>
          <w:lang w:val="en-US"/>
        </w:rPr>
      </w:pPr>
      <w:r w:rsidRPr="00400AB3">
        <w:rPr>
          <w:color w:val="000000"/>
          <w:lang w:val="en-US"/>
        </w:rPr>
        <w:lastRenderedPageBreak/>
        <w:t>Mytninskaya embankment (righ</w:t>
      </w:r>
      <w:r>
        <w:rPr>
          <w:color w:val="000000"/>
          <w:lang w:val="en-US"/>
        </w:rPr>
        <w:t>t bank of the Kronverksky Canal</w:t>
      </w:r>
      <w:r w:rsidRPr="00400AB3">
        <w:rPr>
          <w:color w:val="000000"/>
          <w:lang w:val="en-US"/>
        </w:rPr>
        <w:t xml:space="preserve"> 90 meters</w:t>
      </w:r>
      <w:r w:rsidR="00ED30E5">
        <w:rPr>
          <w:color w:val="000000"/>
          <w:lang w:val="en-US"/>
        </w:rPr>
        <w:t xml:space="preserve"> downstream of the Kronverksky b</w:t>
      </w:r>
      <w:r w:rsidRPr="00400AB3">
        <w:rPr>
          <w:color w:val="000000"/>
          <w:lang w:val="en-US"/>
        </w:rPr>
        <w:t>ridge);</w:t>
      </w:r>
    </w:p>
    <w:p w:rsidR="009E2CB6" w:rsidRPr="00ED30E5" w:rsidRDefault="009E2CB6" w:rsidP="007B43CC">
      <w:pPr>
        <w:pStyle w:val="a3"/>
        <w:numPr>
          <w:ilvl w:val="0"/>
          <w:numId w:val="13"/>
        </w:numPr>
        <w:jc w:val="both"/>
        <w:rPr>
          <w:lang w:val="en-US"/>
        </w:rPr>
      </w:pPr>
      <w:r w:rsidRPr="00400AB3">
        <w:rPr>
          <w:color w:val="000000"/>
          <w:lang w:val="en-US"/>
        </w:rPr>
        <w:t>Petrovskaya</w:t>
      </w:r>
      <w:r w:rsidR="00A672BF">
        <w:rPr>
          <w:color w:val="000000"/>
          <w:lang w:val="en-US"/>
        </w:rPr>
        <w:t xml:space="preserve"> embankment (opposite</w:t>
      </w:r>
      <w:r w:rsidRPr="00400AB3">
        <w:rPr>
          <w:color w:val="000000"/>
          <w:lang w:val="en-US"/>
        </w:rPr>
        <w:t xml:space="preserve"> the intersection </w:t>
      </w:r>
      <w:r w:rsidR="00A672BF">
        <w:rPr>
          <w:color w:val="000000"/>
          <w:lang w:val="en-US"/>
        </w:rPr>
        <w:t xml:space="preserve">of </w:t>
      </w:r>
      <w:r w:rsidR="00A672BF" w:rsidRPr="00400AB3">
        <w:rPr>
          <w:color w:val="000000"/>
          <w:lang w:val="en-US"/>
        </w:rPr>
        <w:t>Petrovskaya</w:t>
      </w:r>
      <w:r w:rsidR="00A672BF">
        <w:rPr>
          <w:color w:val="000000"/>
          <w:lang w:val="en-US"/>
        </w:rPr>
        <w:t xml:space="preserve"> embankment</w:t>
      </w:r>
      <w:r w:rsidR="00A672BF" w:rsidRPr="00400AB3">
        <w:rPr>
          <w:color w:val="000000"/>
          <w:lang w:val="en-US"/>
        </w:rPr>
        <w:t xml:space="preserve"> </w:t>
      </w:r>
      <w:r w:rsidRPr="00400AB3">
        <w:rPr>
          <w:color w:val="000000"/>
          <w:lang w:val="en-US"/>
        </w:rPr>
        <w:t>with Michurinskaya St.);</w:t>
      </w:r>
    </w:p>
    <w:p w:rsidR="00ED30E5" w:rsidRPr="00400AB3" w:rsidRDefault="00ED30E5" w:rsidP="007B43CC">
      <w:pPr>
        <w:pStyle w:val="a3"/>
        <w:numPr>
          <w:ilvl w:val="0"/>
          <w:numId w:val="13"/>
        </w:numPr>
        <w:jc w:val="both"/>
        <w:rPr>
          <w:lang w:val="en-US"/>
        </w:rPr>
      </w:pPr>
      <w:r w:rsidRPr="00400AB3">
        <w:rPr>
          <w:color w:val="000000"/>
          <w:lang w:val="en-US"/>
        </w:rPr>
        <w:t>Mar</w:t>
      </w:r>
      <w:r>
        <w:rPr>
          <w:color w:val="000000"/>
          <w:lang w:val="en-US"/>
        </w:rPr>
        <w:t>tynov embankment (near the 2nd Ye</w:t>
      </w:r>
      <w:r w:rsidRPr="00400AB3">
        <w:rPr>
          <w:color w:val="000000"/>
          <w:lang w:val="en-US"/>
        </w:rPr>
        <w:t>lagin bridge).</w:t>
      </w:r>
    </w:p>
    <w:p w:rsidR="00FD1E6F" w:rsidRDefault="00ED30E5" w:rsidP="00696CDC">
      <w:pPr>
        <w:pStyle w:val="a3"/>
        <w:jc w:val="both"/>
        <w:rPr>
          <w:lang w:val="en-US"/>
        </w:rPr>
      </w:pPr>
      <w:r>
        <w:rPr>
          <w:lang w:val="en-US"/>
        </w:rPr>
        <w:t xml:space="preserve">     During the 2017</w:t>
      </w:r>
      <w:r w:rsidR="00FD1E6F" w:rsidRPr="00400AB3">
        <w:rPr>
          <w:lang w:val="en-US"/>
        </w:rPr>
        <w:t xml:space="preserve"> navigation period, the city quays allowed to provide passenger transportation services for residents and guests of St. Petersburg by 6 regular routes with intermediate stops. Thes</w:t>
      </w:r>
      <w:r w:rsidR="00801DF1">
        <w:rPr>
          <w:lang w:val="en-US"/>
        </w:rPr>
        <w:t>e routes transported more than 400 thousand passengers, (in 2016 – more than 100</w:t>
      </w:r>
      <w:r w:rsidR="00FD1E6F" w:rsidRPr="00400AB3">
        <w:rPr>
          <w:lang w:val="en-US"/>
        </w:rPr>
        <w:t xml:space="preserve"> thousand </w:t>
      </w:r>
      <w:r w:rsidR="00801DF1">
        <w:rPr>
          <w:lang w:val="en-US"/>
        </w:rPr>
        <w:t>passengers were transported by 6</w:t>
      </w:r>
      <w:r w:rsidR="00FD1E6F" w:rsidRPr="00400AB3">
        <w:rPr>
          <w:lang w:val="en-US"/>
        </w:rPr>
        <w:t xml:space="preserve"> routes).</w:t>
      </w:r>
    </w:p>
    <w:p w:rsidR="0069193F" w:rsidRPr="00400AB3" w:rsidRDefault="0069193F" w:rsidP="0069193F">
      <w:pPr>
        <w:pStyle w:val="a3"/>
        <w:jc w:val="both"/>
        <w:rPr>
          <w:lang w:val="en-US"/>
        </w:rPr>
      </w:pPr>
      <w:r>
        <w:rPr>
          <w:lang w:val="en-US"/>
        </w:rPr>
        <w:t xml:space="preserve">     </w:t>
      </w:r>
      <w:r w:rsidRPr="00400AB3">
        <w:rPr>
          <w:lang w:val="en-US"/>
        </w:rPr>
        <w:t>The Ship Monitoring, Analysis and Management System (SMAUS) provides for the twenty-four-hour dispatching of arrival/departure of vessels to city quays.</w:t>
      </w:r>
    </w:p>
    <w:p w:rsidR="0069193F" w:rsidRPr="0069193F" w:rsidRDefault="0069193F" w:rsidP="0069193F">
      <w:pPr>
        <w:pStyle w:val="a3"/>
        <w:jc w:val="both"/>
        <w:rPr>
          <w:szCs w:val="24"/>
          <w:lang w:val="en-US"/>
        </w:rPr>
      </w:pPr>
      <w:r>
        <w:rPr>
          <w:lang w:val="en-US"/>
        </w:rPr>
        <w:t xml:space="preserve">     </w:t>
      </w:r>
      <w:r w:rsidRPr="00400AB3">
        <w:rPr>
          <w:lang w:val="en-US"/>
        </w:rPr>
        <w:t>Information on the provision of city quays for general access is presented on the website of the opera</w:t>
      </w:r>
      <w:r>
        <w:rPr>
          <w:lang w:val="en-US"/>
        </w:rPr>
        <w:t xml:space="preserve">tor St. Petersburg State-Funded </w:t>
      </w:r>
      <w:r w:rsidRPr="00400AB3">
        <w:rPr>
          <w:lang w:val="en-US"/>
        </w:rPr>
        <w:t xml:space="preserve">Institution “External Transport Agency”: </w:t>
      </w:r>
      <w:hyperlink r:id="rId10" w:history="1">
        <w:r w:rsidRPr="0069193F">
          <w:rPr>
            <w:rStyle w:val="a8"/>
            <w:color w:val="auto"/>
            <w:szCs w:val="24"/>
            <w:u w:val="none"/>
            <w:lang w:val="en-US"/>
          </w:rPr>
          <w:t>http://www.avt.spb.ru/Prodost</w:t>
        </w:r>
      </w:hyperlink>
      <w:r w:rsidRPr="0069193F">
        <w:rPr>
          <w:szCs w:val="24"/>
          <w:lang w:val="en-US"/>
        </w:rPr>
        <w:t>.</w:t>
      </w:r>
    </w:p>
    <w:p w:rsidR="0069193F" w:rsidRPr="0069193F" w:rsidRDefault="0069193F" w:rsidP="0069193F">
      <w:pPr>
        <w:pStyle w:val="a3"/>
        <w:jc w:val="both"/>
        <w:rPr>
          <w:szCs w:val="24"/>
          <w:lang w:val="en-US"/>
        </w:rPr>
      </w:pPr>
      <w:r>
        <w:rPr>
          <w:lang w:val="en-US"/>
        </w:rPr>
        <w:t xml:space="preserve">     </w:t>
      </w:r>
      <w:r w:rsidRPr="00400AB3">
        <w:rPr>
          <w:lang w:val="en-US"/>
        </w:rPr>
        <w:t xml:space="preserve">Online system for ordering and payment of berthing: </w:t>
      </w:r>
      <w:hyperlink r:id="rId11" w:history="1">
        <w:r w:rsidRPr="0069193F">
          <w:rPr>
            <w:rStyle w:val="a8"/>
            <w:color w:val="auto"/>
            <w:szCs w:val="24"/>
            <w:u w:val="none"/>
            <w:lang w:val="en-US"/>
          </w:rPr>
          <w:t>http://www.prichal-spb.ru/</w:t>
        </w:r>
      </w:hyperlink>
    </w:p>
    <w:p w:rsidR="00801DF1" w:rsidRPr="00400AB3" w:rsidRDefault="00801DF1" w:rsidP="00696CDC">
      <w:pPr>
        <w:pStyle w:val="a3"/>
        <w:jc w:val="both"/>
        <w:rPr>
          <w:lang w:val="en-US"/>
        </w:rPr>
      </w:pPr>
    </w:p>
    <w:p w:rsidR="00E16840" w:rsidRDefault="00334CCD" w:rsidP="00FD1E6F">
      <w:pPr>
        <w:pStyle w:val="a3"/>
        <w:rPr>
          <w:i/>
          <w:lang w:val="en-US"/>
        </w:rPr>
      </w:pPr>
      <w:r>
        <w:rPr>
          <w:i/>
          <w:lang w:val="en-US"/>
        </w:rPr>
        <w:t>Infrastructure of</w:t>
      </w:r>
      <w:r w:rsidR="00410FBB">
        <w:rPr>
          <w:i/>
          <w:lang w:val="en-US"/>
        </w:rPr>
        <w:t xml:space="preserve"> St. Petersburg</w:t>
      </w:r>
      <w:r>
        <w:rPr>
          <w:i/>
          <w:lang w:val="en-US"/>
        </w:rPr>
        <w:t xml:space="preserve"> municipal passenger transport</w:t>
      </w:r>
    </w:p>
    <w:p w:rsidR="000F2A1B" w:rsidRDefault="000F2A1B" w:rsidP="000F2A1B">
      <w:pPr>
        <w:pStyle w:val="a3"/>
        <w:jc w:val="both"/>
        <w:rPr>
          <w:lang w:val="en-US"/>
        </w:rPr>
      </w:pPr>
      <w:r>
        <w:rPr>
          <w:lang w:val="en-US"/>
        </w:rPr>
        <w:t xml:space="preserve">     </w:t>
      </w:r>
      <w:r w:rsidRPr="000F2A1B">
        <w:rPr>
          <w:lang w:val="en-US"/>
        </w:rPr>
        <w:t>Nowadays 79 dispatch offices and 116 turn-around areas are used to provide transportation of p</w:t>
      </w:r>
      <w:r>
        <w:rPr>
          <w:lang w:val="en-US"/>
        </w:rPr>
        <w:t>assengers by above-ground</w:t>
      </w:r>
      <w:r w:rsidRPr="000F2A1B">
        <w:rPr>
          <w:lang w:val="en-US"/>
        </w:rPr>
        <w:t xml:space="preserve"> municipal passenger transport.</w:t>
      </w:r>
    </w:p>
    <w:p w:rsidR="0051312C" w:rsidRPr="00400AB3" w:rsidRDefault="0051312C" w:rsidP="0051312C">
      <w:pPr>
        <w:pStyle w:val="a3"/>
        <w:jc w:val="both"/>
        <w:rPr>
          <w:lang w:val="en-US"/>
        </w:rPr>
      </w:pPr>
      <w:r>
        <w:rPr>
          <w:lang w:val="en-US"/>
        </w:rPr>
        <w:t xml:space="preserve">     </w:t>
      </w:r>
      <w:r w:rsidRPr="00400AB3">
        <w:rPr>
          <w:lang w:val="en-US"/>
        </w:rPr>
        <w:t>St. Petersburg State Unitary Enterprise “</w:t>
      </w:r>
      <w:r>
        <w:rPr>
          <w:lang w:val="en-US"/>
        </w:rPr>
        <w:t>Passazhiravtotrans</w:t>
      </w:r>
      <w:r w:rsidRPr="00400AB3">
        <w:rPr>
          <w:lang w:val="en-US"/>
        </w:rPr>
        <w:t xml:space="preserve">” has </w:t>
      </w:r>
      <w:r w:rsidR="007551D9">
        <w:rPr>
          <w:lang w:val="en-US"/>
        </w:rPr>
        <w:t>at its disposal 6 depots;</w:t>
      </w:r>
      <w:r w:rsidRPr="00400AB3">
        <w:rPr>
          <w:lang w:val="en-US"/>
        </w:rPr>
        <w:t xml:space="preserve"> St. Petersburg State Unitary Enterprise “Gorelectrotrans” has at its disposal 5 tram depots, 3 trolleybus depots and 1 combined tram and trolleybus depot. 1 bus terminal is used to provide inter-city and international bus transportation for passengers and baggage.</w:t>
      </w:r>
    </w:p>
    <w:p w:rsidR="00317865" w:rsidRPr="00400AB3" w:rsidRDefault="000F2A1B" w:rsidP="00317865">
      <w:pPr>
        <w:pStyle w:val="a3"/>
        <w:jc w:val="both"/>
        <w:rPr>
          <w:lang w:val="en-US"/>
        </w:rPr>
      </w:pPr>
      <w:r w:rsidRPr="000F2A1B">
        <w:rPr>
          <w:lang w:val="en-US"/>
        </w:rPr>
        <w:t xml:space="preserve"> </w:t>
      </w:r>
      <w:r w:rsidR="00317865">
        <w:rPr>
          <w:lang w:val="en-US"/>
        </w:rPr>
        <w:t xml:space="preserve">     </w:t>
      </w:r>
      <w:r w:rsidR="00317865" w:rsidRPr="00400AB3">
        <w:rPr>
          <w:lang w:val="en-US"/>
        </w:rPr>
        <w:t>There are modern automated systems in St. Petersburg to control the payment of travel and operation of municipal passenger transport.</w:t>
      </w:r>
    </w:p>
    <w:p w:rsidR="00317865" w:rsidRPr="00400AB3" w:rsidRDefault="00F773C6" w:rsidP="00317865">
      <w:pPr>
        <w:pStyle w:val="a3"/>
        <w:jc w:val="both"/>
        <w:rPr>
          <w:lang w:val="en-US"/>
        </w:rPr>
      </w:pPr>
      <w:r>
        <w:rPr>
          <w:lang w:val="en-US"/>
        </w:rPr>
        <w:t xml:space="preserve">     </w:t>
      </w:r>
      <w:r w:rsidR="00317865" w:rsidRPr="00400AB3">
        <w:rPr>
          <w:lang w:val="en-US"/>
        </w:rPr>
        <w:t>Currently, it is planned to introduce a line of rapid off-street transit from Pulko</w:t>
      </w:r>
      <w:r>
        <w:rPr>
          <w:lang w:val="en-US"/>
        </w:rPr>
        <w:t>vo Airport to the closest metro</w:t>
      </w:r>
      <w:r w:rsidR="00317865" w:rsidRPr="00400AB3">
        <w:rPr>
          <w:lang w:val="en-US"/>
        </w:rPr>
        <w:t xml:space="preserve"> stations ("Zvezdnaya", "Kupchino").  Light Rapid Transit lines are considered and elaborated as a possible way of connecting the cities of Kolpino, Pushkin, and Yuzhniy with the nearest metro stations ("Rybatskoye", "Kupchino", </w:t>
      </w:r>
      <w:r w:rsidR="001A7CA5" w:rsidRPr="00400AB3">
        <w:rPr>
          <w:lang w:val="en-US"/>
        </w:rPr>
        <w:t>and «</w:t>
      </w:r>
      <w:r w:rsidR="00317865" w:rsidRPr="00400AB3">
        <w:rPr>
          <w:lang w:val="en-US"/>
        </w:rPr>
        <w:t>Zvezdnaya").</w:t>
      </w:r>
    </w:p>
    <w:p w:rsidR="000F2A1B" w:rsidRDefault="000F2A1B" w:rsidP="00317865">
      <w:pPr>
        <w:pStyle w:val="a3"/>
        <w:jc w:val="both"/>
        <w:rPr>
          <w:lang w:val="en-US"/>
        </w:rPr>
      </w:pPr>
    </w:p>
    <w:p w:rsidR="00AA5F97" w:rsidRPr="00AA5F97" w:rsidRDefault="00AA5F97" w:rsidP="00AA5F97">
      <w:pPr>
        <w:pStyle w:val="a3"/>
        <w:jc w:val="both"/>
        <w:rPr>
          <w:i/>
          <w:lang w:val="en-US"/>
        </w:rPr>
      </w:pPr>
      <w:r>
        <w:rPr>
          <w:i/>
          <w:lang w:val="en-US"/>
        </w:rPr>
        <w:t xml:space="preserve">     </w:t>
      </w:r>
      <w:r w:rsidRPr="00AA5F97">
        <w:rPr>
          <w:i/>
          <w:lang w:val="en-US"/>
        </w:rPr>
        <w:t>External Passenger and Cargo Transport of Saint Petersburg</w:t>
      </w:r>
    </w:p>
    <w:p w:rsidR="00AA5F97" w:rsidRPr="00AA5F97" w:rsidRDefault="00AA5F97" w:rsidP="00AA5F97">
      <w:pPr>
        <w:pStyle w:val="a3"/>
        <w:jc w:val="both"/>
        <w:rPr>
          <w:i/>
          <w:lang w:val="en-US"/>
        </w:rPr>
      </w:pPr>
      <w:r>
        <w:rPr>
          <w:i/>
          <w:noProof/>
          <w:lang w:val="en-US"/>
        </w:rPr>
        <w:t xml:space="preserve">     </w:t>
      </w:r>
      <w:r w:rsidRPr="00AA5F97">
        <w:rPr>
          <w:i/>
          <w:noProof/>
          <w:lang w:val="en-US"/>
        </w:rPr>
        <w:t>Seaport</w:t>
      </w:r>
      <w:r w:rsidRPr="00AA5F97">
        <w:rPr>
          <w:i/>
          <w:lang w:val="en-US"/>
        </w:rPr>
        <w:t xml:space="preserve"> “The </w:t>
      </w:r>
      <w:r w:rsidRPr="00AA5F97">
        <w:rPr>
          <w:i/>
          <w:noProof/>
          <w:lang w:val="en-US"/>
        </w:rPr>
        <w:t>Big port Saint Petersburg</w:t>
      </w:r>
      <w:r w:rsidRPr="00AA5F97">
        <w:rPr>
          <w:i/>
          <w:lang w:val="en-US"/>
        </w:rPr>
        <w:t>”</w:t>
      </w:r>
    </w:p>
    <w:p w:rsidR="00BC6346" w:rsidRPr="00400AB3" w:rsidRDefault="00AA5F97" w:rsidP="00BC6346">
      <w:pPr>
        <w:pStyle w:val="a3"/>
        <w:jc w:val="both"/>
        <w:rPr>
          <w:lang w:val="en-US"/>
        </w:rPr>
      </w:pPr>
      <w:r>
        <w:rPr>
          <w:lang w:val="en-US"/>
        </w:rPr>
        <w:t xml:space="preserve">     </w:t>
      </w:r>
      <w:r w:rsidRPr="00400AB3">
        <w:rPr>
          <w:lang w:val="en-US"/>
        </w:rPr>
        <w:t xml:space="preserve">The </w:t>
      </w:r>
      <w:r w:rsidRPr="00AA629A">
        <w:rPr>
          <w:noProof/>
          <w:lang w:val="en-US"/>
        </w:rPr>
        <w:t>Seaport</w:t>
      </w:r>
      <w:r w:rsidRPr="00400AB3">
        <w:rPr>
          <w:lang w:val="en-US"/>
        </w:rPr>
        <w:t xml:space="preserve"> “The Big Port Saint Petersburg” (hereafter referred to as The Big Port) is located on an island of the Neva estuary in the Neva Bay, which lies in the eastern part of the Gulf of Finland in the Baltic Sea. The boundaries of the Big Port include the Neva estuary and the Neva Bay, Kronshtadt, and the St. Petersburg complex of anti-flooding protective constructions (the dam). During winter navigation, the Big Port provides vessels with icebreaking assistance. </w:t>
      </w:r>
      <w:r w:rsidR="00BC6346" w:rsidRPr="00400AB3">
        <w:rPr>
          <w:lang w:val="en-US"/>
        </w:rPr>
        <w:t>31 stevedoring companies perform transshipment at the Big Port.</w:t>
      </w:r>
    </w:p>
    <w:p w:rsidR="00BC6346" w:rsidRPr="00400AB3" w:rsidRDefault="00C91398" w:rsidP="00BC6346">
      <w:pPr>
        <w:pStyle w:val="a3"/>
        <w:jc w:val="both"/>
        <w:rPr>
          <w:lang w:val="en-US"/>
        </w:rPr>
      </w:pPr>
      <w:r>
        <w:rPr>
          <w:lang w:val="en-US"/>
        </w:rPr>
        <w:t xml:space="preserve">     </w:t>
      </w:r>
      <w:r w:rsidR="00BC6346" w:rsidRPr="00400AB3">
        <w:rPr>
          <w:lang w:val="en-US"/>
        </w:rPr>
        <w:t>Currently, stevedoring companies are reorienting their activities to work with high-tech cargo transported in containers.</w:t>
      </w:r>
    </w:p>
    <w:p w:rsidR="00BC6346" w:rsidRPr="00400AB3" w:rsidRDefault="00C91398" w:rsidP="00BC6346">
      <w:pPr>
        <w:pStyle w:val="a3"/>
        <w:jc w:val="both"/>
        <w:rPr>
          <w:szCs w:val="28"/>
          <w:lang w:val="en-US"/>
        </w:rPr>
      </w:pPr>
      <w:r>
        <w:rPr>
          <w:szCs w:val="28"/>
          <w:lang w:val="en-US"/>
        </w:rPr>
        <w:t xml:space="preserve">     In 2017, the port cargo turnover increased by 10% to 53</w:t>
      </w:r>
      <w:r w:rsidR="00BC6346" w:rsidRPr="00400AB3">
        <w:rPr>
          <w:szCs w:val="28"/>
          <w:lang w:val="en-US"/>
        </w:rPr>
        <w:t>.6 million tons.</w:t>
      </w:r>
      <w:r w:rsidR="000A1A32">
        <w:rPr>
          <w:szCs w:val="28"/>
          <w:lang w:val="en-US"/>
        </w:rPr>
        <w:t xml:space="preserve"> </w:t>
      </w:r>
      <w:r w:rsidR="00BC6346" w:rsidRPr="00400AB3">
        <w:rPr>
          <w:szCs w:val="28"/>
          <w:lang w:val="en-US"/>
        </w:rPr>
        <w:t>In connection with the development of the ports of the Leningrad Region, the structure of the cargo turnover of the Big Port continues to change in terms of increasing the share of container, general and rolling cargo and reducing the volume of transshipment of liquid and bulk cargo.</w:t>
      </w:r>
    </w:p>
    <w:p w:rsidR="00BC6346" w:rsidRDefault="00BC6346" w:rsidP="00BC6346">
      <w:pPr>
        <w:pStyle w:val="a3"/>
        <w:jc w:val="both"/>
        <w:rPr>
          <w:i/>
          <w:szCs w:val="28"/>
          <w:lang w:val="en-US"/>
        </w:rPr>
      </w:pPr>
    </w:p>
    <w:p w:rsidR="00D35F97" w:rsidRPr="00D35F97" w:rsidRDefault="00D35F97" w:rsidP="00D35F97">
      <w:pPr>
        <w:pStyle w:val="a3"/>
        <w:jc w:val="both"/>
        <w:rPr>
          <w:i/>
          <w:lang w:val="en-US"/>
        </w:rPr>
      </w:pPr>
      <w:r w:rsidRPr="00D35F97">
        <w:rPr>
          <w:i/>
          <w:lang w:val="en-US"/>
        </w:rPr>
        <w:t>St. Petersburg Passenger Port “Marine Façade”</w:t>
      </w:r>
    </w:p>
    <w:p w:rsidR="00D35F97" w:rsidRPr="00400AB3" w:rsidRDefault="00D35F97" w:rsidP="00D35F97">
      <w:pPr>
        <w:pStyle w:val="a3"/>
        <w:jc w:val="both"/>
        <w:rPr>
          <w:lang w:val="en-US"/>
        </w:rPr>
      </w:pPr>
      <w:r>
        <w:rPr>
          <w:lang w:val="en-US"/>
        </w:rPr>
        <w:t xml:space="preserve">     </w:t>
      </w:r>
      <w:r w:rsidRPr="00400AB3">
        <w:rPr>
          <w:lang w:val="en-US"/>
        </w:rPr>
        <w:t>The Passenger Port of St. Petersburg “Marine Façade” (hereafter referred to as “Marine Façade”) was constructed in less than five years with active support from the Government of the Russian F</w:t>
      </w:r>
      <w:r w:rsidR="00FD7A08">
        <w:rPr>
          <w:lang w:val="en-US"/>
        </w:rPr>
        <w:t>ederation and the Government</w:t>
      </w:r>
      <w:r w:rsidRPr="00400AB3">
        <w:rPr>
          <w:lang w:val="en-US"/>
        </w:rPr>
        <w:t xml:space="preserve"> of St. Petersburg.</w:t>
      </w:r>
    </w:p>
    <w:p w:rsidR="00D35F97" w:rsidRPr="00400AB3" w:rsidRDefault="00FD7A08" w:rsidP="00D35F97">
      <w:pPr>
        <w:pStyle w:val="a3"/>
        <w:jc w:val="both"/>
        <w:rPr>
          <w:lang w:val="en-US"/>
        </w:rPr>
      </w:pPr>
      <w:r>
        <w:rPr>
          <w:lang w:val="en-US"/>
        </w:rPr>
        <w:t xml:space="preserve">     </w:t>
      </w:r>
      <w:r w:rsidR="00D35F97" w:rsidRPr="00400AB3">
        <w:rPr>
          <w:lang w:val="en-US"/>
        </w:rPr>
        <w:t xml:space="preserve">In 2011 the specialized passenger port, the first and only of its kind in Russia, passed into the ownership of St. Petersburg as had been defined in the purpose-oriented program “Implementation of the investment project of developing a marine passenger terminal on </w:t>
      </w:r>
      <w:r w:rsidR="00D35F97" w:rsidRPr="00400AB3">
        <w:rPr>
          <w:lang w:val="en-US"/>
        </w:rPr>
        <w:lastRenderedPageBreak/>
        <w:t xml:space="preserve">Vasilyevsky Island”. “Marine Façade” is a modern marine terminal, which meets all the safety requirements and can harbor 7 cruise vessels and ferryboats simultaneously. </w:t>
      </w:r>
    </w:p>
    <w:p w:rsidR="00D35F97" w:rsidRPr="00400AB3" w:rsidRDefault="001952DB" w:rsidP="00D35F97">
      <w:pPr>
        <w:pStyle w:val="a3"/>
        <w:jc w:val="both"/>
        <w:rPr>
          <w:lang w:val="en-US"/>
        </w:rPr>
      </w:pPr>
      <w:r>
        <w:rPr>
          <w:lang w:val="en-US"/>
        </w:rPr>
        <w:t xml:space="preserve">     </w:t>
      </w:r>
      <w:r w:rsidR="00D35F97" w:rsidRPr="00400AB3">
        <w:rPr>
          <w:lang w:val="en-US"/>
        </w:rPr>
        <w:t xml:space="preserve">In the course of its operation, “Marine Façade” has become an important venue for cruise and ferry industries, thus making St. Petersburg one of the most attractive centers of international tourism. </w:t>
      </w:r>
    </w:p>
    <w:p w:rsidR="00D35F97" w:rsidRPr="00400AB3" w:rsidRDefault="00D859C5" w:rsidP="00D35F97">
      <w:pPr>
        <w:pStyle w:val="a3"/>
        <w:jc w:val="both"/>
        <w:rPr>
          <w:lang w:val="en-US"/>
        </w:rPr>
      </w:pPr>
      <w:r>
        <w:rPr>
          <w:lang w:val="en-US"/>
        </w:rPr>
        <w:t xml:space="preserve">     </w:t>
      </w:r>
      <w:r w:rsidR="00D35F97" w:rsidRPr="00400AB3">
        <w:rPr>
          <w:lang w:val="en-US"/>
        </w:rPr>
        <w:t>In 2015, the Government of the Russian Federation decided to change the international traffic class of the port of entry of the Russian Federation at the marine terminal “Passenger Port of St. Petersburg” from the passenger port to the cargo-passenger port.</w:t>
      </w:r>
    </w:p>
    <w:p w:rsidR="00D35F97" w:rsidRDefault="00516795" w:rsidP="001E438C">
      <w:pPr>
        <w:pStyle w:val="a3"/>
        <w:jc w:val="both"/>
        <w:rPr>
          <w:szCs w:val="28"/>
          <w:lang w:val="en-US"/>
        </w:rPr>
      </w:pPr>
      <w:r>
        <w:rPr>
          <w:szCs w:val="28"/>
          <w:lang w:val="en-US"/>
        </w:rPr>
        <w:t xml:space="preserve">     </w:t>
      </w:r>
      <w:r w:rsidR="00D35F97" w:rsidRPr="00400AB3">
        <w:rPr>
          <w:szCs w:val="28"/>
          <w:lang w:val="en-US"/>
        </w:rPr>
        <w:t>A</w:t>
      </w:r>
      <w:r>
        <w:rPr>
          <w:szCs w:val="28"/>
          <w:lang w:val="en-US"/>
        </w:rPr>
        <w:t>s a result of navigation in 2017</w:t>
      </w:r>
      <w:r w:rsidR="00D35F97" w:rsidRPr="00400AB3">
        <w:rPr>
          <w:szCs w:val="28"/>
          <w:lang w:val="en-US"/>
        </w:rPr>
        <w:t>, the number of cruise ship passengers arriving at the Passenger Port of St. Pet</w:t>
      </w:r>
      <w:r w:rsidR="001E438C">
        <w:rPr>
          <w:szCs w:val="28"/>
          <w:lang w:val="en-US"/>
        </w:rPr>
        <w:t xml:space="preserve">ersburg amounted to </w:t>
      </w:r>
      <w:r w:rsidR="00D35F97" w:rsidRPr="00400AB3">
        <w:rPr>
          <w:szCs w:val="28"/>
          <w:lang w:val="en-US"/>
        </w:rPr>
        <w:t>56</w:t>
      </w:r>
      <w:r w:rsidR="001E438C">
        <w:rPr>
          <w:szCs w:val="28"/>
          <w:lang w:val="en-US"/>
        </w:rPr>
        <w:t>2 thous</w:t>
      </w:r>
      <w:r w:rsidR="005C6C0C">
        <w:rPr>
          <w:szCs w:val="28"/>
          <w:lang w:val="en-US"/>
        </w:rPr>
        <w:t xml:space="preserve">and passengers, which is 23% </w:t>
      </w:r>
      <w:r w:rsidR="001E438C">
        <w:rPr>
          <w:szCs w:val="28"/>
          <w:lang w:val="en-US"/>
        </w:rPr>
        <w:t>more than in 2016</w:t>
      </w:r>
      <w:r w:rsidR="00D35F97" w:rsidRPr="00400AB3">
        <w:rPr>
          <w:szCs w:val="28"/>
          <w:lang w:val="en-US"/>
        </w:rPr>
        <w:t xml:space="preserve">. </w:t>
      </w:r>
    </w:p>
    <w:p w:rsidR="001E438C" w:rsidRDefault="001E438C" w:rsidP="001E438C">
      <w:pPr>
        <w:pStyle w:val="a3"/>
        <w:jc w:val="both"/>
        <w:rPr>
          <w:szCs w:val="28"/>
          <w:lang w:val="en-US"/>
        </w:rPr>
      </w:pPr>
    </w:p>
    <w:p w:rsidR="00662BF6" w:rsidRPr="00662BF6" w:rsidRDefault="00662BF6" w:rsidP="00662BF6">
      <w:pPr>
        <w:pStyle w:val="a3"/>
        <w:rPr>
          <w:i/>
          <w:lang w:val="en-US"/>
        </w:rPr>
      </w:pPr>
      <w:r w:rsidRPr="00662BF6">
        <w:rPr>
          <w:i/>
          <w:lang w:val="en-US"/>
        </w:rPr>
        <w:t>Railway Transport</w:t>
      </w:r>
    </w:p>
    <w:p w:rsidR="00662BF6" w:rsidRPr="00400AB3" w:rsidRDefault="00662BF6" w:rsidP="00662BF6">
      <w:pPr>
        <w:pStyle w:val="a3"/>
        <w:jc w:val="both"/>
        <w:rPr>
          <w:lang w:val="en-US"/>
        </w:rPr>
      </w:pPr>
      <w:r>
        <w:rPr>
          <w:lang w:val="en-US"/>
        </w:rPr>
        <w:t xml:space="preserve">    </w:t>
      </w:r>
      <w:r w:rsidR="00162110">
        <w:rPr>
          <w:lang w:val="en-US"/>
        </w:rPr>
        <w:t>In 2017, there was an increase of 1%</w:t>
      </w:r>
      <w:r w:rsidRPr="00400AB3">
        <w:rPr>
          <w:lang w:val="en-US"/>
        </w:rPr>
        <w:t xml:space="preserve"> in passenger traffic at all railway stations of St. </w:t>
      </w:r>
      <w:r w:rsidR="00162110">
        <w:rPr>
          <w:lang w:val="en-US"/>
        </w:rPr>
        <w:t>Petersburg compared to 2016</w:t>
      </w:r>
      <w:r w:rsidRPr="00400AB3">
        <w:rPr>
          <w:lang w:val="en-US"/>
        </w:rPr>
        <w:t>. The total numbe</w:t>
      </w:r>
      <w:r w:rsidR="00683CEA">
        <w:rPr>
          <w:lang w:val="en-US"/>
        </w:rPr>
        <w:t>r of passengers amounted to 57.8</w:t>
      </w:r>
      <w:r w:rsidRPr="00400AB3">
        <w:rPr>
          <w:lang w:val="en-US"/>
        </w:rPr>
        <w:t xml:space="preserve"> million people (</w:t>
      </w:r>
      <w:r w:rsidR="00162110">
        <w:rPr>
          <w:i/>
          <w:lang w:val="en-US"/>
        </w:rPr>
        <w:t>2016 - 57</w:t>
      </w:r>
      <w:r w:rsidRPr="00400AB3">
        <w:rPr>
          <w:i/>
          <w:lang w:val="en-US"/>
        </w:rPr>
        <w:t>.6 million people</w:t>
      </w:r>
      <w:r w:rsidRPr="00400AB3">
        <w:rPr>
          <w:lang w:val="en-US"/>
        </w:rPr>
        <w:t>), inclu</w:t>
      </w:r>
      <w:r w:rsidR="00162110">
        <w:rPr>
          <w:lang w:val="en-US"/>
        </w:rPr>
        <w:t>ding for long-distance traffic –</w:t>
      </w:r>
      <w:r w:rsidRPr="00400AB3">
        <w:rPr>
          <w:lang w:val="en-US"/>
        </w:rPr>
        <w:t xml:space="preserve"> </w:t>
      </w:r>
      <w:r w:rsidR="00162110">
        <w:rPr>
          <w:lang w:val="en-US"/>
        </w:rPr>
        <w:t>8.9</w:t>
      </w:r>
      <w:r w:rsidRPr="00400AB3">
        <w:rPr>
          <w:lang w:val="en-US"/>
        </w:rPr>
        <w:t xml:space="preserve"> million people (</w:t>
      </w:r>
      <w:r w:rsidR="00162110">
        <w:rPr>
          <w:i/>
          <w:lang w:val="en-US"/>
        </w:rPr>
        <w:t>2016 – 8.8</w:t>
      </w:r>
      <w:r w:rsidRPr="00400AB3">
        <w:rPr>
          <w:i/>
          <w:lang w:val="en-US"/>
        </w:rPr>
        <w:t xml:space="preserve"> million people</w:t>
      </w:r>
      <w:r w:rsidR="00162110">
        <w:rPr>
          <w:lang w:val="en-US"/>
        </w:rPr>
        <w:t>), for suburban traffic - 48.9</w:t>
      </w:r>
      <w:r w:rsidRPr="00400AB3">
        <w:rPr>
          <w:lang w:val="en-US"/>
        </w:rPr>
        <w:t xml:space="preserve"> million people (</w:t>
      </w:r>
      <w:r w:rsidR="00162110">
        <w:rPr>
          <w:i/>
          <w:lang w:val="en-US"/>
        </w:rPr>
        <w:t>2016 - 48.8</w:t>
      </w:r>
      <w:r w:rsidRPr="00400AB3">
        <w:rPr>
          <w:i/>
          <w:lang w:val="en-US"/>
        </w:rPr>
        <w:t xml:space="preserve"> million people</w:t>
      </w:r>
      <w:r w:rsidRPr="00400AB3">
        <w:rPr>
          <w:lang w:val="en-US"/>
        </w:rPr>
        <w:t>).</w:t>
      </w:r>
    </w:p>
    <w:p w:rsidR="001E438C" w:rsidRDefault="001E438C" w:rsidP="001E438C">
      <w:pPr>
        <w:pStyle w:val="a3"/>
        <w:jc w:val="both"/>
        <w:rPr>
          <w:szCs w:val="28"/>
          <w:lang w:val="en-US"/>
        </w:rPr>
      </w:pPr>
    </w:p>
    <w:p w:rsidR="00D97B5B" w:rsidRPr="00D97B5B" w:rsidRDefault="00D97B5B" w:rsidP="00D97B5B">
      <w:pPr>
        <w:pStyle w:val="a3"/>
        <w:jc w:val="both"/>
        <w:rPr>
          <w:i/>
          <w:lang w:val="en-US"/>
        </w:rPr>
      </w:pPr>
      <w:r w:rsidRPr="00D97B5B">
        <w:rPr>
          <w:i/>
          <w:lang w:val="en-US"/>
        </w:rPr>
        <w:t>Sapsan Train</w:t>
      </w:r>
    </w:p>
    <w:p w:rsidR="00D97B5B" w:rsidRPr="00400AB3" w:rsidRDefault="005549F4" w:rsidP="00D97B5B">
      <w:pPr>
        <w:pStyle w:val="a3"/>
        <w:jc w:val="both"/>
        <w:rPr>
          <w:lang w:val="en-US"/>
        </w:rPr>
      </w:pPr>
      <w:r>
        <w:rPr>
          <w:lang w:val="en-US"/>
        </w:rPr>
        <w:t xml:space="preserve">     </w:t>
      </w:r>
      <w:r w:rsidR="00D97B5B" w:rsidRPr="00400AB3">
        <w:rPr>
          <w:lang w:val="en-US"/>
        </w:rPr>
        <w:t xml:space="preserve">In December 2009, high-speed electric trains started </w:t>
      </w:r>
      <w:r w:rsidR="00D97B5B" w:rsidRPr="00AA629A">
        <w:rPr>
          <w:noProof/>
          <w:lang w:val="en-US"/>
        </w:rPr>
        <w:t>regular</w:t>
      </w:r>
      <w:r w:rsidR="00D97B5B">
        <w:rPr>
          <w:noProof/>
          <w:lang w:val="en-US"/>
        </w:rPr>
        <w:t>ly</w:t>
      </w:r>
      <w:r w:rsidR="00D97B5B" w:rsidRPr="00400AB3">
        <w:rPr>
          <w:lang w:val="en-US"/>
        </w:rPr>
        <w:t xml:space="preserve"> scheduled service between Moscow and St. Petersburg (3 paired runs per day: in the morning, in the afternoon, in the evening). Creating rail transit between Moscow and St. Petersburg has considerably improved and simplified passenger transporta</w:t>
      </w:r>
      <w:r w:rsidR="00D97B5B">
        <w:rPr>
          <w:lang w:val="en-US"/>
        </w:rPr>
        <w:t>tion, and thanks to</w:t>
      </w:r>
      <w:r w:rsidR="00D97B5B" w:rsidRPr="007051A7">
        <w:rPr>
          <w:lang w:val="en-US"/>
        </w:rPr>
        <w:t xml:space="preserve"> </w:t>
      </w:r>
      <w:r w:rsidR="00D97B5B">
        <w:rPr>
          <w:lang w:val="en-US"/>
        </w:rPr>
        <w:t xml:space="preserve">Sapsan high-speed </w:t>
      </w:r>
      <w:r w:rsidR="00D97B5B" w:rsidRPr="00400AB3">
        <w:rPr>
          <w:lang w:val="en-US"/>
        </w:rPr>
        <w:t>trains, such trips have become habitual for many business people and tourists.</w:t>
      </w:r>
    </w:p>
    <w:p w:rsidR="00D97B5B" w:rsidRPr="00400AB3" w:rsidRDefault="005549F4" w:rsidP="00D97B5B">
      <w:pPr>
        <w:pStyle w:val="a3"/>
        <w:jc w:val="both"/>
        <w:rPr>
          <w:lang w:val="en-US"/>
        </w:rPr>
      </w:pPr>
      <w:r>
        <w:rPr>
          <w:lang w:val="en-US"/>
        </w:rPr>
        <w:t xml:space="preserve">     </w:t>
      </w:r>
      <w:r w:rsidR="00D97B5B" w:rsidRPr="00400AB3">
        <w:rPr>
          <w:lang w:val="en-US"/>
        </w:rPr>
        <w:t xml:space="preserve">Sapsan </w:t>
      </w:r>
      <w:r w:rsidR="00D97B5B">
        <w:rPr>
          <w:lang w:val="en-US"/>
        </w:rPr>
        <w:t>h</w:t>
      </w:r>
      <w:r w:rsidR="00D97B5B" w:rsidRPr="00400AB3">
        <w:rPr>
          <w:lang w:val="en-US"/>
        </w:rPr>
        <w:t xml:space="preserve">igh-speed trains cover the 600-km distance from the center of St. Petersburg to the center of Moscow in less than 4 hours. The points of departure and arrival are the Moskovsky Railway Station and the Leningradsky Railway Station located in the historic and business parts of the cities close to metro stations. </w:t>
      </w:r>
    </w:p>
    <w:p w:rsidR="005549F4" w:rsidRDefault="005549F4" w:rsidP="00D97B5B">
      <w:pPr>
        <w:pStyle w:val="a3"/>
        <w:jc w:val="both"/>
        <w:rPr>
          <w:lang w:val="en-US"/>
        </w:rPr>
      </w:pPr>
      <w:r>
        <w:rPr>
          <w:lang w:val="en-US"/>
        </w:rPr>
        <w:t xml:space="preserve">     </w:t>
      </w:r>
      <w:r w:rsidR="00D97B5B">
        <w:rPr>
          <w:lang w:val="en-US"/>
        </w:rPr>
        <w:t xml:space="preserve">Sapsan or </w:t>
      </w:r>
      <w:r w:rsidR="00D97B5B" w:rsidRPr="00AA629A">
        <w:rPr>
          <w:noProof/>
          <w:lang w:val="en-US"/>
        </w:rPr>
        <w:t>VelaroRus</w:t>
      </w:r>
      <w:r w:rsidR="00D97B5B" w:rsidRPr="00400AB3">
        <w:rPr>
          <w:lang w:val="en-US"/>
        </w:rPr>
        <w:t xml:space="preserve"> trains were designed and constructed espe</w:t>
      </w:r>
      <w:r w:rsidR="00D97B5B">
        <w:rPr>
          <w:lang w:val="en-US"/>
        </w:rPr>
        <w:t>cially for Russian railways by Siemens</w:t>
      </w:r>
      <w:r w:rsidR="00D97B5B" w:rsidRPr="00400AB3">
        <w:rPr>
          <w:lang w:val="en-US"/>
        </w:rPr>
        <w:t xml:space="preserve">, a major German mechanical engineering group corporation. The train can reach the speed of 350 km/h; </w:t>
      </w:r>
      <w:r w:rsidR="00D97B5B" w:rsidRPr="00AA629A">
        <w:rPr>
          <w:noProof/>
          <w:lang w:val="en-US"/>
        </w:rPr>
        <w:t>however</w:t>
      </w:r>
      <w:r w:rsidR="00D97B5B">
        <w:rPr>
          <w:noProof/>
          <w:lang w:val="en-US"/>
        </w:rPr>
        <w:t>,</w:t>
      </w:r>
      <w:r w:rsidR="00D97B5B" w:rsidRPr="00400AB3">
        <w:rPr>
          <w:lang w:val="en-US"/>
        </w:rPr>
        <w:t xml:space="preserve"> the average motion speed is around 250 km/h.</w:t>
      </w:r>
    </w:p>
    <w:p w:rsidR="00D97B5B" w:rsidRPr="00400AB3" w:rsidRDefault="005549F4" w:rsidP="00D97B5B">
      <w:pPr>
        <w:pStyle w:val="a3"/>
        <w:jc w:val="both"/>
        <w:rPr>
          <w:lang w:val="en-US"/>
        </w:rPr>
      </w:pPr>
      <w:r>
        <w:rPr>
          <w:lang w:val="en-US"/>
        </w:rPr>
        <w:t xml:space="preserve">     </w:t>
      </w:r>
      <w:r w:rsidR="00D97B5B" w:rsidRPr="00400AB3">
        <w:rPr>
          <w:lang w:val="en-US"/>
        </w:rPr>
        <w:t>The number of passengers transported by</w:t>
      </w:r>
      <w:r w:rsidR="00D97B5B" w:rsidRPr="007051A7">
        <w:rPr>
          <w:lang w:val="en-US"/>
        </w:rPr>
        <w:t xml:space="preserve"> </w:t>
      </w:r>
      <w:r w:rsidR="00D97B5B" w:rsidRPr="00400AB3">
        <w:rPr>
          <w:lang w:val="en-US"/>
        </w:rPr>
        <w:t>Sapsan</w:t>
      </w:r>
      <w:r w:rsidR="00D97B5B">
        <w:rPr>
          <w:lang w:val="en-US"/>
        </w:rPr>
        <w:t xml:space="preserve"> high-speed trains </w:t>
      </w:r>
      <w:r w:rsidR="00D97B5B" w:rsidRPr="00400AB3">
        <w:rPr>
          <w:lang w:val="en-US"/>
        </w:rPr>
        <w:t>was: 20</w:t>
      </w:r>
      <w:r>
        <w:rPr>
          <w:lang w:val="en-US"/>
        </w:rPr>
        <w:t>16 – 4,814.1 thousand people; 2017 – 5,107 thousand people (+ 6</w:t>
      </w:r>
      <w:r w:rsidR="00D97B5B" w:rsidRPr="00400AB3">
        <w:rPr>
          <w:lang w:val="en-US"/>
        </w:rPr>
        <w:t>%).</w:t>
      </w:r>
    </w:p>
    <w:p w:rsidR="00D97B5B" w:rsidRDefault="00D97B5B" w:rsidP="001E438C">
      <w:pPr>
        <w:pStyle w:val="a3"/>
        <w:jc w:val="both"/>
        <w:rPr>
          <w:szCs w:val="28"/>
          <w:lang w:val="en-US"/>
        </w:rPr>
      </w:pPr>
    </w:p>
    <w:p w:rsidR="00131217" w:rsidRPr="00131217" w:rsidRDefault="00513C78" w:rsidP="00131217">
      <w:pPr>
        <w:pStyle w:val="a3"/>
        <w:jc w:val="both"/>
        <w:rPr>
          <w:i/>
          <w:lang w:val="en-US"/>
        </w:rPr>
      </w:pPr>
      <w:r>
        <w:rPr>
          <w:i/>
          <w:lang w:val="en-US"/>
        </w:rPr>
        <w:t xml:space="preserve">     </w:t>
      </w:r>
      <w:r w:rsidR="00131217" w:rsidRPr="00131217">
        <w:rPr>
          <w:i/>
          <w:lang w:val="en-US"/>
        </w:rPr>
        <w:t>Allegro Train</w:t>
      </w:r>
    </w:p>
    <w:p w:rsidR="0011000D" w:rsidRPr="00400AB3" w:rsidRDefault="00131217" w:rsidP="0011000D">
      <w:pPr>
        <w:pStyle w:val="a3"/>
        <w:jc w:val="both"/>
        <w:rPr>
          <w:lang w:val="en-US"/>
        </w:rPr>
      </w:pPr>
      <w:r>
        <w:rPr>
          <w:lang w:val="en-US"/>
        </w:rPr>
        <w:t xml:space="preserve">     </w:t>
      </w:r>
      <w:r w:rsidRPr="00400AB3">
        <w:rPr>
          <w:lang w:val="en-US"/>
        </w:rPr>
        <w:t xml:space="preserve">Allegro </w:t>
      </w:r>
      <w:r>
        <w:rPr>
          <w:lang w:val="en-US"/>
        </w:rPr>
        <w:t xml:space="preserve">high-speed </w:t>
      </w:r>
      <w:r w:rsidRPr="00400AB3">
        <w:rPr>
          <w:lang w:val="en-US"/>
        </w:rPr>
        <w:t>trains started operati</w:t>
      </w:r>
      <w:r>
        <w:rPr>
          <w:lang w:val="en-US"/>
        </w:rPr>
        <w:t>ng</w:t>
      </w:r>
      <w:r w:rsidRPr="00400AB3">
        <w:rPr>
          <w:lang w:val="en-US"/>
        </w:rPr>
        <w:t xml:space="preserve"> on the route St. Petersburg – Helsinki on December 12, 2010. The new trains cover the 407-km distance between the cities in 3 hours 36 minutes and make stops at Vyborg, Vainikkala, Kouvola, Lahti, </w:t>
      </w:r>
      <w:r w:rsidRPr="00AA629A">
        <w:rPr>
          <w:noProof/>
          <w:lang w:val="en-US"/>
        </w:rPr>
        <w:t>Tikkurila</w:t>
      </w:r>
      <w:r>
        <w:rPr>
          <w:noProof/>
          <w:lang w:val="en-US"/>
        </w:rPr>
        <w:t>,</w:t>
      </w:r>
      <w:r w:rsidRPr="00400AB3">
        <w:rPr>
          <w:lang w:val="en-US"/>
        </w:rPr>
        <w:t xml:space="preserve"> and Pasila. Alleg</w:t>
      </w:r>
      <w:r>
        <w:rPr>
          <w:lang w:val="en-US"/>
        </w:rPr>
        <w:t>ro</w:t>
      </w:r>
      <w:r w:rsidRPr="00400AB3">
        <w:rPr>
          <w:lang w:val="en-US"/>
        </w:rPr>
        <w:t xml:space="preserve"> trains are designed as two-system trains and designed for operation on lines with</w:t>
      </w:r>
      <w:r>
        <w:rPr>
          <w:lang w:val="en-US"/>
        </w:rPr>
        <w:t xml:space="preserve"> the</w:t>
      </w:r>
      <w:r w:rsidRPr="00400AB3">
        <w:rPr>
          <w:lang w:val="en-US"/>
        </w:rPr>
        <w:t xml:space="preserve"> </w:t>
      </w:r>
      <w:r w:rsidRPr="00AA629A">
        <w:rPr>
          <w:noProof/>
          <w:lang w:val="en-US"/>
        </w:rPr>
        <w:t>constant</w:t>
      </w:r>
      <w:r w:rsidRPr="00400AB3">
        <w:rPr>
          <w:lang w:val="en-US"/>
        </w:rPr>
        <w:t xml:space="preserve"> and alternating current. The train equipment meets the technical requirements of the European Union and Russia.</w:t>
      </w:r>
      <w:r w:rsidR="0011000D" w:rsidRPr="0011000D">
        <w:rPr>
          <w:lang w:val="en-US"/>
        </w:rPr>
        <w:t xml:space="preserve"> </w:t>
      </w:r>
      <w:r w:rsidR="0011000D" w:rsidRPr="00400AB3">
        <w:rPr>
          <w:lang w:val="en-US"/>
        </w:rPr>
        <w:t>The number of passengers transported by high-speed</w:t>
      </w:r>
      <w:r w:rsidR="0011000D" w:rsidRPr="00400AB3">
        <w:rPr>
          <w:szCs w:val="28"/>
          <w:lang w:val="en-US"/>
        </w:rPr>
        <w:t xml:space="preserve"> </w:t>
      </w:r>
      <w:r w:rsidR="0011000D" w:rsidRPr="00400AB3">
        <w:rPr>
          <w:lang w:val="en-US"/>
        </w:rPr>
        <w:t>“Allegro” trains</w:t>
      </w:r>
      <w:r w:rsidR="0011000D" w:rsidRPr="00400AB3">
        <w:rPr>
          <w:szCs w:val="28"/>
          <w:lang w:val="en-US"/>
        </w:rPr>
        <w:t xml:space="preserve"> was: </w:t>
      </w:r>
      <w:r w:rsidR="0011000D">
        <w:rPr>
          <w:szCs w:val="28"/>
          <w:lang w:val="en-US"/>
        </w:rPr>
        <w:t xml:space="preserve">in </w:t>
      </w:r>
      <w:r w:rsidR="0018629E">
        <w:rPr>
          <w:szCs w:val="28"/>
          <w:lang w:val="en-US"/>
        </w:rPr>
        <w:t>2016 – 454.0</w:t>
      </w:r>
      <w:r w:rsidR="0011000D" w:rsidRPr="00400AB3">
        <w:rPr>
          <w:szCs w:val="28"/>
          <w:lang w:val="en-US"/>
        </w:rPr>
        <w:t xml:space="preserve"> </w:t>
      </w:r>
      <w:r w:rsidR="0011000D" w:rsidRPr="00400AB3">
        <w:rPr>
          <w:lang w:val="en-US"/>
        </w:rPr>
        <w:t>thousand people</w:t>
      </w:r>
      <w:r w:rsidR="0011000D" w:rsidRPr="00400AB3">
        <w:rPr>
          <w:szCs w:val="28"/>
          <w:lang w:val="en-US"/>
        </w:rPr>
        <w:t xml:space="preserve">; </w:t>
      </w:r>
      <w:r w:rsidR="0011000D">
        <w:rPr>
          <w:szCs w:val="28"/>
          <w:lang w:val="en-US"/>
        </w:rPr>
        <w:t xml:space="preserve">in </w:t>
      </w:r>
      <w:r w:rsidR="0018629E">
        <w:rPr>
          <w:szCs w:val="28"/>
          <w:lang w:val="en-US"/>
        </w:rPr>
        <w:t>2017 – 480</w:t>
      </w:r>
      <w:r w:rsidR="0011000D" w:rsidRPr="00400AB3">
        <w:rPr>
          <w:szCs w:val="28"/>
          <w:lang w:val="en-US"/>
        </w:rPr>
        <w:t xml:space="preserve"> </w:t>
      </w:r>
      <w:r w:rsidR="0011000D" w:rsidRPr="00400AB3">
        <w:rPr>
          <w:lang w:val="en-US"/>
        </w:rPr>
        <w:t>thousand people</w:t>
      </w:r>
      <w:r w:rsidR="0018629E">
        <w:rPr>
          <w:szCs w:val="28"/>
          <w:lang w:val="en-US"/>
        </w:rPr>
        <w:t xml:space="preserve"> (+ 5</w:t>
      </w:r>
      <w:r w:rsidR="0011000D" w:rsidRPr="00400AB3">
        <w:rPr>
          <w:szCs w:val="28"/>
          <w:lang w:val="en-US"/>
        </w:rPr>
        <w:t xml:space="preserve"> %).</w:t>
      </w:r>
    </w:p>
    <w:p w:rsidR="0018629E" w:rsidRDefault="0018629E" w:rsidP="0011000D">
      <w:pPr>
        <w:pStyle w:val="a3"/>
        <w:jc w:val="both"/>
        <w:rPr>
          <w:b/>
          <w:lang w:val="en-US"/>
        </w:rPr>
      </w:pPr>
    </w:p>
    <w:p w:rsidR="0011000D" w:rsidRPr="00513C78" w:rsidRDefault="00513C78" w:rsidP="0011000D">
      <w:pPr>
        <w:pStyle w:val="a3"/>
        <w:jc w:val="both"/>
        <w:rPr>
          <w:i/>
          <w:lang w:val="en-US"/>
        </w:rPr>
      </w:pPr>
      <w:r>
        <w:rPr>
          <w:i/>
          <w:lang w:val="en-US"/>
        </w:rPr>
        <w:t xml:space="preserve">     </w:t>
      </w:r>
      <w:r w:rsidR="0011000D" w:rsidRPr="00513C78">
        <w:rPr>
          <w:i/>
          <w:lang w:val="en-US"/>
        </w:rPr>
        <w:t>Lastochka High-Speed Train</w:t>
      </w:r>
    </w:p>
    <w:p w:rsidR="0011000D" w:rsidRPr="00400AB3" w:rsidRDefault="00513C78" w:rsidP="0011000D">
      <w:pPr>
        <w:pStyle w:val="a3"/>
        <w:jc w:val="both"/>
        <w:rPr>
          <w:lang w:val="en-US"/>
        </w:rPr>
      </w:pPr>
      <w:r>
        <w:rPr>
          <w:lang w:val="en-US"/>
        </w:rPr>
        <w:t xml:space="preserve">     </w:t>
      </w:r>
      <w:r w:rsidR="0011000D" w:rsidRPr="00400AB3">
        <w:rPr>
          <w:lang w:val="en-US"/>
        </w:rPr>
        <w:t>Lastochka high</w:t>
      </w:r>
      <w:r w:rsidR="0011000D">
        <w:rPr>
          <w:lang w:val="en-US"/>
        </w:rPr>
        <w:t>-speed train</w:t>
      </w:r>
      <w:r w:rsidR="0011000D" w:rsidRPr="00400AB3">
        <w:rPr>
          <w:lang w:val="en-US"/>
        </w:rPr>
        <w:t>, created on the basis of Siemens Desiro platform, was developed by the German company Sieme</w:t>
      </w:r>
      <w:r w:rsidR="0011000D">
        <w:rPr>
          <w:lang w:val="en-US"/>
        </w:rPr>
        <w:t>ns AG. It is composed of 5 cars.</w:t>
      </w:r>
      <w:r w:rsidR="0011000D" w:rsidRPr="00400AB3">
        <w:rPr>
          <w:lang w:val="en-US"/>
        </w:rPr>
        <w:t xml:space="preserve"> The total length of the entire train is up to 130 m. The electric train can rea</w:t>
      </w:r>
      <w:r w:rsidR="0011000D">
        <w:rPr>
          <w:lang w:val="en-US"/>
        </w:rPr>
        <w:t>ch the speeds of up to 160 km/</w:t>
      </w:r>
      <w:r w:rsidR="0011000D" w:rsidRPr="00400AB3">
        <w:rPr>
          <w:lang w:val="en-US"/>
        </w:rPr>
        <w:t>h.</w:t>
      </w:r>
    </w:p>
    <w:p w:rsidR="0011000D" w:rsidRPr="00400AB3" w:rsidRDefault="00643763" w:rsidP="0011000D">
      <w:pPr>
        <w:pStyle w:val="a3"/>
        <w:jc w:val="both"/>
        <w:rPr>
          <w:lang w:val="en-US"/>
        </w:rPr>
      </w:pPr>
      <w:r>
        <w:rPr>
          <w:lang w:val="en-US"/>
        </w:rPr>
        <w:t xml:space="preserve">     On 09/02/</w:t>
      </w:r>
      <w:r w:rsidR="0011000D" w:rsidRPr="00400AB3">
        <w:rPr>
          <w:lang w:val="en-US"/>
        </w:rPr>
        <w:t>2015, Lastochka trains started operat</w:t>
      </w:r>
      <w:r w:rsidR="009E2773">
        <w:rPr>
          <w:lang w:val="en-US"/>
        </w:rPr>
        <w:t xml:space="preserve">ing on the route St. Petersburg – Vyborg – </w:t>
      </w:r>
      <w:r w:rsidR="0011000D" w:rsidRPr="00400AB3">
        <w:rPr>
          <w:lang w:val="en-US"/>
        </w:rPr>
        <w:t xml:space="preserve">St. Petersburg in the direction of Vyborg. </w:t>
      </w:r>
    </w:p>
    <w:p w:rsidR="0011000D" w:rsidRPr="00400AB3" w:rsidRDefault="00643763" w:rsidP="0011000D">
      <w:pPr>
        <w:pStyle w:val="a3"/>
        <w:jc w:val="both"/>
        <w:rPr>
          <w:highlight w:val="yellow"/>
          <w:lang w:val="en-US"/>
        </w:rPr>
      </w:pPr>
      <w:r>
        <w:rPr>
          <w:lang w:val="en-US"/>
        </w:rPr>
        <w:t xml:space="preserve">     </w:t>
      </w:r>
      <w:r w:rsidR="00870844">
        <w:rPr>
          <w:lang w:val="en-US"/>
        </w:rPr>
        <w:t>On 10/14/</w:t>
      </w:r>
      <w:r w:rsidR="0011000D" w:rsidRPr="00400AB3">
        <w:rPr>
          <w:lang w:val="en-US"/>
        </w:rPr>
        <w:t>2015, Lastochka trains started operati</w:t>
      </w:r>
      <w:r w:rsidR="009E2773">
        <w:rPr>
          <w:lang w:val="en-US"/>
        </w:rPr>
        <w:t xml:space="preserve">ng on the route St. Petersburg – Volkhovstroy – </w:t>
      </w:r>
      <w:r w:rsidR="0011000D" w:rsidRPr="00400AB3">
        <w:rPr>
          <w:lang w:val="en-US"/>
        </w:rPr>
        <w:t>St. Petersburg in the direction of Volkhovstroy.</w:t>
      </w:r>
    </w:p>
    <w:p w:rsidR="0011000D" w:rsidRDefault="00870844" w:rsidP="0011000D">
      <w:pPr>
        <w:pStyle w:val="a3"/>
        <w:jc w:val="both"/>
        <w:rPr>
          <w:lang w:val="en-US"/>
        </w:rPr>
      </w:pPr>
      <w:r>
        <w:rPr>
          <w:lang w:val="en-US"/>
        </w:rPr>
        <w:lastRenderedPageBreak/>
        <w:t xml:space="preserve">     </w:t>
      </w:r>
      <w:r w:rsidR="00F339A0">
        <w:rPr>
          <w:lang w:val="en-US"/>
        </w:rPr>
        <w:t>On 11/02/</w:t>
      </w:r>
      <w:r w:rsidR="0011000D" w:rsidRPr="00400AB3">
        <w:rPr>
          <w:lang w:val="en-US"/>
        </w:rPr>
        <w:t>2015, Lastochka trains started operating on the route St. Peters</w:t>
      </w:r>
      <w:r w:rsidR="00147AA2">
        <w:rPr>
          <w:lang w:val="en-US"/>
        </w:rPr>
        <w:t>burg – Luban –</w:t>
      </w:r>
      <w:r w:rsidR="0011000D" w:rsidRPr="00400AB3">
        <w:rPr>
          <w:lang w:val="en-US"/>
        </w:rPr>
        <w:t xml:space="preserve"> St. Petersburg in the direction of Moscow.</w:t>
      </w:r>
    </w:p>
    <w:p w:rsidR="00F339A0" w:rsidRDefault="00F339A0" w:rsidP="0011000D">
      <w:pPr>
        <w:pStyle w:val="a3"/>
        <w:jc w:val="both"/>
        <w:rPr>
          <w:lang w:val="en-US"/>
        </w:rPr>
      </w:pPr>
      <w:r>
        <w:rPr>
          <w:lang w:val="en-US"/>
        </w:rPr>
        <w:t xml:space="preserve">     On 08/08/2017</w:t>
      </w:r>
      <w:r w:rsidRPr="00400AB3">
        <w:rPr>
          <w:lang w:val="en-US"/>
        </w:rPr>
        <w:t>, Lastochka trains started operating on</w:t>
      </w:r>
      <w:r w:rsidR="00147AA2">
        <w:rPr>
          <w:lang w:val="en-US"/>
        </w:rPr>
        <w:t xml:space="preserve"> the route St. Petersburg – </w:t>
      </w:r>
      <w:r w:rsidR="00F775C4">
        <w:rPr>
          <w:lang w:val="en-US"/>
        </w:rPr>
        <w:t>Kannelyarv</w:t>
      </w:r>
      <w:r w:rsidR="00477C00">
        <w:rPr>
          <w:lang w:val="en-US"/>
        </w:rPr>
        <w:t>i</w:t>
      </w:r>
      <w:r w:rsidR="00147AA2">
        <w:rPr>
          <w:lang w:val="en-US"/>
        </w:rPr>
        <w:t xml:space="preserve"> – </w:t>
      </w:r>
      <w:r w:rsidRPr="00400AB3">
        <w:rPr>
          <w:lang w:val="en-US"/>
        </w:rPr>
        <w:t>St. Petersburg in the direction of Vyborg.</w:t>
      </w:r>
    </w:p>
    <w:p w:rsidR="00477C00" w:rsidRDefault="00477C00" w:rsidP="0011000D">
      <w:pPr>
        <w:pStyle w:val="a3"/>
        <w:jc w:val="both"/>
        <w:rPr>
          <w:lang w:val="en-US"/>
        </w:rPr>
      </w:pPr>
      <w:r>
        <w:rPr>
          <w:lang w:val="en-US"/>
        </w:rPr>
        <w:t xml:space="preserve">     </w:t>
      </w:r>
      <w:r w:rsidR="009E2773">
        <w:rPr>
          <w:lang w:val="en-US"/>
        </w:rPr>
        <w:t>On 11</w:t>
      </w:r>
      <w:r>
        <w:rPr>
          <w:lang w:val="en-US"/>
        </w:rPr>
        <w:t>/</w:t>
      </w:r>
      <w:r w:rsidR="009E2773">
        <w:rPr>
          <w:lang w:val="en-US"/>
        </w:rPr>
        <w:t>07</w:t>
      </w:r>
      <w:r>
        <w:rPr>
          <w:lang w:val="en-US"/>
        </w:rPr>
        <w:t>/2017</w:t>
      </w:r>
      <w:r w:rsidRPr="00400AB3">
        <w:rPr>
          <w:lang w:val="en-US"/>
        </w:rPr>
        <w:t>, Lastochka trains started operating on</w:t>
      </w:r>
      <w:r w:rsidR="00B321A2">
        <w:rPr>
          <w:lang w:val="en-US"/>
        </w:rPr>
        <w:t xml:space="preserve"> the route St. Petersburg – </w:t>
      </w:r>
      <w:r w:rsidR="009E2773">
        <w:rPr>
          <w:lang w:val="en-US"/>
        </w:rPr>
        <w:t>Beloostrov</w:t>
      </w:r>
      <w:r w:rsidR="00B321A2">
        <w:rPr>
          <w:lang w:val="en-US"/>
        </w:rPr>
        <w:t xml:space="preserve"> – </w:t>
      </w:r>
      <w:r w:rsidRPr="00400AB3">
        <w:rPr>
          <w:lang w:val="en-US"/>
        </w:rPr>
        <w:t>St. Petersburg in the direction of Vyborg.</w:t>
      </w:r>
    </w:p>
    <w:p w:rsidR="00B321A2" w:rsidRPr="00400AB3" w:rsidRDefault="00B321A2" w:rsidP="0011000D">
      <w:pPr>
        <w:pStyle w:val="a3"/>
        <w:jc w:val="both"/>
        <w:rPr>
          <w:lang w:val="en-US"/>
        </w:rPr>
      </w:pPr>
      <w:r>
        <w:rPr>
          <w:lang w:val="en-US"/>
        </w:rPr>
        <w:t xml:space="preserve">     </w:t>
      </w:r>
      <w:r w:rsidR="009F4B39">
        <w:rPr>
          <w:lang w:val="en-US"/>
        </w:rPr>
        <w:t>On 12</w:t>
      </w:r>
      <w:r>
        <w:rPr>
          <w:lang w:val="en-US"/>
        </w:rPr>
        <w:t>/</w:t>
      </w:r>
      <w:r w:rsidR="009F4B39">
        <w:rPr>
          <w:lang w:val="en-US"/>
        </w:rPr>
        <w:t>01</w:t>
      </w:r>
      <w:r>
        <w:rPr>
          <w:lang w:val="en-US"/>
        </w:rPr>
        <w:t>/2017</w:t>
      </w:r>
      <w:r w:rsidRPr="00400AB3">
        <w:rPr>
          <w:lang w:val="en-US"/>
        </w:rPr>
        <w:t>, Lastochka trains started operating on</w:t>
      </w:r>
      <w:r>
        <w:rPr>
          <w:lang w:val="en-US"/>
        </w:rPr>
        <w:t xml:space="preserve"> the route St. Petersburg – </w:t>
      </w:r>
      <w:r w:rsidR="000F755E">
        <w:rPr>
          <w:lang w:val="en-US"/>
        </w:rPr>
        <w:t>Oranienbaum</w:t>
      </w:r>
      <w:r>
        <w:rPr>
          <w:lang w:val="en-US"/>
        </w:rPr>
        <w:t xml:space="preserve"> – </w:t>
      </w:r>
      <w:r w:rsidRPr="00400AB3">
        <w:rPr>
          <w:lang w:val="en-US"/>
        </w:rPr>
        <w:t>St. Peter</w:t>
      </w:r>
      <w:r w:rsidR="00197CAB">
        <w:rPr>
          <w:lang w:val="en-US"/>
        </w:rPr>
        <w:t xml:space="preserve">sburg in the direction of </w:t>
      </w:r>
      <w:r w:rsidR="009914A4">
        <w:rPr>
          <w:lang w:val="en-US"/>
        </w:rPr>
        <w:t>Baltiysk</w:t>
      </w:r>
      <w:r w:rsidRPr="00400AB3">
        <w:rPr>
          <w:lang w:val="en-US"/>
        </w:rPr>
        <w:t>.</w:t>
      </w:r>
      <w:r w:rsidR="009914A4">
        <w:rPr>
          <w:lang w:val="en-US"/>
        </w:rPr>
        <w:t xml:space="preserve"> </w:t>
      </w:r>
    </w:p>
    <w:p w:rsidR="00870844" w:rsidRPr="00400AB3" w:rsidRDefault="00870844" w:rsidP="0011000D">
      <w:pPr>
        <w:pStyle w:val="a3"/>
        <w:jc w:val="both"/>
        <w:rPr>
          <w:lang w:val="en-US"/>
        </w:rPr>
      </w:pPr>
    </w:p>
    <w:p w:rsidR="0011000D" w:rsidRPr="00231871" w:rsidRDefault="00231871" w:rsidP="0011000D">
      <w:pPr>
        <w:pStyle w:val="a3"/>
        <w:jc w:val="both"/>
        <w:rPr>
          <w:i/>
          <w:lang w:val="en-US"/>
        </w:rPr>
      </w:pPr>
      <w:r>
        <w:rPr>
          <w:i/>
          <w:lang w:val="en-US"/>
        </w:rPr>
        <w:t xml:space="preserve">     </w:t>
      </w:r>
      <w:r w:rsidR="0011000D" w:rsidRPr="00231871">
        <w:rPr>
          <w:i/>
          <w:lang w:val="en-US"/>
        </w:rPr>
        <w:t>Freight Rail Transport</w:t>
      </w:r>
    </w:p>
    <w:p w:rsidR="0011000D" w:rsidRPr="00400AB3" w:rsidRDefault="00231871" w:rsidP="0011000D">
      <w:pPr>
        <w:pStyle w:val="a3"/>
        <w:jc w:val="both"/>
        <w:rPr>
          <w:highlight w:val="yellow"/>
          <w:lang w:val="en-US"/>
        </w:rPr>
      </w:pPr>
      <w:r>
        <w:rPr>
          <w:lang w:val="en-US"/>
        </w:rPr>
        <w:t xml:space="preserve">     </w:t>
      </w:r>
      <w:r w:rsidR="0011000D" w:rsidRPr="00400AB3">
        <w:rPr>
          <w:lang w:val="en-US"/>
        </w:rPr>
        <w:t>In terms of railroad freight activity, St. Petersburg holds the second place in Russia after the Moscow railway junction. Two Euro-Asian transport corridors pass through the territory of St. Petersburg – “North-South” and “Transsib”, as well as the Pan-European Transport Corridor No. 9.</w:t>
      </w:r>
    </w:p>
    <w:p w:rsidR="00A8246A" w:rsidRDefault="00A8246A" w:rsidP="0011000D">
      <w:pPr>
        <w:pStyle w:val="a3"/>
        <w:jc w:val="both"/>
        <w:rPr>
          <w:szCs w:val="28"/>
          <w:lang w:val="en-US"/>
        </w:rPr>
      </w:pPr>
      <w:r>
        <w:rPr>
          <w:szCs w:val="28"/>
          <w:lang w:val="en-US"/>
        </w:rPr>
        <w:t xml:space="preserve">     In 2017</w:t>
      </w:r>
      <w:r w:rsidR="0011000D" w:rsidRPr="00400AB3">
        <w:rPr>
          <w:szCs w:val="28"/>
          <w:lang w:val="en-US"/>
        </w:rPr>
        <w:t xml:space="preserve">, the freight turnover of the railway transport </w:t>
      </w:r>
      <w:r>
        <w:rPr>
          <w:szCs w:val="28"/>
          <w:lang w:val="en-US"/>
        </w:rPr>
        <w:t>of St. Petersburg amounted to 49.8 million tons, which was 36% higher</w:t>
      </w:r>
      <w:r w:rsidR="0011000D" w:rsidRPr="00400AB3">
        <w:rPr>
          <w:szCs w:val="28"/>
          <w:lang w:val="en-US"/>
        </w:rPr>
        <w:t xml:space="preserve"> than </w:t>
      </w:r>
      <w:r>
        <w:rPr>
          <w:szCs w:val="28"/>
          <w:lang w:val="en-US"/>
        </w:rPr>
        <w:t>the indicator in 2016.</w:t>
      </w:r>
    </w:p>
    <w:p w:rsidR="00A8246A" w:rsidRDefault="00A8246A" w:rsidP="0011000D">
      <w:pPr>
        <w:pStyle w:val="a3"/>
        <w:jc w:val="both"/>
        <w:rPr>
          <w:szCs w:val="28"/>
          <w:lang w:val="en-US"/>
        </w:rPr>
      </w:pPr>
    </w:p>
    <w:p w:rsidR="0011000D" w:rsidRPr="00C562BD" w:rsidRDefault="00C562BD" w:rsidP="0011000D">
      <w:pPr>
        <w:pStyle w:val="a3"/>
        <w:jc w:val="both"/>
        <w:rPr>
          <w:i/>
          <w:lang w:val="en-US"/>
        </w:rPr>
      </w:pPr>
      <w:r>
        <w:rPr>
          <w:i/>
          <w:lang w:val="en-US"/>
        </w:rPr>
        <w:t xml:space="preserve">     </w:t>
      </w:r>
      <w:r w:rsidR="0011000D" w:rsidRPr="00C562BD">
        <w:rPr>
          <w:i/>
          <w:lang w:val="en-US"/>
        </w:rPr>
        <w:t>Air Transport</w:t>
      </w:r>
    </w:p>
    <w:p w:rsidR="0011000D" w:rsidRDefault="00C562BD" w:rsidP="0011000D">
      <w:pPr>
        <w:pStyle w:val="a3"/>
        <w:jc w:val="both"/>
        <w:rPr>
          <w:lang w:val="en-US"/>
        </w:rPr>
      </w:pPr>
      <w:r>
        <w:rPr>
          <w:lang w:val="en-US"/>
        </w:rPr>
        <w:t xml:space="preserve">     </w:t>
      </w:r>
      <w:r w:rsidR="0011000D" w:rsidRPr="00400AB3">
        <w:rPr>
          <w:lang w:val="en-US"/>
        </w:rPr>
        <w:t>The St. Petersburg Aviation Hub comprises a group of interconnected air transport infrastructure facilities: airports, airfields, heliports, landing fields intended for the use of commercial civil aviation, general aviation, as well as state aviation. Development of the St. Petersburg Aviation Hub plays an extremely important role in the social and economic growth of the North</w:t>
      </w:r>
      <w:r>
        <w:rPr>
          <w:lang w:val="en-US"/>
        </w:rPr>
        <w:t>-West</w:t>
      </w:r>
      <w:r w:rsidR="0011000D" w:rsidRPr="00400AB3">
        <w:rPr>
          <w:lang w:val="en-US"/>
        </w:rPr>
        <w:t xml:space="preserve"> Federal District in general, and has a positive effect on encouraging commercial and trade relationships, thus contributing to the development of business relationships and tourism. </w:t>
      </w:r>
    </w:p>
    <w:p w:rsidR="00C562BD" w:rsidRPr="00400AB3" w:rsidRDefault="00C562BD" w:rsidP="0011000D">
      <w:pPr>
        <w:pStyle w:val="a3"/>
        <w:jc w:val="both"/>
        <w:rPr>
          <w:lang w:val="en-US"/>
        </w:rPr>
      </w:pPr>
    </w:p>
    <w:p w:rsidR="0011000D" w:rsidRPr="00C562BD" w:rsidRDefault="00C562BD" w:rsidP="0011000D">
      <w:pPr>
        <w:pStyle w:val="a3"/>
        <w:jc w:val="both"/>
        <w:rPr>
          <w:i/>
          <w:lang w:val="en-US"/>
        </w:rPr>
      </w:pPr>
      <w:r>
        <w:rPr>
          <w:i/>
          <w:lang w:val="en-US"/>
        </w:rPr>
        <w:t xml:space="preserve">     </w:t>
      </w:r>
      <w:r w:rsidR="0011000D" w:rsidRPr="00C562BD">
        <w:rPr>
          <w:i/>
          <w:lang w:val="en-US"/>
        </w:rPr>
        <w:t>Pulkovo Airport</w:t>
      </w:r>
    </w:p>
    <w:p w:rsidR="0011000D" w:rsidRPr="00400AB3" w:rsidRDefault="00C562BD" w:rsidP="0011000D">
      <w:pPr>
        <w:pStyle w:val="a3"/>
        <w:jc w:val="both"/>
        <w:rPr>
          <w:lang w:val="en-US"/>
        </w:rPr>
      </w:pPr>
      <w:r>
        <w:rPr>
          <w:lang w:val="en-US"/>
        </w:rPr>
        <w:t xml:space="preserve">     </w:t>
      </w:r>
      <w:r w:rsidR="0011000D">
        <w:rPr>
          <w:lang w:val="en-US"/>
        </w:rPr>
        <w:t>Pulkovo</w:t>
      </w:r>
      <w:r w:rsidR="0011000D" w:rsidRPr="00400AB3">
        <w:rPr>
          <w:lang w:val="en-US"/>
        </w:rPr>
        <w:t xml:space="preserve"> Airport is one of the biggest, dynamically developing airports, which ranks fourth among the Russian airports according to the number of transported passengers after airport</w:t>
      </w:r>
      <w:r w:rsidR="0011000D">
        <w:rPr>
          <w:lang w:val="en-US"/>
        </w:rPr>
        <w:t xml:space="preserve">s of the Moscow Aviation Hub – Domodedovo and </w:t>
      </w:r>
      <w:r w:rsidR="0011000D" w:rsidRPr="00400AB3">
        <w:rPr>
          <w:lang w:val="en-US"/>
        </w:rPr>
        <w:t>Shere</w:t>
      </w:r>
      <w:r w:rsidR="0011000D">
        <w:rPr>
          <w:lang w:val="en-US"/>
        </w:rPr>
        <w:t>metyevo</w:t>
      </w:r>
      <w:r w:rsidR="0011000D" w:rsidRPr="00400AB3">
        <w:rPr>
          <w:lang w:val="en-US"/>
        </w:rPr>
        <w:t>.</w:t>
      </w:r>
    </w:p>
    <w:p w:rsidR="00967BAE" w:rsidRPr="00B95629" w:rsidRDefault="00967BAE" w:rsidP="00967BAE">
      <w:pPr>
        <w:pStyle w:val="a3"/>
        <w:jc w:val="both"/>
        <w:rPr>
          <w:lang w:val="en-US"/>
        </w:rPr>
      </w:pPr>
      <w:r>
        <w:rPr>
          <w:lang w:val="en-US"/>
        </w:rPr>
        <w:t xml:space="preserve">     </w:t>
      </w:r>
      <w:r w:rsidRPr="00B95629">
        <w:rPr>
          <w:lang w:val="en-US"/>
        </w:rPr>
        <w:t xml:space="preserve">At present, </w:t>
      </w:r>
      <w:r>
        <w:rPr>
          <w:lang w:val="en-US"/>
        </w:rPr>
        <w:t>the</w:t>
      </w:r>
      <w:r w:rsidRPr="00B95629">
        <w:rPr>
          <w:lang w:val="en-US"/>
        </w:rPr>
        <w:t xml:space="preserve"> Agreement on the creation, reconstruction and public-private partnership</w:t>
      </w:r>
      <w:r>
        <w:rPr>
          <w:lang w:val="en-US"/>
        </w:rPr>
        <w:t xml:space="preserve">-based </w:t>
      </w:r>
      <w:r w:rsidRPr="00B95629">
        <w:rPr>
          <w:lang w:val="en-US"/>
        </w:rPr>
        <w:t xml:space="preserve">operation of the facilities that </w:t>
      </w:r>
      <w:r>
        <w:rPr>
          <w:lang w:val="en-US"/>
        </w:rPr>
        <w:t>form a part of</w:t>
      </w:r>
      <w:r w:rsidRPr="00B95629">
        <w:rPr>
          <w:lang w:val="en-US"/>
        </w:rPr>
        <w:t xml:space="preserve"> the property of Pulkovo Airpor</w:t>
      </w:r>
      <w:r>
        <w:rPr>
          <w:lang w:val="en-US"/>
        </w:rPr>
        <w:t xml:space="preserve">t </w:t>
      </w:r>
      <w:r w:rsidRPr="00DD4DA8">
        <w:rPr>
          <w:noProof/>
          <w:lang w:val="en-US"/>
        </w:rPr>
        <w:t>is</w:t>
      </w:r>
      <w:r w:rsidRPr="00B95629">
        <w:rPr>
          <w:lang w:val="en-US"/>
        </w:rPr>
        <w:t xml:space="preserve"> being implemented in St. Petersburg</w:t>
      </w:r>
      <w:r>
        <w:rPr>
          <w:lang w:val="en-US"/>
        </w:rPr>
        <w:t xml:space="preserve">. It was </w:t>
      </w:r>
      <w:r w:rsidRPr="00B95629">
        <w:rPr>
          <w:lang w:val="en-US"/>
        </w:rPr>
        <w:t>concluded between St. Petersburg, Pulkovo Airport</w:t>
      </w:r>
      <w:r>
        <w:rPr>
          <w:lang w:val="en-US"/>
        </w:rPr>
        <w:t xml:space="preserve"> JSC</w:t>
      </w:r>
      <w:r w:rsidRPr="00B95629">
        <w:rPr>
          <w:lang w:val="en-US"/>
        </w:rPr>
        <w:t xml:space="preserve"> and Northern Capital Gateway</w:t>
      </w:r>
      <w:r>
        <w:rPr>
          <w:lang w:val="en-US"/>
        </w:rPr>
        <w:t xml:space="preserve"> LLC</w:t>
      </w:r>
      <w:r w:rsidRPr="00B95629">
        <w:rPr>
          <w:lang w:val="en-US"/>
        </w:rPr>
        <w:t xml:space="preserve"> (</w:t>
      </w:r>
      <w:r>
        <w:rPr>
          <w:lang w:val="en-US"/>
        </w:rPr>
        <w:t>Order</w:t>
      </w:r>
      <w:r w:rsidRPr="00B95629">
        <w:rPr>
          <w:lang w:val="en-US"/>
        </w:rPr>
        <w:t xml:space="preserve"> of the Government of St. Petersburg </w:t>
      </w:r>
      <w:r>
        <w:rPr>
          <w:lang w:val="en-US"/>
        </w:rPr>
        <w:t>dated</w:t>
      </w:r>
      <w:r w:rsidR="00444A4E">
        <w:rPr>
          <w:lang w:val="en-US"/>
        </w:rPr>
        <w:t xml:space="preserve"> 04/16/</w:t>
      </w:r>
      <w:r w:rsidRPr="00B95629">
        <w:rPr>
          <w:lang w:val="en-US"/>
        </w:rPr>
        <w:t xml:space="preserve">2008 </w:t>
      </w:r>
      <w:r>
        <w:rPr>
          <w:lang w:val="en-US"/>
        </w:rPr>
        <w:t>No. 393 “</w:t>
      </w:r>
      <w:r w:rsidRPr="00B95629">
        <w:rPr>
          <w:lang w:val="en-US"/>
        </w:rPr>
        <w:t>On the conclusion of an agreement on the creation, reconstruction and public-private partnership</w:t>
      </w:r>
      <w:r>
        <w:rPr>
          <w:lang w:val="en-US"/>
        </w:rPr>
        <w:t xml:space="preserve">-based </w:t>
      </w:r>
      <w:r w:rsidRPr="00B95629">
        <w:rPr>
          <w:lang w:val="en-US"/>
        </w:rPr>
        <w:t xml:space="preserve">operation of the facilities that </w:t>
      </w:r>
      <w:r>
        <w:rPr>
          <w:lang w:val="en-US"/>
        </w:rPr>
        <w:t>form a part of</w:t>
      </w:r>
      <w:r w:rsidRPr="00B95629">
        <w:rPr>
          <w:lang w:val="en-US"/>
        </w:rPr>
        <w:t xml:space="preserve"> the property of Pulkovo Airpor</w:t>
      </w:r>
      <w:r>
        <w:rPr>
          <w:lang w:val="en-US"/>
        </w:rPr>
        <w:t>t”</w:t>
      </w:r>
      <w:r w:rsidRPr="00B95629">
        <w:rPr>
          <w:lang w:val="en-US"/>
        </w:rPr>
        <w:t>).</w:t>
      </w:r>
    </w:p>
    <w:p w:rsidR="00D83FFC" w:rsidRPr="007051A7" w:rsidRDefault="00D83FFC" w:rsidP="00D83FFC">
      <w:pPr>
        <w:pStyle w:val="a3"/>
        <w:jc w:val="both"/>
        <w:rPr>
          <w:lang w:val="en-US"/>
        </w:rPr>
      </w:pPr>
      <w:r>
        <w:rPr>
          <w:lang w:val="en-US"/>
        </w:rPr>
        <w:t xml:space="preserve">     </w:t>
      </w:r>
      <w:r w:rsidRPr="007051A7">
        <w:rPr>
          <w:lang w:val="en-US"/>
        </w:rPr>
        <w:t xml:space="preserve">In accordance with the PPP Agreement, there are four phases for the development of Pulkovo Airport with </w:t>
      </w:r>
      <w:r>
        <w:rPr>
          <w:lang w:val="en-US"/>
        </w:rPr>
        <w:t xml:space="preserve">the </w:t>
      </w:r>
      <w:r w:rsidRPr="007051A7">
        <w:rPr>
          <w:lang w:val="en-US"/>
        </w:rPr>
        <w:t xml:space="preserve">deadlines </w:t>
      </w:r>
      <w:r>
        <w:rPr>
          <w:lang w:val="en-US"/>
        </w:rPr>
        <w:t>for</w:t>
      </w:r>
      <w:r w:rsidRPr="007051A7">
        <w:rPr>
          <w:lang w:val="en-US"/>
        </w:rPr>
        <w:t xml:space="preserve"> the period 2010-2039.</w:t>
      </w:r>
    </w:p>
    <w:p w:rsidR="00D83FFC" w:rsidRPr="007051A7" w:rsidRDefault="00D83FFC" w:rsidP="00D83FFC">
      <w:pPr>
        <w:pStyle w:val="a3"/>
        <w:jc w:val="both"/>
        <w:rPr>
          <w:szCs w:val="28"/>
          <w:lang w:val="en-US"/>
        </w:rPr>
      </w:pPr>
      <w:r>
        <w:rPr>
          <w:szCs w:val="28"/>
          <w:lang w:val="en-US"/>
        </w:rPr>
        <w:t xml:space="preserve">     By the end of 2017</w:t>
      </w:r>
      <w:r w:rsidRPr="007051A7">
        <w:rPr>
          <w:szCs w:val="28"/>
          <w:lang w:val="en-US"/>
        </w:rPr>
        <w:t>, passenger t</w:t>
      </w:r>
      <w:r>
        <w:rPr>
          <w:szCs w:val="28"/>
          <w:lang w:val="en-US"/>
        </w:rPr>
        <w:t>raffic at Pulkovo Airport was 16.1</w:t>
      </w:r>
      <w:r w:rsidRPr="007051A7">
        <w:rPr>
          <w:szCs w:val="28"/>
          <w:lang w:val="en-US"/>
        </w:rPr>
        <w:t xml:space="preserve"> </w:t>
      </w:r>
      <w:r>
        <w:rPr>
          <w:szCs w:val="28"/>
          <w:lang w:val="en-US"/>
        </w:rPr>
        <w:t xml:space="preserve">million </w:t>
      </w:r>
      <w:r w:rsidRPr="007051A7">
        <w:rPr>
          <w:szCs w:val="28"/>
          <w:lang w:val="en-US"/>
        </w:rPr>
        <w:t>people (</w:t>
      </w:r>
      <w:r w:rsidRPr="007051A7">
        <w:rPr>
          <w:i/>
          <w:szCs w:val="28"/>
          <w:lang w:val="en-US"/>
        </w:rPr>
        <w:t>a</w:t>
      </w:r>
      <w:r w:rsidR="00AE6800">
        <w:rPr>
          <w:i/>
          <w:szCs w:val="28"/>
          <w:lang w:val="en-US"/>
        </w:rPr>
        <w:t>n</w:t>
      </w:r>
      <w:r w:rsidRPr="007051A7">
        <w:rPr>
          <w:i/>
          <w:szCs w:val="28"/>
          <w:lang w:val="en-US"/>
        </w:rPr>
        <w:t xml:space="preserve"> </w:t>
      </w:r>
      <w:r>
        <w:rPr>
          <w:i/>
          <w:noProof/>
          <w:szCs w:val="28"/>
          <w:lang w:val="en-US"/>
        </w:rPr>
        <w:t>increase</w:t>
      </w:r>
      <w:r w:rsidRPr="00DD4DA8">
        <w:rPr>
          <w:i/>
          <w:noProof/>
          <w:szCs w:val="28"/>
          <w:lang w:val="en-US"/>
        </w:rPr>
        <w:t xml:space="preserve"> by</w:t>
      </w:r>
      <w:r>
        <w:rPr>
          <w:i/>
          <w:szCs w:val="28"/>
          <w:lang w:val="en-US"/>
        </w:rPr>
        <w:t xml:space="preserve"> 21.6% compared to 2016 indicator</w:t>
      </w:r>
      <w:r w:rsidRPr="007051A7">
        <w:rPr>
          <w:szCs w:val="28"/>
          <w:lang w:val="en-US"/>
        </w:rPr>
        <w:t>).</w:t>
      </w:r>
    </w:p>
    <w:p w:rsidR="00D83FFC" w:rsidRPr="00E509EC" w:rsidRDefault="00AE6800" w:rsidP="00D83FFC">
      <w:pPr>
        <w:pStyle w:val="a3"/>
        <w:jc w:val="both"/>
        <w:rPr>
          <w:szCs w:val="28"/>
          <w:lang w:val="en-US"/>
        </w:rPr>
      </w:pPr>
      <w:r>
        <w:rPr>
          <w:szCs w:val="28"/>
          <w:lang w:val="en-US"/>
        </w:rPr>
        <w:t xml:space="preserve">     </w:t>
      </w:r>
      <w:r w:rsidR="00D83FFC" w:rsidRPr="00E509EC">
        <w:rPr>
          <w:szCs w:val="28"/>
          <w:lang w:val="en-US"/>
        </w:rPr>
        <w:t xml:space="preserve">The most popular domestic destinations are Moscow, Simferopol, Sochi, Yekaterinburg and Kaliningrad, foreign destinations - Frankfurt </w:t>
      </w:r>
      <w:r w:rsidR="00D83FFC" w:rsidRPr="00DD4DA8">
        <w:rPr>
          <w:noProof/>
          <w:szCs w:val="28"/>
          <w:lang w:val="en-US"/>
        </w:rPr>
        <w:t>am</w:t>
      </w:r>
      <w:r w:rsidR="00D83FFC" w:rsidRPr="00E509EC">
        <w:rPr>
          <w:szCs w:val="28"/>
          <w:lang w:val="en-US"/>
        </w:rPr>
        <w:t xml:space="preserve"> Main, Larnaca, Paris, </w:t>
      </w:r>
      <w:r w:rsidR="00D83FFC" w:rsidRPr="00DD4DA8">
        <w:rPr>
          <w:noProof/>
          <w:szCs w:val="28"/>
          <w:lang w:val="en-US"/>
        </w:rPr>
        <w:t>Minsk</w:t>
      </w:r>
      <w:r w:rsidR="00D83FFC">
        <w:rPr>
          <w:noProof/>
          <w:szCs w:val="28"/>
          <w:lang w:val="en-US"/>
        </w:rPr>
        <w:t>,</w:t>
      </w:r>
      <w:r w:rsidR="00D83FFC" w:rsidRPr="00E509EC">
        <w:rPr>
          <w:szCs w:val="28"/>
          <w:lang w:val="en-US"/>
        </w:rPr>
        <w:t xml:space="preserve"> and Munich.</w:t>
      </w:r>
    </w:p>
    <w:p w:rsidR="00D83FFC" w:rsidRDefault="006302A5" w:rsidP="00D83FFC">
      <w:pPr>
        <w:pStyle w:val="a3"/>
        <w:jc w:val="both"/>
        <w:rPr>
          <w:szCs w:val="28"/>
          <w:lang w:val="en-US"/>
        </w:rPr>
      </w:pPr>
      <w:r>
        <w:rPr>
          <w:szCs w:val="28"/>
          <w:lang w:val="en-US"/>
        </w:rPr>
        <w:t xml:space="preserve">     In 2017</w:t>
      </w:r>
      <w:r w:rsidR="00D83FFC">
        <w:rPr>
          <w:szCs w:val="28"/>
          <w:lang w:val="en-US"/>
        </w:rPr>
        <w:t xml:space="preserve">, the most popular </w:t>
      </w:r>
      <w:r w:rsidR="00D83FFC" w:rsidRPr="00E509EC">
        <w:rPr>
          <w:szCs w:val="28"/>
          <w:lang w:val="en-US"/>
        </w:rPr>
        <w:t xml:space="preserve">Russian </w:t>
      </w:r>
      <w:r w:rsidR="00D83FFC" w:rsidRPr="00E64574">
        <w:rPr>
          <w:szCs w:val="28"/>
          <w:lang w:val="en-US"/>
        </w:rPr>
        <w:t>air carrier</w:t>
      </w:r>
      <w:r w:rsidR="00D83FFC">
        <w:rPr>
          <w:szCs w:val="28"/>
          <w:lang w:val="en-US"/>
        </w:rPr>
        <w:t>s</w:t>
      </w:r>
      <w:r>
        <w:rPr>
          <w:szCs w:val="28"/>
          <w:lang w:val="en-US"/>
        </w:rPr>
        <w:t xml:space="preserve"> in terms of </w:t>
      </w:r>
      <w:r w:rsidR="00E25CF7">
        <w:rPr>
          <w:szCs w:val="28"/>
          <w:lang w:val="en-US"/>
        </w:rPr>
        <w:t>volume of passe</w:t>
      </w:r>
      <w:r w:rsidR="00243CA8">
        <w:rPr>
          <w:szCs w:val="28"/>
          <w:lang w:val="en-US"/>
        </w:rPr>
        <w:t>nger traffic in Pulkovo</w:t>
      </w:r>
      <w:r w:rsidR="00D83FFC" w:rsidRPr="00E64574">
        <w:rPr>
          <w:szCs w:val="28"/>
          <w:lang w:val="en-US"/>
        </w:rPr>
        <w:t xml:space="preserve"> </w:t>
      </w:r>
      <w:r w:rsidR="00D83FFC">
        <w:rPr>
          <w:szCs w:val="28"/>
          <w:lang w:val="en-US"/>
        </w:rPr>
        <w:t xml:space="preserve">were </w:t>
      </w:r>
      <w:r w:rsidR="00D83FFC" w:rsidRPr="00E64574">
        <w:rPr>
          <w:szCs w:val="28"/>
          <w:lang w:val="en-US"/>
        </w:rPr>
        <w:t>Rossiya Airlines</w:t>
      </w:r>
      <w:r w:rsidR="00D83FFC">
        <w:rPr>
          <w:szCs w:val="28"/>
          <w:lang w:val="en-US"/>
        </w:rPr>
        <w:t>, Aeroflot, Siberia, Ural Airlines</w:t>
      </w:r>
      <w:r w:rsidR="00D83FFC" w:rsidRPr="00E509EC">
        <w:rPr>
          <w:szCs w:val="28"/>
          <w:lang w:val="en-US"/>
        </w:rPr>
        <w:t xml:space="preserve"> and UTair. Lufthansa, Belav</w:t>
      </w:r>
      <w:r w:rsidR="00243CA8">
        <w:rPr>
          <w:szCs w:val="28"/>
          <w:lang w:val="en-US"/>
        </w:rPr>
        <w:t>ia, Uzbekistan Airways</w:t>
      </w:r>
      <w:r w:rsidR="000509F5">
        <w:rPr>
          <w:szCs w:val="28"/>
          <w:lang w:val="en-US"/>
        </w:rPr>
        <w:t>,</w:t>
      </w:r>
      <w:r w:rsidR="00D83FFC" w:rsidRPr="00E509EC">
        <w:rPr>
          <w:szCs w:val="28"/>
          <w:lang w:val="en-US"/>
        </w:rPr>
        <w:t xml:space="preserve"> </w:t>
      </w:r>
      <w:r w:rsidR="00243CA8">
        <w:rPr>
          <w:szCs w:val="28"/>
          <w:lang w:val="en-US"/>
        </w:rPr>
        <w:t>KLM and Turkish Airlines</w:t>
      </w:r>
      <w:r w:rsidR="00D83FFC" w:rsidRPr="00E509EC">
        <w:rPr>
          <w:szCs w:val="28"/>
          <w:lang w:val="en-US"/>
        </w:rPr>
        <w:t xml:space="preserve"> </w:t>
      </w:r>
      <w:r w:rsidR="00D83FFC">
        <w:rPr>
          <w:szCs w:val="28"/>
          <w:lang w:val="en-US"/>
        </w:rPr>
        <w:t xml:space="preserve">became the most popular foreign </w:t>
      </w:r>
      <w:r w:rsidR="00D83FFC" w:rsidRPr="00E64574">
        <w:rPr>
          <w:szCs w:val="28"/>
          <w:lang w:val="en-US"/>
        </w:rPr>
        <w:t>air carrier</w:t>
      </w:r>
      <w:r w:rsidR="00D83FFC">
        <w:rPr>
          <w:szCs w:val="28"/>
          <w:lang w:val="en-US"/>
        </w:rPr>
        <w:t>s</w:t>
      </w:r>
      <w:r w:rsidR="00D83FFC" w:rsidRPr="00E509EC">
        <w:rPr>
          <w:szCs w:val="28"/>
          <w:lang w:val="en-US"/>
        </w:rPr>
        <w:t>.</w:t>
      </w:r>
    </w:p>
    <w:p w:rsidR="006321DA" w:rsidRDefault="006321DA" w:rsidP="00D83FFC">
      <w:pPr>
        <w:pStyle w:val="a3"/>
        <w:jc w:val="both"/>
        <w:rPr>
          <w:szCs w:val="28"/>
          <w:lang w:val="en-US"/>
        </w:rPr>
      </w:pPr>
      <w:r>
        <w:rPr>
          <w:szCs w:val="28"/>
          <w:lang w:val="en-US"/>
        </w:rPr>
        <w:t xml:space="preserve">     From the beginning of 2017 Pulkovo Airport schedule has launched 16 new destinations (14 of them are international): Budapest, Venice, Verona, </w:t>
      </w:r>
      <w:r w:rsidR="00124BF4">
        <w:rPr>
          <w:szCs w:val="28"/>
          <w:lang w:val="en-US"/>
        </w:rPr>
        <w:t xml:space="preserve">Vorkuta, Grozny, </w:t>
      </w:r>
      <w:r w:rsidR="00AA1B97">
        <w:rPr>
          <w:szCs w:val="28"/>
          <w:lang w:val="en-US"/>
        </w:rPr>
        <w:t xml:space="preserve">Doha, </w:t>
      </w:r>
      <w:r w:rsidR="00480B40">
        <w:rPr>
          <w:szCs w:val="28"/>
          <w:lang w:val="en-US"/>
        </w:rPr>
        <w:t>Salzburg</w:t>
      </w:r>
      <w:r w:rsidR="00913DD1">
        <w:rPr>
          <w:szCs w:val="28"/>
          <w:lang w:val="en-US"/>
        </w:rPr>
        <w:t xml:space="preserve">, </w:t>
      </w:r>
      <w:r w:rsidR="006B2900">
        <w:rPr>
          <w:szCs w:val="28"/>
          <w:lang w:val="en-US"/>
        </w:rPr>
        <w:t xml:space="preserve">Innsbruck, </w:t>
      </w:r>
      <w:r w:rsidR="00FA7117">
        <w:rPr>
          <w:szCs w:val="28"/>
          <w:lang w:val="en-US"/>
        </w:rPr>
        <w:t xml:space="preserve">Kavala, </w:t>
      </w:r>
      <w:r w:rsidR="006F0670">
        <w:rPr>
          <w:szCs w:val="28"/>
          <w:lang w:val="en-US"/>
        </w:rPr>
        <w:t xml:space="preserve">Catania, </w:t>
      </w:r>
      <w:r w:rsidR="005527F3">
        <w:rPr>
          <w:szCs w:val="28"/>
          <w:lang w:val="en-US"/>
        </w:rPr>
        <w:t xml:space="preserve">Lyon, </w:t>
      </w:r>
      <w:r w:rsidR="002B4583">
        <w:rPr>
          <w:szCs w:val="28"/>
          <w:lang w:val="en-US"/>
        </w:rPr>
        <w:t xml:space="preserve">Liege, </w:t>
      </w:r>
      <w:r w:rsidR="00D8221A">
        <w:rPr>
          <w:szCs w:val="28"/>
          <w:lang w:val="en-US"/>
        </w:rPr>
        <w:t xml:space="preserve">Namangan, Tallinn, </w:t>
      </w:r>
      <w:r w:rsidR="00EC7F8C">
        <w:rPr>
          <w:szCs w:val="28"/>
          <w:lang w:val="en-US"/>
        </w:rPr>
        <w:t xml:space="preserve">Turin and </w:t>
      </w:r>
      <w:r w:rsidR="00FE6920">
        <w:rPr>
          <w:szCs w:val="28"/>
          <w:lang w:val="en-US"/>
        </w:rPr>
        <w:t xml:space="preserve">Wuhan. </w:t>
      </w:r>
    </w:p>
    <w:p w:rsidR="000C72E0" w:rsidRDefault="00AB14EA" w:rsidP="00D83FFC">
      <w:pPr>
        <w:pStyle w:val="a3"/>
        <w:jc w:val="both"/>
        <w:rPr>
          <w:szCs w:val="28"/>
          <w:lang w:val="en-US"/>
        </w:rPr>
      </w:pPr>
      <w:r>
        <w:rPr>
          <w:szCs w:val="28"/>
          <w:lang w:val="en-US"/>
        </w:rPr>
        <w:t xml:space="preserve">     7 new air carriers </w:t>
      </w:r>
      <w:r w:rsidR="00123721">
        <w:rPr>
          <w:szCs w:val="28"/>
          <w:lang w:val="en-US"/>
        </w:rPr>
        <w:t>started</w:t>
      </w:r>
      <w:r>
        <w:rPr>
          <w:szCs w:val="28"/>
          <w:lang w:val="en-US"/>
        </w:rPr>
        <w:t xml:space="preserve"> operating at Pulkovo Airport</w:t>
      </w:r>
      <w:r w:rsidR="00123721">
        <w:rPr>
          <w:szCs w:val="28"/>
          <w:lang w:val="en-US"/>
        </w:rPr>
        <w:t>: Azimuth Airlines, Nordica, Cyprus Airways, Tu</w:t>
      </w:r>
      <w:r w:rsidR="003A1F15">
        <w:rPr>
          <w:szCs w:val="28"/>
          <w:lang w:val="en-US"/>
        </w:rPr>
        <w:t>nis Air, Wizz Air, Buta Airways and</w:t>
      </w:r>
      <w:r w:rsidR="00123721">
        <w:rPr>
          <w:szCs w:val="28"/>
          <w:lang w:val="en-US"/>
        </w:rPr>
        <w:t xml:space="preserve"> Qatar AW – with half of them being </w:t>
      </w:r>
      <w:r w:rsidR="000C72E0">
        <w:rPr>
          <w:szCs w:val="28"/>
          <w:lang w:val="en-US"/>
        </w:rPr>
        <w:t>low-cost carriers.</w:t>
      </w:r>
    </w:p>
    <w:p w:rsidR="000A1F2A" w:rsidRDefault="000C72E0" w:rsidP="00D83FFC">
      <w:pPr>
        <w:pStyle w:val="a3"/>
        <w:jc w:val="both"/>
        <w:rPr>
          <w:szCs w:val="28"/>
          <w:lang w:val="en-US"/>
        </w:rPr>
      </w:pPr>
      <w:r>
        <w:rPr>
          <w:szCs w:val="28"/>
          <w:lang w:val="en-US"/>
        </w:rPr>
        <w:lastRenderedPageBreak/>
        <w:t xml:space="preserve">     </w:t>
      </w:r>
      <w:r w:rsidR="003A1F15">
        <w:rPr>
          <w:szCs w:val="28"/>
          <w:lang w:val="en-US"/>
        </w:rPr>
        <w:t>Attraction of</w:t>
      </w:r>
      <w:r w:rsidR="00F550D4">
        <w:rPr>
          <w:szCs w:val="28"/>
          <w:lang w:val="en-US"/>
        </w:rPr>
        <w:t xml:space="preserve"> low-cost</w:t>
      </w:r>
      <w:r w:rsidR="003A1F15">
        <w:rPr>
          <w:szCs w:val="28"/>
          <w:lang w:val="en-US"/>
        </w:rPr>
        <w:t xml:space="preserve"> airlines</w:t>
      </w:r>
      <w:r w:rsidR="003A1F15" w:rsidRPr="003A1F15">
        <w:rPr>
          <w:szCs w:val="28"/>
          <w:lang w:val="en-US"/>
        </w:rPr>
        <w:t xml:space="preserve"> and opening of many of these routes b</w:t>
      </w:r>
      <w:r w:rsidR="001C54DE">
        <w:rPr>
          <w:szCs w:val="28"/>
          <w:lang w:val="en-US"/>
        </w:rPr>
        <w:t>ecame possible, including due</w:t>
      </w:r>
      <w:r w:rsidR="003A1F15" w:rsidRPr="003A1F15">
        <w:rPr>
          <w:szCs w:val="28"/>
          <w:lang w:val="en-US"/>
        </w:rPr>
        <w:t xml:space="preserve"> to the program of </w:t>
      </w:r>
      <w:r w:rsidR="001C54DE">
        <w:rPr>
          <w:szCs w:val="28"/>
          <w:lang w:val="en-US"/>
        </w:rPr>
        <w:t>the new destinations</w:t>
      </w:r>
      <w:r w:rsidR="001C54DE" w:rsidRPr="003A1F15">
        <w:rPr>
          <w:szCs w:val="28"/>
          <w:lang w:val="en-US"/>
        </w:rPr>
        <w:t xml:space="preserve"> support </w:t>
      </w:r>
      <w:r w:rsidR="003A1F15" w:rsidRPr="003A1F15">
        <w:rPr>
          <w:szCs w:val="28"/>
          <w:lang w:val="en-US"/>
        </w:rPr>
        <w:t xml:space="preserve">in Pulkovo, implemented with the support of the city. This program is in demand not only </w:t>
      </w:r>
      <w:r w:rsidR="00295ED0">
        <w:rPr>
          <w:szCs w:val="28"/>
          <w:lang w:val="en-US"/>
        </w:rPr>
        <w:t xml:space="preserve">by </w:t>
      </w:r>
      <w:r w:rsidR="003A1F15" w:rsidRPr="003A1F15">
        <w:rPr>
          <w:szCs w:val="28"/>
          <w:lang w:val="en-US"/>
        </w:rPr>
        <w:t xml:space="preserve">foreign, but also </w:t>
      </w:r>
      <w:r w:rsidR="00295ED0">
        <w:rPr>
          <w:szCs w:val="28"/>
          <w:lang w:val="en-US"/>
        </w:rPr>
        <w:t xml:space="preserve">by </w:t>
      </w:r>
      <w:r w:rsidR="003A1F15" w:rsidRPr="003A1F15">
        <w:rPr>
          <w:szCs w:val="28"/>
          <w:lang w:val="en-US"/>
        </w:rPr>
        <w:t>large Ru</w:t>
      </w:r>
      <w:r w:rsidR="00F863F6">
        <w:rPr>
          <w:szCs w:val="28"/>
          <w:lang w:val="en-US"/>
        </w:rPr>
        <w:t>ssian carriers (Siberia</w:t>
      </w:r>
      <w:r w:rsidR="000A1F2A">
        <w:rPr>
          <w:szCs w:val="28"/>
          <w:lang w:val="en-US"/>
        </w:rPr>
        <w:t>, Ural Airlines</w:t>
      </w:r>
      <w:r w:rsidR="003A1F15" w:rsidRPr="003A1F15">
        <w:rPr>
          <w:szCs w:val="28"/>
          <w:lang w:val="en-US"/>
        </w:rPr>
        <w:t>)</w:t>
      </w:r>
      <w:r w:rsidR="000A1F2A">
        <w:rPr>
          <w:szCs w:val="28"/>
          <w:lang w:val="en-US"/>
        </w:rPr>
        <w:t>.</w:t>
      </w:r>
    </w:p>
    <w:p w:rsidR="000A1F2A" w:rsidRDefault="00A74D66" w:rsidP="00D83FFC">
      <w:pPr>
        <w:pStyle w:val="a3"/>
        <w:jc w:val="both"/>
        <w:rPr>
          <w:szCs w:val="28"/>
          <w:lang w:val="en-US"/>
        </w:rPr>
      </w:pPr>
      <w:r>
        <w:rPr>
          <w:szCs w:val="28"/>
          <w:lang w:val="en-US"/>
        </w:rPr>
        <w:t xml:space="preserve">     </w:t>
      </w:r>
      <w:r w:rsidRPr="00A74D66">
        <w:rPr>
          <w:szCs w:val="28"/>
          <w:lang w:val="en-US"/>
        </w:rPr>
        <w:t xml:space="preserve">The introduction of additional motivational measures for air carriers allows </w:t>
      </w:r>
      <w:r w:rsidR="00505CF8" w:rsidRPr="00A74D66">
        <w:rPr>
          <w:szCs w:val="28"/>
          <w:lang w:val="en-US"/>
        </w:rPr>
        <w:t>solving</w:t>
      </w:r>
      <w:r w:rsidRPr="00A74D66">
        <w:rPr>
          <w:szCs w:val="28"/>
          <w:lang w:val="en-US"/>
        </w:rPr>
        <w:t xml:space="preserve"> the following tasks: improvement of transport accessibility of St. Petersburg, expansion of the route network and increase of </w:t>
      </w:r>
      <w:r>
        <w:rPr>
          <w:szCs w:val="28"/>
          <w:lang w:val="en-US"/>
        </w:rPr>
        <w:t>passenger traffic in Pulkovo Airport, including t</w:t>
      </w:r>
      <w:r w:rsidRPr="00A74D66">
        <w:rPr>
          <w:szCs w:val="28"/>
          <w:lang w:val="en-US"/>
        </w:rPr>
        <w:t>ransfer, which will gradually lead to the formation of a regional aviation hub.</w:t>
      </w:r>
    </w:p>
    <w:p w:rsidR="006321DA" w:rsidRDefault="006321DA" w:rsidP="00D83FFC">
      <w:pPr>
        <w:pStyle w:val="a3"/>
        <w:jc w:val="both"/>
        <w:rPr>
          <w:szCs w:val="28"/>
          <w:lang w:val="en-US"/>
        </w:rPr>
      </w:pPr>
    </w:p>
    <w:p w:rsidR="00D83FFC" w:rsidRPr="00505CF8" w:rsidRDefault="00243CA8" w:rsidP="00D83FFC">
      <w:pPr>
        <w:pStyle w:val="a3"/>
        <w:jc w:val="both"/>
        <w:rPr>
          <w:i/>
          <w:lang w:val="en-US"/>
        </w:rPr>
      </w:pPr>
      <w:r>
        <w:rPr>
          <w:color w:val="000000"/>
          <w:szCs w:val="28"/>
          <w:lang w:val="en-US"/>
        </w:rPr>
        <w:t xml:space="preserve">     </w:t>
      </w:r>
      <w:r w:rsidR="00D83FFC" w:rsidRPr="00505CF8">
        <w:rPr>
          <w:i/>
          <w:lang w:val="en-US"/>
        </w:rPr>
        <w:t>Pulkovo Airport Cargo Terminal</w:t>
      </w:r>
    </w:p>
    <w:p w:rsidR="00D83FFC" w:rsidRPr="00E07B50" w:rsidRDefault="00505CF8" w:rsidP="00D83FFC">
      <w:pPr>
        <w:pStyle w:val="a3"/>
        <w:jc w:val="both"/>
        <w:rPr>
          <w:lang w:val="en-US"/>
        </w:rPr>
      </w:pPr>
      <w:r>
        <w:rPr>
          <w:lang w:val="en-US"/>
        </w:rPr>
        <w:t xml:space="preserve">     </w:t>
      </w:r>
      <w:r w:rsidR="00D83FFC" w:rsidRPr="00E07B50">
        <w:rPr>
          <w:lang w:val="en-US"/>
        </w:rPr>
        <w:t>CJSC "Pulkovo Cargo Terminal" (hereinafter – CJSC "PCT") carries out the ground and terminal handling of any air</w:t>
      </w:r>
      <w:r w:rsidR="00D83FFC">
        <w:rPr>
          <w:lang w:val="en-US"/>
        </w:rPr>
        <w:t xml:space="preserve"> cargo, delivered or shipped to/</w:t>
      </w:r>
      <w:r w:rsidR="00D83FFC" w:rsidRPr="00E07B50">
        <w:rPr>
          <w:lang w:val="en-US"/>
        </w:rPr>
        <w:t>from Pulkovo</w:t>
      </w:r>
      <w:r w:rsidR="00D83FFC">
        <w:rPr>
          <w:lang w:val="en-US"/>
        </w:rPr>
        <w:t xml:space="preserve"> Airport</w:t>
      </w:r>
      <w:r w:rsidR="00D83FFC" w:rsidRPr="00E07B50">
        <w:rPr>
          <w:lang w:val="en-US"/>
        </w:rPr>
        <w:t>, and is the largest air cargo terminal in the North-West of Russia. CJSC "PCT" processes the ground handling of mail and cargo carried on scheduled and charter flights of foreign and Russian airlines, provides agency services for booking and sale of air freight, customs clearance of air transportation, and also offers a wide range of storage (terminal) services and provides specialized processes.</w:t>
      </w:r>
    </w:p>
    <w:p w:rsidR="00D83FFC" w:rsidRPr="00E07B50" w:rsidRDefault="00EF3F13" w:rsidP="00D83FFC">
      <w:pPr>
        <w:pStyle w:val="a3"/>
        <w:jc w:val="both"/>
        <w:rPr>
          <w:lang w:val="en-US"/>
        </w:rPr>
      </w:pPr>
      <w:r>
        <w:rPr>
          <w:lang w:val="en-US"/>
        </w:rPr>
        <w:t xml:space="preserve">     </w:t>
      </w:r>
      <w:r w:rsidR="00D83FFC" w:rsidRPr="00E07B50">
        <w:rPr>
          <w:lang w:val="en-US"/>
        </w:rPr>
        <w:t>The total area of the cargo complex is 4.7</w:t>
      </w:r>
      <w:r w:rsidR="00D83FFC">
        <w:rPr>
          <w:lang w:val="en-US"/>
        </w:rPr>
        <w:t xml:space="preserve"> hectares, the production area is</w:t>
      </w:r>
      <w:r w:rsidR="00D83FFC" w:rsidRPr="00E07B50">
        <w:rPr>
          <w:lang w:val="en-US"/>
        </w:rPr>
        <w:t xml:space="preserve"> 12 thousand sq.</w:t>
      </w:r>
      <w:r w:rsidR="00D83FFC">
        <w:rPr>
          <w:lang w:val="en-US"/>
        </w:rPr>
        <w:t xml:space="preserve"> </w:t>
      </w:r>
      <w:r w:rsidR="00D83FFC" w:rsidRPr="00E07B50">
        <w:rPr>
          <w:lang w:val="en-US"/>
        </w:rPr>
        <w:t>m, about 6 thousand sq. m. are occupied by warehouses and delivery area, the average staff number is 250 people.</w:t>
      </w:r>
    </w:p>
    <w:p w:rsidR="00304581" w:rsidRDefault="00EF3F13" w:rsidP="00D83FFC">
      <w:pPr>
        <w:pStyle w:val="a3"/>
        <w:jc w:val="both"/>
        <w:rPr>
          <w:szCs w:val="28"/>
          <w:lang w:val="en-US"/>
        </w:rPr>
      </w:pPr>
      <w:r>
        <w:rPr>
          <w:szCs w:val="28"/>
          <w:lang w:val="en-US"/>
        </w:rPr>
        <w:t xml:space="preserve">     </w:t>
      </w:r>
      <w:r w:rsidR="00D83FFC" w:rsidRPr="005A7810">
        <w:rPr>
          <w:szCs w:val="28"/>
          <w:lang w:val="en-US"/>
        </w:rPr>
        <w:t>Acco</w:t>
      </w:r>
      <w:r>
        <w:rPr>
          <w:szCs w:val="28"/>
          <w:lang w:val="en-US"/>
        </w:rPr>
        <w:t>rding to the results of 2017</w:t>
      </w:r>
      <w:r w:rsidR="00D83FFC">
        <w:rPr>
          <w:szCs w:val="28"/>
          <w:lang w:val="en-US"/>
        </w:rPr>
        <w:t>,</w:t>
      </w:r>
      <w:r w:rsidR="00D83FFC" w:rsidRPr="005A7810">
        <w:rPr>
          <w:szCs w:val="28"/>
          <w:lang w:val="en-US"/>
        </w:rPr>
        <w:t xml:space="preserve"> </w:t>
      </w:r>
      <w:r w:rsidR="00D83FFC">
        <w:rPr>
          <w:szCs w:val="28"/>
          <w:lang w:val="en-US"/>
        </w:rPr>
        <w:t xml:space="preserve">the </w:t>
      </w:r>
      <w:r w:rsidR="00D83FFC" w:rsidRPr="00E07B50">
        <w:rPr>
          <w:szCs w:val="28"/>
          <w:lang w:val="en-US"/>
        </w:rPr>
        <w:t>cargo turnover</w:t>
      </w:r>
      <w:r w:rsidR="00D83FFC">
        <w:rPr>
          <w:szCs w:val="28"/>
          <w:lang w:val="en-US"/>
        </w:rPr>
        <w:t xml:space="preserve"> of Pulkovo</w:t>
      </w:r>
      <w:r w:rsidR="00D83FFC" w:rsidRPr="00E07B50">
        <w:rPr>
          <w:szCs w:val="28"/>
          <w:lang w:val="en-US"/>
        </w:rPr>
        <w:t xml:space="preserve"> Airport amounted to </w:t>
      </w:r>
      <w:r>
        <w:rPr>
          <w:szCs w:val="28"/>
          <w:lang w:val="en-US"/>
        </w:rPr>
        <w:t>36.4</w:t>
      </w:r>
      <w:r w:rsidR="00D83FFC">
        <w:rPr>
          <w:szCs w:val="28"/>
          <w:lang w:val="en-US"/>
        </w:rPr>
        <w:t xml:space="preserve"> </w:t>
      </w:r>
      <w:r w:rsidR="00D83FFC" w:rsidRPr="00E07B50">
        <w:rPr>
          <w:szCs w:val="28"/>
          <w:lang w:val="en-US"/>
        </w:rPr>
        <w:t xml:space="preserve">thousand </w:t>
      </w:r>
      <w:r w:rsidRPr="00E07B50">
        <w:rPr>
          <w:szCs w:val="28"/>
          <w:lang w:val="en-US"/>
        </w:rPr>
        <w:t>tons</w:t>
      </w:r>
      <w:r w:rsidR="00304581">
        <w:rPr>
          <w:szCs w:val="28"/>
          <w:lang w:val="en-US"/>
        </w:rPr>
        <w:t>, which was 18</w:t>
      </w:r>
      <w:r w:rsidR="00D83FFC" w:rsidRPr="00E07B50">
        <w:rPr>
          <w:szCs w:val="28"/>
          <w:lang w:val="en-US"/>
        </w:rPr>
        <w:t>%</w:t>
      </w:r>
      <w:r w:rsidR="00D83FFC">
        <w:rPr>
          <w:szCs w:val="28"/>
          <w:lang w:val="en-US"/>
        </w:rPr>
        <w:t xml:space="preserve"> more</w:t>
      </w:r>
      <w:r w:rsidR="00D83FFC" w:rsidRPr="00E07B50">
        <w:rPr>
          <w:szCs w:val="28"/>
          <w:lang w:val="en-US"/>
        </w:rPr>
        <w:t xml:space="preserve"> in comparison with the </w:t>
      </w:r>
      <w:r w:rsidR="00D83FFC">
        <w:rPr>
          <w:szCs w:val="28"/>
          <w:lang w:val="en-US"/>
        </w:rPr>
        <w:t>indicator</w:t>
      </w:r>
      <w:r w:rsidR="00D83FFC" w:rsidRPr="00E07B50">
        <w:rPr>
          <w:szCs w:val="28"/>
          <w:lang w:val="en-US"/>
        </w:rPr>
        <w:t xml:space="preserve"> of 201</w:t>
      </w:r>
      <w:r w:rsidR="00786ACD">
        <w:rPr>
          <w:szCs w:val="28"/>
          <w:lang w:val="en-US"/>
        </w:rPr>
        <w:t>6</w:t>
      </w:r>
      <w:r w:rsidR="00D83FFC" w:rsidRPr="00E07B50">
        <w:rPr>
          <w:szCs w:val="28"/>
          <w:lang w:val="en-US"/>
        </w:rPr>
        <w:t>.</w:t>
      </w:r>
    </w:p>
    <w:p w:rsidR="00304581" w:rsidRDefault="00304581" w:rsidP="00D83FFC">
      <w:pPr>
        <w:pStyle w:val="a3"/>
        <w:jc w:val="both"/>
        <w:rPr>
          <w:szCs w:val="28"/>
          <w:lang w:val="en-US"/>
        </w:rPr>
      </w:pPr>
    </w:p>
    <w:p w:rsidR="00090B4E" w:rsidRPr="00090B4E" w:rsidRDefault="00090B4E" w:rsidP="00090B4E">
      <w:pPr>
        <w:pStyle w:val="a3"/>
        <w:jc w:val="both"/>
        <w:rPr>
          <w:i/>
          <w:lang w:val="en-US"/>
        </w:rPr>
      </w:pPr>
      <w:r w:rsidRPr="00090B4E">
        <w:rPr>
          <w:i/>
          <w:lang w:val="en-US"/>
        </w:rPr>
        <w:t>Development of Helicopter Landing Sites Network</w:t>
      </w:r>
    </w:p>
    <w:p w:rsidR="00090B4E" w:rsidRDefault="00090B4E" w:rsidP="00090B4E">
      <w:pPr>
        <w:pStyle w:val="a3"/>
        <w:jc w:val="both"/>
        <w:rPr>
          <w:lang w:val="en-US"/>
        </w:rPr>
      </w:pPr>
      <w:r>
        <w:rPr>
          <w:lang w:val="en-US"/>
        </w:rPr>
        <w:t xml:space="preserve">     </w:t>
      </w:r>
      <w:r w:rsidRPr="00614258">
        <w:rPr>
          <w:lang w:val="en-US"/>
        </w:rPr>
        <w:t xml:space="preserve">In accordance with the Decree of the </w:t>
      </w:r>
      <w:r w:rsidR="008B2395">
        <w:rPr>
          <w:lang w:val="en-US"/>
        </w:rPr>
        <w:t>Government</w:t>
      </w:r>
      <w:r w:rsidR="008B2395" w:rsidRPr="00614258">
        <w:rPr>
          <w:lang w:val="en-US"/>
        </w:rPr>
        <w:t xml:space="preserve"> </w:t>
      </w:r>
      <w:r w:rsidR="008B2395">
        <w:rPr>
          <w:lang w:val="en-US"/>
        </w:rPr>
        <w:t xml:space="preserve">of </w:t>
      </w:r>
      <w:r w:rsidRPr="00614258">
        <w:rPr>
          <w:lang w:val="en-US"/>
        </w:rPr>
        <w:t>St. Peters</w:t>
      </w:r>
      <w:r>
        <w:rPr>
          <w:lang w:val="en-US"/>
        </w:rPr>
        <w:t>burg No. 832 dated 07/21/</w:t>
      </w:r>
      <w:r w:rsidRPr="00614258">
        <w:rPr>
          <w:lang w:val="en-US"/>
        </w:rPr>
        <w:t>2009, the main principles and courses of development and location of air transport infrastructure are aimed at creating a helicopter traffic network in order to enable operations of emergency and rescue, medical and law enforcement services as well as for commercial purposes.</w:t>
      </w:r>
    </w:p>
    <w:p w:rsidR="00853E82" w:rsidRDefault="00685646" w:rsidP="00685646">
      <w:pPr>
        <w:pStyle w:val="a3"/>
        <w:jc w:val="both"/>
        <w:rPr>
          <w:lang w:val="en-US"/>
        </w:rPr>
      </w:pPr>
      <w:r>
        <w:rPr>
          <w:lang w:val="en-US"/>
        </w:rPr>
        <w:t xml:space="preserve">     </w:t>
      </w:r>
      <w:r w:rsidRPr="00614258">
        <w:rPr>
          <w:lang w:val="en-US"/>
        </w:rPr>
        <w:t>In order to improve the safety of flights and the efficiency of airspace use in t</w:t>
      </w:r>
      <w:r w:rsidR="00853E82">
        <w:rPr>
          <w:lang w:val="en-US"/>
        </w:rPr>
        <w:t>he North-West R</w:t>
      </w:r>
      <w:r w:rsidRPr="00614258">
        <w:rPr>
          <w:lang w:val="en-US"/>
        </w:rPr>
        <w:t>egion of the Russian Federation, it is envisaged to create a St. Petersburg integrated center for the unified air traffic management system, the activities of which will be based on the use of modern technical means and technologies in accordance with the standards and recommended practice of the International Civil Aviation Organization.</w:t>
      </w:r>
    </w:p>
    <w:p w:rsidR="00685646" w:rsidRDefault="00853E82" w:rsidP="00685646">
      <w:pPr>
        <w:pStyle w:val="a3"/>
        <w:jc w:val="both"/>
        <w:rPr>
          <w:lang w:val="en-US"/>
        </w:rPr>
      </w:pPr>
      <w:r>
        <w:rPr>
          <w:lang w:val="en-US"/>
        </w:rPr>
        <w:t xml:space="preserve">     </w:t>
      </w:r>
      <w:r w:rsidR="00685646" w:rsidRPr="00614258">
        <w:rPr>
          <w:lang w:val="en-US"/>
        </w:rPr>
        <w:t xml:space="preserve">In 2011-2015, 4 helicopter landing sites were built near medical hospitals and put into operation at the expense of the public funds of St. Petersburg for the timely transportation of patients by medevac helicopters. </w:t>
      </w:r>
    </w:p>
    <w:p w:rsidR="005C1541" w:rsidRDefault="005C1541" w:rsidP="005C1541">
      <w:pPr>
        <w:pStyle w:val="a3"/>
        <w:jc w:val="both"/>
        <w:rPr>
          <w:lang w:val="en-US"/>
        </w:rPr>
      </w:pPr>
      <w:r>
        <w:rPr>
          <w:lang w:val="en-US"/>
        </w:rPr>
        <w:t xml:space="preserve">     </w:t>
      </w:r>
      <w:r w:rsidRPr="00614258">
        <w:rPr>
          <w:lang w:val="en-US"/>
        </w:rPr>
        <w:t xml:space="preserve">Further development of air transport infrastructure facilities is planned at major state medical institutions located in and around the Ring Motorway and other major motorways along the perimeter of St. Petersburg. </w:t>
      </w:r>
    </w:p>
    <w:p w:rsidR="00A54892" w:rsidRDefault="00A54892" w:rsidP="005C1541">
      <w:pPr>
        <w:pStyle w:val="a3"/>
        <w:jc w:val="both"/>
        <w:rPr>
          <w:lang w:val="en-US"/>
        </w:rPr>
      </w:pPr>
    </w:p>
    <w:p w:rsidR="00530695" w:rsidRPr="00530695" w:rsidRDefault="00530695" w:rsidP="00530695">
      <w:pPr>
        <w:pStyle w:val="a3"/>
        <w:jc w:val="center"/>
        <w:rPr>
          <w:b/>
          <w:lang w:val="en-US"/>
        </w:rPr>
      </w:pPr>
      <w:r w:rsidRPr="00530695">
        <w:rPr>
          <w:b/>
          <w:lang w:val="en-US"/>
        </w:rPr>
        <w:t>Transport Infrastructure</w:t>
      </w:r>
    </w:p>
    <w:p w:rsidR="00530695" w:rsidRPr="00530695" w:rsidRDefault="00530695" w:rsidP="00530695">
      <w:pPr>
        <w:pStyle w:val="a3"/>
        <w:jc w:val="both"/>
        <w:rPr>
          <w:i/>
          <w:lang w:val="en-US"/>
        </w:rPr>
      </w:pPr>
      <w:r>
        <w:rPr>
          <w:i/>
          <w:lang w:val="en-US"/>
        </w:rPr>
        <w:t xml:space="preserve">     </w:t>
      </w:r>
      <w:r w:rsidRPr="00530695">
        <w:rPr>
          <w:i/>
          <w:lang w:val="en-US"/>
        </w:rPr>
        <w:t>Parking space</w:t>
      </w:r>
    </w:p>
    <w:p w:rsidR="009459CE" w:rsidRDefault="00530695" w:rsidP="00530695">
      <w:pPr>
        <w:pStyle w:val="a3"/>
        <w:jc w:val="both"/>
        <w:rPr>
          <w:shd w:val="clear" w:color="auto" w:fill="FFFFFF"/>
          <w:lang w:val="en-US"/>
        </w:rPr>
      </w:pPr>
      <w:r>
        <w:rPr>
          <w:shd w:val="clear" w:color="auto" w:fill="FFFFFF"/>
          <w:lang w:val="en-US"/>
        </w:rPr>
        <w:t xml:space="preserve">   </w:t>
      </w:r>
      <w:r w:rsidR="009459CE">
        <w:rPr>
          <w:shd w:val="clear" w:color="auto" w:fill="FFFFFF"/>
          <w:lang w:val="en-US"/>
        </w:rPr>
        <w:t xml:space="preserve">  </w:t>
      </w:r>
      <w:r w:rsidR="009459CE" w:rsidRPr="00614258">
        <w:rPr>
          <w:shd w:val="clear" w:color="auto" w:fill="FFFFFF"/>
          <w:lang w:val="en-US"/>
        </w:rPr>
        <w:t>Large-scale infrastructure projects aimed at ensuring the high quality of the urban environment and living standards are annually implemented in accordance with the Strategy-2030 (state program "Development of the St. Petersburg Transport System 2015-2020").</w:t>
      </w:r>
    </w:p>
    <w:p w:rsidR="00530695" w:rsidRPr="00614258" w:rsidRDefault="009459CE" w:rsidP="00530695">
      <w:pPr>
        <w:pStyle w:val="a3"/>
        <w:jc w:val="both"/>
        <w:rPr>
          <w:lang w:val="en-US"/>
        </w:rPr>
      </w:pPr>
      <w:r>
        <w:rPr>
          <w:lang w:val="en-US"/>
        </w:rPr>
        <w:t xml:space="preserve">     </w:t>
      </w:r>
      <w:r w:rsidR="00530695" w:rsidRPr="00614258">
        <w:rPr>
          <w:lang w:val="en-US"/>
        </w:rPr>
        <w:t xml:space="preserve">An important step towards solving the problem of traffic reduction in St. Petersburg was the organization of a modern parking space. The Government of St. Petersburg decided to organize a pilot zone of the paid parking in the central historical part of the city. The project was started on September 3, 2015.  </w:t>
      </w:r>
    </w:p>
    <w:p w:rsidR="00530695" w:rsidRPr="00C4096C" w:rsidRDefault="00C4096C" w:rsidP="00530695">
      <w:pPr>
        <w:pStyle w:val="a3"/>
        <w:jc w:val="both"/>
        <w:rPr>
          <w:lang w:val="en-US"/>
        </w:rPr>
      </w:pPr>
      <w:r>
        <w:rPr>
          <w:lang w:val="en-US"/>
        </w:rPr>
        <w:t xml:space="preserve">     </w:t>
      </w:r>
      <w:r w:rsidR="00530695" w:rsidRPr="00C4096C">
        <w:rPr>
          <w:lang w:val="en-US"/>
        </w:rPr>
        <w:t>The coverage area (at the moment) – 27 of the 29 streets bounded by Nevsky and Ligovsky Prospects, Kiro</w:t>
      </w:r>
      <w:r w:rsidR="003F541B">
        <w:rPr>
          <w:lang w:val="en-US"/>
        </w:rPr>
        <w:t>chnaya Street and the Fontanka e</w:t>
      </w:r>
      <w:r w:rsidR="00530695" w:rsidRPr="00C4096C">
        <w:rPr>
          <w:lang w:val="en-US"/>
        </w:rPr>
        <w:t>mbankment.</w:t>
      </w:r>
    </w:p>
    <w:p w:rsidR="00530695" w:rsidRPr="00C4096C" w:rsidRDefault="00C4096C" w:rsidP="00530695">
      <w:pPr>
        <w:pStyle w:val="a3"/>
        <w:jc w:val="both"/>
        <w:rPr>
          <w:lang w:val="en-US"/>
        </w:rPr>
      </w:pPr>
      <w:r>
        <w:rPr>
          <w:lang w:val="en-US"/>
        </w:rPr>
        <w:lastRenderedPageBreak/>
        <w:t xml:space="preserve">     </w:t>
      </w:r>
      <w:r w:rsidR="00D1122F">
        <w:rPr>
          <w:lang w:val="en-US"/>
        </w:rPr>
        <w:t xml:space="preserve">The length of the area is </w:t>
      </w:r>
      <w:r w:rsidR="00530695" w:rsidRPr="00C4096C">
        <w:rPr>
          <w:lang w:val="en-US"/>
        </w:rPr>
        <w:t xml:space="preserve">about 15.3 km. </w:t>
      </w:r>
    </w:p>
    <w:p w:rsidR="00530695" w:rsidRPr="00C4096C" w:rsidRDefault="00C4096C" w:rsidP="00530695">
      <w:pPr>
        <w:pStyle w:val="a3"/>
        <w:jc w:val="both"/>
        <w:rPr>
          <w:lang w:val="en-US"/>
        </w:rPr>
      </w:pPr>
      <w:r>
        <w:rPr>
          <w:noProof/>
          <w:lang w:val="en-US"/>
        </w:rPr>
        <w:t xml:space="preserve">     </w:t>
      </w:r>
      <w:r w:rsidR="00530695" w:rsidRPr="00C4096C">
        <w:rPr>
          <w:noProof/>
          <w:lang w:val="en-US"/>
        </w:rPr>
        <w:t>The capacity</w:t>
      </w:r>
      <w:r w:rsidR="00530695" w:rsidRPr="00C4096C">
        <w:rPr>
          <w:lang w:val="en-US"/>
        </w:rPr>
        <w:t xml:space="preserve"> of the parking space</w:t>
      </w:r>
      <w:r w:rsidR="00D1122F">
        <w:rPr>
          <w:lang w:val="en-US"/>
        </w:rPr>
        <w:t xml:space="preserve"> is</w:t>
      </w:r>
      <w:r w:rsidR="00530695" w:rsidRPr="00C4096C">
        <w:rPr>
          <w:lang w:val="en-US"/>
        </w:rPr>
        <w:t xml:space="preserve"> 2,895 parking lots. </w:t>
      </w:r>
    </w:p>
    <w:p w:rsidR="00C10F84" w:rsidRDefault="00C10F84" w:rsidP="00530695">
      <w:pPr>
        <w:pStyle w:val="a3"/>
        <w:jc w:val="both"/>
        <w:rPr>
          <w:lang w:val="en-US"/>
        </w:rPr>
      </w:pPr>
      <w:r>
        <w:rPr>
          <w:lang w:val="en-US"/>
        </w:rPr>
        <w:t xml:space="preserve">     </w:t>
      </w:r>
      <w:r w:rsidR="00530695" w:rsidRPr="00C10F84">
        <w:rPr>
          <w:lang w:val="en-US"/>
        </w:rPr>
        <w:t>Results:</w:t>
      </w:r>
      <w:r w:rsidR="00530695" w:rsidRPr="00614258">
        <w:rPr>
          <w:lang w:val="en-US"/>
        </w:rPr>
        <w:t xml:space="preserve"> </w:t>
      </w:r>
      <w:r w:rsidR="009B2762">
        <w:rPr>
          <w:lang w:val="en-US"/>
        </w:rPr>
        <w:t>The paid parking zone in the Central district</w:t>
      </w:r>
      <w:r w:rsidR="009B2762" w:rsidRPr="009B2762">
        <w:rPr>
          <w:lang w:val="en-US"/>
        </w:rPr>
        <w:t xml:space="preserve"> of St. Petersburg solves such tasks as reducing the traffic of personal vehicles to the city center, increasing the speed of traffic, as well as increasing the free parking spaces. After the pi</w:t>
      </w:r>
      <w:r w:rsidR="005E70E1">
        <w:rPr>
          <w:lang w:val="en-US"/>
        </w:rPr>
        <w:t>lot zone was launched, drivers</w:t>
      </w:r>
      <w:r w:rsidR="009B2762" w:rsidRPr="009B2762">
        <w:rPr>
          <w:lang w:val="en-US"/>
        </w:rPr>
        <w:t xml:space="preserve"> had a guaranteed opportunity to place their vehicle at their destination in a paid area.</w:t>
      </w:r>
    </w:p>
    <w:p w:rsidR="009B2762" w:rsidRDefault="009B2762" w:rsidP="00530695">
      <w:pPr>
        <w:pStyle w:val="a3"/>
        <w:jc w:val="both"/>
        <w:rPr>
          <w:lang w:val="en-US"/>
        </w:rPr>
      </w:pPr>
    </w:p>
    <w:p w:rsidR="00632E6D" w:rsidRPr="00632E6D" w:rsidRDefault="00632E6D" w:rsidP="00632E6D">
      <w:pPr>
        <w:pStyle w:val="a3"/>
        <w:jc w:val="both"/>
        <w:rPr>
          <w:i/>
          <w:lang w:val="en-US"/>
        </w:rPr>
      </w:pPr>
      <w:r w:rsidRPr="00632E6D">
        <w:rPr>
          <w:i/>
          <w:lang w:val="en-US"/>
        </w:rPr>
        <w:t>Bridges of St. Petersburg</w:t>
      </w:r>
    </w:p>
    <w:p w:rsidR="00632E6D" w:rsidRPr="00614258" w:rsidRDefault="00632E6D" w:rsidP="00632E6D">
      <w:pPr>
        <w:pStyle w:val="a3"/>
        <w:jc w:val="both"/>
        <w:rPr>
          <w:lang w:val="en-US"/>
        </w:rPr>
      </w:pPr>
      <w:r>
        <w:rPr>
          <w:lang w:val="en-US"/>
        </w:rPr>
        <w:t xml:space="preserve">     </w:t>
      </w:r>
      <w:r w:rsidRPr="00614258">
        <w:rPr>
          <w:lang w:val="en-US"/>
        </w:rPr>
        <w:t xml:space="preserve">St. Petersburg is characterized by an extensive transport system, in which an important role is played by the bridge constructions. This is primarily due to the specific geographical landscape: the city is full of rivers, their arms, </w:t>
      </w:r>
      <w:r w:rsidRPr="00DD4DA8">
        <w:rPr>
          <w:noProof/>
          <w:lang w:val="en-US"/>
        </w:rPr>
        <w:t>ducts</w:t>
      </w:r>
      <w:r>
        <w:rPr>
          <w:noProof/>
          <w:lang w:val="en-US"/>
        </w:rPr>
        <w:t>,</w:t>
      </w:r>
      <w:r w:rsidRPr="00614258">
        <w:rPr>
          <w:lang w:val="en-US"/>
        </w:rPr>
        <w:t xml:space="preserve"> and channels with a total length of 300 km.</w:t>
      </w:r>
    </w:p>
    <w:p w:rsidR="00632E6D" w:rsidRPr="00614258" w:rsidRDefault="008012F5" w:rsidP="00632E6D">
      <w:pPr>
        <w:pStyle w:val="a3"/>
        <w:jc w:val="both"/>
        <w:rPr>
          <w:lang w:val="en-US"/>
        </w:rPr>
      </w:pPr>
      <w:r>
        <w:rPr>
          <w:lang w:val="en-US"/>
        </w:rPr>
        <w:t xml:space="preserve">     </w:t>
      </w:r>
      <w:r w:rsidR="00632E6D" w:rsidRPr="00614258">
        <w:rPr>
          <w:lang w:val="en-US"/>
        </w:rPr>
        <w:t xml:space="preserve">At the moment, the technical maintenance of bridges, embankments, viaducts, tunnels, road pipes and others </w:t>
      </w:r>
      <w:r w:rsidR="00632E6D" w:rsidRPr="00DD4DA8">
        <w:rPr>
          <w:noProof/>
          <w:lang w:val="en-US"/>
        </w:rPr>
        <w:t>i</w:t>
      </w:r>
      <w:r w:rsidR="00632E6D">
        <w:rPr>
          <w:noProof/>
          <w:lang w:val="en-US"/>
        </w:rPr>
        <w:t>s</w:t>
      </w:r>
      <w:r w:rsidR="00632E6D" w:rsidRPr="00614258">
        <w:rPr>
          <w:lang w:val="en-US"/>
        </w:rPr>
        <w:t xml:space="preserve"> carried out </w:t>
      </w:r>
      <w:r>
        <w:rPr>
          <w:lang w:val="en-US"/>
        </w:rPr>
        <w:t>by St. Petersburg State-Funded</w:t>
      </w:r>
      <w:r w:rsidR="00632E6D" w:rsidRPr="00614258">
        <w:rPr>
          <w:lang w:val="en-US"/>
        </w:rPr>
        <w:t xml:space="preserve"> Institution "Mostotrest" in order to ensure their reliability, safety of vehicles and pedestrians on them, as well as providing the work of drawbridges and conditions of navigation under the bridges and in the movable spans of the bridges.</w:t>
      </w:r>
    </w:p>
    <w:p w:rsidR="00632E6D" w:rsidRDefault="00632E6D" w:rsidP="00632E6D">
      <w:pPr>
        <w:pStyle w:val="a3"/>
        <w:jc w:val="both"/>
        <w:rPr>
          <w:lang w:val="en-US"/>
        </w:rPr>
      </w:pPr>
      <w:r w:rsidRPr="00614258">
        <w:rPr>
          <w:lang w:val="en-US"/>
        </w:rPr>
        <w:t>Thus, the company ca</w:t>
      </w:r>
      <w:r w:rsidR="008012F5">
        <w:rPr>
          <w:lang w:val="en-US"/>
        </w:rPr>
        <w:t>rries out the maintenance of 771</w:t>
      </w:r>
      <w:r w:rsidRPr="00614258">
        <w:rPr>
          <w:lang w:val="en-US"/>
        </w:rPr>
        <w:t xml:space="preserve"> highway structures, including:</w:t>
      </w:r>
    </w:p>
    <w:p w:rsidR="00A82010" w:rsidRDefault="00C25CCC" w:rsidP="007B43CC">
      <w:pPr>
        <w:pStyle w:val="a3"/>
        <w:numPr>
          <w:ilvl w:val="0"/>
          <w:numId w:val="14"/>
        </w:numPr>
        <w:jc w:val="both"/>
        <w:rPr>
          <w:lang w:val="en-US"/>
        </w:rPr>
      </w:pPr>
      <w:r>
        <w:rPr>
          <w:lang w:val="en-US"/>
        </w:rPr>
        <w:t>433</w:t>
      </w:r>
      <w:r w:rsidRPr="00614258">
        <w:rPr>
          <w:lang w:val="en-US"/>
        </w:rPr>
        <w:t xml:space="preserve"> bridges, including 18 – </w:t>
      </w:r>
      <w:r w:rsidRPr="00DD4DA8">
        <w:rPr>
          <w:noProof/>
          <w:lang w:val="en-US"/>
        </w:rPr>
        <w:t>bascule bridge</w:t>
      </w:r>
      <w:r w:rsidRPr="00614258">
        <w:rPr>
          <w:lang w:val="en-US"/>
        </w:rPr>
        <w:t>;</w:t>
      </w:r>
    </w:p>
    <w:p w:rsidR="00C25CCC" w:rsidRDefault="00C25CCC" w:rsidP="007B43CC">
      <w:pPr>
        <w:pStyle w:val="a3"/>
        <w:numPr>
          <w:ilvl w:val="0"/>
          <w:numId w:val="14"/>
        </w:numPr>
        <w:jc w:val="both"/>
        <w:rPr>
          <w:lang w:val="en-US"/>
        </w:rPr>
      </w:pPr>
      <w:r>
        <w:rPr>
          <w:lang w:val="en-US"/>
        </w:rPr>
        <w:t>77</w:t>
      </w:r>
      <w:r w:rsidRPr="00614258">
        <w:rPr>
          <w:lang w:val="en-US"/>
        </w:rPr>
        <w:t xml:space="preserve"> viaducts and transport junctions;</w:t>
      </w:r>
    </w:p>
    <w:p w:rsidR="00C25CCC" w:rsidRDefault="00C25CCC" w:rsidP="007B43CC">
      <w:pPr>
        <w:pStyle w:val="a3"/>
        <w:numPr>
          <w:ilvl w:val="0"/>
          <w:numId w:val="14"/>
        </w:numPr>
        <w:jc w:val="both"/>
        <w:rPr>
          <w:lang w:val="en-US"/>
        </w:rPr>
      </w:pPr>
      <w:r w:rsidRPr="00614258">
        <w:rPr>
          <w:lang w:val="en-US"/>
        </w:rPr>
        <w:t>45 transport and pedestrian tunnels;</w:t>
      </w:r>
    </w:p>
    <w:p w:rsidR="00C25CCC" w:rsidRDefault="00C25CCC" w:rsidP="007B43CC">
      <w:pPr>
        <w:pStyle w:val="a3"/>
        <w:numPr>
          <w:ilvl w:val="0"/>
          <w:numId w:val="14"/>
        </w:numPr>
        <w:jc w:val="both"/>
        <w:rPr>
          <w:lang w:val="en-US"/>
        </w:rPr>
      </w:pPr>
      <w:r w:rsidRPr="00614258">
        <w:rPr>
          <w:lang w:val="en-US"/>
        </w:rPr>
        <w:t>13 pedestrian overpasses</w:t>
      </w:r>
      <w:r>
        <w:rPr>
          <w:lang w:val="en-US"/>
        </w:rPr>
        <w:t>;</w:t>
      </w:r>
    </w:p>
    <w:p w:rsidR="00C25CCC" w:rsidRDefault="00955CD0" w:rsidP="007B43CC">
      <w:pPr>
        <w:pStyle w:val="a3"/>
        <w:numPr>
          <w:ilvl w:val="0"/>
          <w:numId w:val="14"/>
        </w:numPr>
        <w:jc w:val="both"/>
        <w:rPr>
          <w:lang w:val="en-US"/>
        </w:rPr>
      </w:pPr>
      <w:r>
        <w:rPr>
          <w:lang w:val="en-US"/>
        </w:rPr>
        <w:t>77</w:t>
      </w:r>
      <w:r w:rsidRPr="00614258">
        <w:rPr>
          <w:lang w:val="en-US"/>
        </w:rPr>
        <w:t xml:space="preserve"> </w:t>
      </w:r>
      <w:r w:rsidR="002F399A">
        <w:rPr>
          <w:lang w:val="en-US"/>
        </w:rPr>
        <w:t xml:space="preserve">road pipes and </w:t>
      </w:r>
      <w:r w:rsidRPr="00614258">
        <w:rPr>
          <w:lang w:val="en-US"/>
        </w:rPr>
        <w:t>culverts;</w:t>
      </w:r>
    </w:p>
    <w:p w:rsidR="00955CD0" w:rsidRPr="00614258" w:rsidRDefault="00955CD0" w:rsidP="007B43CC">
      <w:pPr>
        <w:pStyle w:val="a3"/>
        <w:numPr>
          <w:ilvl w:val="0"/>
          <w:numId w:val="14"/>
        </w:numPr>
        <w:jc w:val="both"/>
        <w:rPr>
          <w:lang w:val="en-US"/>
        </w:rPr>
      </w:pPr>
      <w:r>
        <w:rPr>
          <w:lang w:val="en-US"/>
        </w:rPr>
        <w:t>100 sections of</w:t>
      </w:r>
      <w:r w:rsidRPr="00614258">
        <w:rPr>
          <w:lang w:val="en-US"/>
        </w:rPr>
        <w:t xml:space="preserve"> embankments</w:t>
      </w:r>
    </w:p>
    <w:p w:rsidR="00632E6D" w:rsidRPr="00614258" w:rsidRDefault="00955CD0" w:rsidP="00632E6D">
      <w:pPr>
        <w:pStyle w:val="a3"/>
        <w:jc w:val="both"/>
        <w:rPr>
          <w:lang w:val="en-US"/>
        </w:rPr>
      </w:pPr>
      <w:r>
        <w:rPr>
          <w:lang w:val="en-US"/>
        </w:rPr>
        <w:t xml:space="preserve">     </w:t>
      </w:r>
      <w:r w:rsidR="00632E6D" w:rsidRPr="00614258">
        <w:rPr>
          <w:lang w:val="en-US"/>
        </w:rPr>
        <w:t xml:space="preserve">This list includes the maintenance of </w:t>
      </w:r>
      <w:r w:rsidR="009B3BB5">
        <w:rPr>
          <w:lang w:val="en-US"/>
        </w:rPr>
        <w:t xml:space="preserve">more than </w:t>
      </w:r>
      <w:r w:rsidR="00632E6D" w:rsidRPr="00614258">
        <w:rPr>
          <w:lang w:val="en-US"/>
        </w:rPr>
        <w:t>250 structures, which are the objects of cultural heritage, and they have to meet specific technical requirements of the Committee for State Control, Use and Protection of Historical and Cultural Monuments of St. Petersburg. Each of these objects is</w:t>
      </w:r>
      <w:r>
        <w:rPr>
          <w:lang w:val="en-US"/>
        </w:rPr>
        <w:t xml:space="preserve"> unique and requires a special</w:t>
      </w:r>
      <w:r w:rsidR="00632E6D" w:rsidRPr="00614258">
        <w:rPr>
          <w:lang w:val="en-US"/>
        </w:rPr>
        <w:t xml:space="preserve"> approach for maintenance and renovation. The strict requirements are also applie</w:t>
      </w:r>
      <w:r>
        <w:rPr>
          <w:lang w:val="en-US"/>
        </w:rPr>
        <w:t>d to them in terms of their exterior</w:t>
      </w:r>
      <w:r w:rsidR="00632E6D" w:rsidRPr="00614258">
        <w:rPr>
          <w:lang w:val="en-US"/>
        </w:rPr>
        <w:t xml:space="preserve"> and preservation of the historic appearance.</w:t>
      </w:r>
    </w:p>
    <w:p w:rsidR="00632E6D" w:rsidRDefault="00955CD0" w:rsidP="00632E6D">
      <w:pPr>
        <w:pStyle w:val="a3"/>
        <w:jc w:val="both"/>
        <w:rPr>
          <w:lang w:val="en-US"/>
        </w:rPr>
      </w:pPr>
      <w:r>
        <w:rPr>
          <w:lang w:val="en-US"/>
        </w:rPr>
        <w:t xml:space="preserve">     </w:t>
      </w:r>
      <w:r w:rsidR="00632E6D" w:rsidRPr="00614258">
        <w:rPr>
          <w:lang w:val="en-US"/>
        </w:rPr>
        <w:t>The priority of St. Petersb</w:t>
      </w:r>
      <w:r w:rsidR="00063742">
        <w:rPr>
          <w:lang w:val="en-US"/>
        </w:rPr>
        <w:t>urg State-Funded</w:t>
      </w:r>
      <w:r w:rsidR="00632E6D">
        <w:rPr>
          <w:lang w:val="en-US"/>
        </w:rPr>
        <w:t xml:space="preserve"> Institution “Mostotrest”</w:t>
      </w:r>
      <w:r w:rsidR="00632E6D" w:rsidRPr="00614258">
        <w:rPr>
          <w:lang w:val="en-US"/>
        </w:rPr>
        <w:t xml:space="preserve"> is to ensure the </w:t>
      </w:r>
      <w:r w:rsidR="003461AD">
        <w:rPr>
          <w:lang w:val="en-US"/>
        </w:rPr>
        <w:t xml:space="preserve">regular </w:t>
      </w:r>
      <w:r w:rsidR="00632E6D" w:rsidRPr="00614258">
        <w:rPr>
          <w:lang w:val="en-US"/>
        </w:rPr>
        <w:t>functionin</w:t>
      </w:r>
      <w:r w:rsidR="003461AD">
        <w:rPr>
          <w:lang w:val="en-US"/>
        </w:rPr>
        <w:t>g of the drawbridges</w:t>
      </w:r>
      <w:r w:rsidR="00063742">
        <w:rPr>
          <w:lang w:val="en-US"/>
        </w:rPr>
        <w:t xml:space="preserve"> during the navigation period.</w:t>
      </w:r>
      <w:r w:rsidR="003461AD">
        <w:rPr>
          <w:lang w:val="en-US"/>
        </w:rPr>
        <w:t xml:space="preserve"> In 2017 the bridges have been raised 2,395</w:t>
      </w:r>
      <w:r w:rsidR="00632E6D" w:rsidRPr="00614258">
        <w:rPr>
          <w:lang w:val="en-US"/>
        </w:rPr>
        <w:t xml:space="preserve"> times.</w:t>
      </w:r>
    </w:p>
    <w:p w:rsidR="003461AD" w:rsidRDefault="003461AD" w:rsidP="00632E6D">
      <w:pPr>
        <w:pStyle w:val="a3"/>
        <w:jc w:val="both"/>
        <w:rPr>
          <w:lang w:val="en-US"/>
        </w:rPr>
      </w:pPr>
    </w:p>
    <w:p w:rsidR="00D20FDD" w:rsidRDefault="00D20FDD" w:rsidP="00632E6D">
      <w:pPr>
        <w:pStyle w:val="a3"/>
        <w:jc w:val="both"/>
        <w:rPr>
          <w:lang w:val="en-US"/>
        </w:rPr>
      </w:pPr>
    </w:p>
    <w:p w:rsidR="00D20FDD" w:rsidRDefault="00D20FDD" w:rsidP="00632E6D">
      <w:pPr>
        <w:pStyle w:val="a3"/>
        <w:jc w:val="both"/>
        <w:rPr>
          <w:lang w:val="en-US"/>
        </w:rPr>
      </w:pPr>
    </w:p>
    <w:p w:rsidR="00D20FDD" w:rsidRPr="00D20FDD" w:rsidRDefault="00DE2981" w:rsidP="00D20FDD">
      <w:pPr>
        <w:pStyle w:val="a3"/>
        <w:jc w:val="both"/>
        <w:rPr>
          <w:i/>
          <w:lang w:val="en-US"/>
        </w:rPr>
      </w:pPr>
      <w:r>
        <w:rPr>
          <w:i/>
          <w:lang w:val="en-US"/>
        </w:rPr>
        <w:t xml:space="preserve">     </w:t>
      </w:r>
      <w:r w:rsidR="00D62A0F">
        <w:rPr>
          <w:i/>
          <w:lang w:val="en-US"/>
        </w:rPr>
        <w:t>Great Bicycle Parade – 2017</w:t>
      </w:r>
    </w:p>
    <w:p w:rsidR="00D20FDD" w:rsidRDefault="00DE2981" w:rsidP="00D20FDD">
      <w:pPr>
        <w:pStyle w:val="a3"/>
        <w:jc w:val="both"/>
        <w:rPr>
          <w:lang w:val="en-US"/>
        </w:rPr>
      </w:pPr>
      <w:r>
        <w:rPr>
          <w:lang w:val="en-US"/>
        </w:rPr>
        <w:t xml:space="preserve">     On May 28, 2017</w:t>
      </w:r>
      <w:r w:rsidR="00D20FDD" w:rsidRPr="00614258">
        <w:rPr>
          <w:lang w:val="en-US"/>
        </w:rPr>
        <w:t xml:space="preserve">, St. Petersburg with the support of the Government of St. Petersburg </w:t>
      </w:r>
      <w:r>
        <w:rPr>
          <w:lang w:val="en-US"/>
        </w:rPr>
        <w:t>hosted the Great Bicycle Parade-2017</w:t>
      </w:r>
      <w:r w:rsidR="00D20FDD" w:rsidRPr="00614258">
        <w:rPr>
          <w:lang w:val="en-US"/>
        </w:rPr>
        <w:t>. The event was organized as part of the single day of bicycle parades in the R</w:t>
      </w:r>
      <w:r>
        <w:rPr>
          <w:lang w:val="en-US"/>
        </w:rPr>
        <w:t>ussian Federation, which is</w:t>
      </w:r>
      <w:r w:rsidR="00D20FDD" w:rsidRPr="00614258">
        <w:rPr>
          <w:lang w:val="en-US"/>
        </w:rPr>
        <w:t xml:space="preserve"> held </w:t>
      </w:r>
      <w:r>
        <w:rPr>
          <w:lang w:val="en-US"/>
        </w:rPr>
        <w:t xml:space="preserve">annually </w:t>
      </w:r>
      <w:r w:rsidR="00D20FDD" w:rsidRPr="00614258">
        <w:rPr>
          <w:lang w:val="en-US"/>
        </w:rPr>
        <w:t>to support cycling every last Sunday in May throughout</w:t>
      </w:r>
      <w:r>
        <w:rPr>
          <w:lang w:val="en-US"/>
        </w:rPr>
        <w:t xml:space="preserve"> the country</w:t>
      </w:r>
      <w:r w:rsidR="00D20FDD" w:rsidRPr="00614258">
        <w:rPr>
          <w:lang w:val="en-US"/>
        </w:rPr>
        <w:t>.</w:t>
      </w:r>
    </w:p>
    <w:p w:rsidR="00637DE6" w:rsidRPr="00614258" w:rsidRDefault="002C1439" w:rsidP="002C1439">
      <w:pPr>
        <w:pStyle w:val="a3"/>
        <w:jc w:val="both"/>
        <w:rPr>
          <w:lang w:val="en-US"/>
        </w:rPr>
      </w:pPr>
      <w:r>
        <w:rPr>
          <w:lang w:val="en-US"/>
        </w:rPr>
        <w:t xml:space="preserve">     The </w:t>
      </w:r>
      <w:r w:rsidR="00637DE6" w:rsidRPr="00614258">
        <w:rPr>
          <w:lang w:val="en-US"/>
        </w:rPr>
        <w:t>experience of participation of St. Petersburg in the event</w:t>
      </w:r>
      <w:r w:rsidR="0047490C">
        <w:rPr>
          <w:lang w:val="en-US"/>
        </w:rPr>
        <w:t xml:space="preserve"> in the current year</w:t>
      </w:r>
      <w:r w:rsidR="00637DE6" w:rsidRPr="00614258">
        <w:rPr>
          <w:lang w:val="en-US"/>
        </w:rPr>
        <w:t xml:space="preserve"> </w:t>
      </w:r>
      <w:r w:rsidR="0047490C">
        <w:rPr>
          <w:lang w:val="en-US"/>
        </w:rPr>
        <w:t xml:space="preserve">once more </w:t>
      </w:r>
      <w:r w:rsidR="00637DE6" w:rsidRPr="00614258">
        <w:rPr>
          <w:lang w:val="en-US"/>
        </w:rPr>
        <w:t>has shown</w:t>
      </w:r>
      <w:r w:rsidR="00637DE6">
        <w:rPr>
          <w:lang w:val="en-US"/>
        </w:rPr>
        <w:t xml:space="preserve"> the</w:t>
      </w:r>
      <w:r w:rsidR="00637DE6" w:rsidRPr="00614258">
        <w:rPr>
          <w:lang w:val="en-US"/>
        </w:rPr>
        <w:t xml:space="preserve"> </w:t>
      </w:r>
      <w:r w:rsidR="00637DE6" w:rsidRPr="00DD4DA8">
        <w:rPr>
          <w:noProof/>
          <w:lang w:val="en-US"/>
        </w:rPr>
        <w:t>great</w:t>
      </w:r>
      <w:r w:rsidR="00637DE6" w:rsidRPr="00614258">
        <w:rPr>
          <w:lang w:val="en-US"/>
        </w:rPr>
        <w:t xml:space="preserve"> interest of residents and visitors of the city, representatives of art and culture, public and sports organizations, and the City Government to the support of the developmen</w:t>
      </w:r>
      <w:r w:rsidR="00814512">
        <w:rPr>
          <w:lang w:val="en-US"/>
        </w:rPr>
        <w:t>t of bicycle infrastructure. This year the</w:t>
      </w:r>
      <w:r w:rsidR="00637DE6" w:rsidRPr="00614258">
        <w:rPr>
          <w:lang w:val="en-US"/>
        </w:rPr>
        <w:t xml:space="preserve"> participants</w:t>
      </w:r>
      <w:r w:rsidR="00814512">
        <w:rPr>
          <w:lang w:val="en-US"/>
        </w:rPr>
        <w:t xml:space="preserve"> have traveled a distance of 14</w:t>
      </w:r>
      <w:r w:rsidR="00637DE6" w:rsidRPr="00614258">
        <w:rPr>
          <w:lang w:val="en-US"/>
        </w:rPr>
        <w:t xml:space="preserve"> kilometers from the Grand Concert Hall Oktyabrsky to the Park of the 300th Anniversary of St. Petersburg. </w:t>
      </w:r>
      <w:r w:rsidR="00814512">
        <w:rPr>
          <w:lang w:val="en-US"/>
        </w:rPr>
        <w:t>According to the data provided by</w:t>
      </w:r>
      <w:r w:rsidR="00447E33">
        <w:rPr>
          <w:lang w:val="en-US"/>
        </w:rPr>
        <w:t xml:space="preserve"> State Road Traffic Safety Inspectorate, more than 15</w:t>
      </w:r>
      <w:r w:rsidR="00637DE6" w:rsidRPr="00614258">
        <w:rPr>
          <w:lang w:val="en-US"/>
        </w:rPr>
        <w:t xml:space="preserve"> thousand people took part in the event</w:t>
      </w:r>
      <w:r w:rsidR="00447E33">
        <w:rPr>
          <w:lang w:val="en-US"/>
        </w:rPr>
        <w:t xml:space="preserve">, </w:t>
      </w:r>
      <w:r w:rsidR="00A91976">
        <w:rPr>
          <w:lang w:val="en-US"/>
        </w:rPr>
        <w:t xml:space="preserve">which is more than </w:t>
      </w:r>
      <w:r w:rsidR="00820CE2">
        <w:rPr>
          <w:lang w:val="en-US"/>
        </w:rPr>
        <w:t xml:space="preserve">a </w:t>
      </w:r>
      <w:r w:rsidR="00A91976">
        <w:rPr>
          <w:lang w:val="en-US"/>
        </w:rPr>
        <w:t>tripled number compared to the number of the participants last year</w:t>
      </w:r>
      <w:r w:rsidR="00637DE6" w:rsidRPr="00614258">
        <w:rPr>
          <w:lang w:val="en-US"/>
        </w:rPr>
        <w:t>.</w:t>
      </w:r>
    </w:p>
    <w:p w:rsidR="00AE7303" w:rsidRDefault="00A91976" w:rsidP="002C1439">
      <w:pPr>
        <w:pStyle w:val="a3"/>
        <w:jc w:val="both"/>
        <w:rPr>
          <w:lang w:val="en-US"/>
        </w:rPr>
      </w:pPr>
      <w:r>
        <w:rPr>
          <w:lang w:val="en-US"/>
        </w:rPr>
        <w:t xml:space="preserve">     </w:t>
      </w:r>
      <w:r w:rsidR="00637DE6" w:rsidRPr="00614258">
        <w:rPr>
          <w:lang w:val="en-US"/>
        </w:rPr>
        <w:t xml:space="preserve">The All-Russian Bicycle Parade is organized with the aim of promoting cycling across the country. </w:t>
      </w:r>
      <w:r w:rsidR="00AE7303" w:rsidRPr="00AE7303">
        <w:rPr>
          <w:lang w:val="en-US"/>
        </w:rPr>
        <w:t>In addition, in order to attract public attention to the issues o</w:t>
      </w:r>
      <w:r w:rsidR="00426BD7">
        <w:rPr>
          <w:lang w:val="en-US"/>
        </w:rPr>
        <w:t>f environmental development, pre</w:t>
      </w:r>
      <w:r w:rsidR="00AE7303" w:rsidRPr="00AE7303">
        <w:rPr>
          <w:lang w:val="en-US"/>
        </w:rPr>
        <w:t xml:space="preserve">servation of biological diversity and ensuring environmental safety, 2017 was recognized as the year of Ecology in the Russian Federation. One of the steps to improve the </w:t>
      </w:r>
      <w:r w:rsidR="00AE7303" w:rsidRPr="00AE7303">
        <w:rPr>
          <w:lang w:val="en-US"/>
        </w:rPr>
        <w:lastRenderedPageBreak/>
        <w:t>ecology in St. Petersburg is the</w:t>
      </w:r>
      <w:r w:rsidR="00F27497">
        <w:rPr>
          <w:lang w:val="en-US"/>
        </w:rPr>
        <w:t xml:space="preserve"> active development of cycling</w:t>
      </w:r>
      <w:r w:rsidR="00AE7303" w:rsidRPr="00AE7303">
        <w:rPr>
          <w:lang w:val="en-US"/>
        </w:rPr>
        <w:t>, in parti</w:t>
      </w:r>
      <w:r w:rsidR="00F27497">
        <w:rPr>
          <w:lang w:val="en-US"/>
        </w:rPr>
        <w:t>cular, the organization of the cycling r</w:t>
      </w:r>
      <w:r w:rsidR="00AE7303" w:rsidRPr="00AE7303">
        <w:rPr>
          <w:lang w:val="en-US"/>
        </w:rPr>
        <w:t>outes network, designed to provide labo</w:t>
      </w:r>
      <w:r w:rsidR="001C2C6E">
        <w:rPr>
          <w:lang w:val="en-US"/>
        </w:rPr>
        <w:t>u</w:t>
      </w:r>
      <w:r w:rsidR="00AE7303" w:rsidRPr="00AE7303">
        <w:rPr>
          <w:lang w:val="en-US"/>
        </w:rPr>
        <w:t>r correspondence, s</w:t>
      </w:r>
      <w:r w:rsidR="00E74194">
        <w:rPr>
          <w:lang w:val="en-US"/>
        </w:rPr>
        <w:t>o that the bicycle became a viable</w:t>
      </w:r>
      <w:r w:rsidR="00AE7303" w:rsidRPr="00AE7303">
        <w:rPr>
          <w:lang w:val="en-US"/>
        </w:rPr>
        <w:t xml:space="preserve"> alternative</w:t>
      </w:r>
      <w:r w:rsidR="00E74194">
        <w:rPr>
          <w:lang w:val="en-US"/>
        </w:rPr>
        <w:t xml:space="preserve"> to motor v</w:t>
      </w:r>
      <w:r w:rsidR="00AE7303" w:rsidRPr="00AE7303">
        <w:rPr>
          <w:lang w:val="en-US"/>
        </w:rPr>
        <w:t>ehicl</w:t>
      </w:r>
      <w:r w:rsidR="000E0E72">
        <w:rPr>
          <w:lang w:val="en-US"/>
        </w:rPr>
        <w:t>e</w:t>
      </w:r>
      <w:r w:rsidR="009F00E9">
        <w:rPr>
          <w:lang w:val="en-US"/>
        </w:rPr>
        <w:t>s for St. Pet</w:t>
      </w:r>
      <w:r w:rsidR="000E0E72">
        <w:rPr>
          <w:lang w:val="en-US"/>
        </w:rPr>
        <w:t>ersburg residents in order to get to</w:t>
      </w:r>
      <w:r w:rsidR="00AE7303" w:rsidRPr="00AE7303">
        <w:rPr>
          <w:lang w:val="en-US"/>
        </w:rPr>
        <w:t xml:space="preserve"> work.</w:t>
      </w:r>
    </w:p>
    <w:p w:rsidR="00AE7303" w:rsidRDefault="00AE7303" w:rsidP="002C1439">
      <w:pPr>
        <w:pStyle w:val="a3"/>
        <w:jc w:val="both"/>
        <w:rPr>
          <w:lang w:val="en-US"/>
        </w:rPr>
      </w:pPr>
    </w:p>
    <w:p w:rsidR="007C1A33" w:rsidRPr="00F96B53" w:rsidRDefault="007C1A33" w:rsidP="00F96B53">
      <w:pPr>
        <w:pStyle w:val="a3"/>
        <w:jc w:val="center"/>
        <w:rPr>
          <w:b/>
          <w:lang w:val="en-US"/>
        </w:rPr>
      </w:pPr>
      <w:r w:rsidRPr="00F96B53">
        <w:rPr>
          <w:b/>
          <w:lang w:val="en-US"/>
        </w:rPr>
        <w:t>Construction in St. Petersburg</w:t>
      </w:r>
    </w:p>
    <w:p w:rsidR="00F96B53" w:rsidRDefault="00F96B53" w:rsidP="007C1A33">
      <w:pPr>
        <w:pStyle w:val="a3"/>
        <w:jc w:val="both"/>
        <w:rPr>
          <w:i/>
          <w:lang w:val="en-US"/>
        </w:rPr>
      </w:pPr>
      <w:r>
        <w:rPr>
          <w:lang w:val="en-US"/>
        </w:rPr>
        <w:t xml:space="preserve">     </w:t>
      </w:r>
      <w:r w:rsidR="0099594F">
        <w:rPr>
          <w:i/>
          <w:lang w:val="en-US"/>
        </w:rPr>
        <w:t>Projects put into operation in 2017</w:t>
      </w:r>
    </w:p>
    <w:p w:rsidR="00AE7303" w:rsidRDefault="0099594F" w:rsidP="007C1A33">
      <w:pPr>
        <w:pStyle w:val="a3"/>
        <w:jc w:val="both"/>
        <w:rPr>
          <w:lang w:val="en-US"/>
        </w:rPr>
      </w:pPr>
      <w:r>
        <w:rPr>
          <w:lang w:val="en-US"/>
        </w:rPr>
        <w:t xml:space="preserve">     In 2017, 12 pro</w:t>
      </w:r>
      <w:r w:rsidRPr="007C1A33">
        <w:rPr>
          <w:lang w:val="en-US"/>
        </w:rPr>
        <w:t>jects</w:t>
      </w:r>
      <w:r>
        <w:rPr>
          <w:lang w:val="en-US"/>
        </w:rPr>
        <w:t xml:space="preserve"> of </w:t>
      </w:r>
      <w:r w:rsidR="00A70FC4">
        <w:rPr>
          <w:lang w:val="en-US"/>
        </w:rPr>
        <w:t>the Targeted Investment Program were put into operation</w:t>
      </w:r>
      <w:r w:rsidR="00A70FC4" w:rsidRPr="00A70FC4">
        <w:rPr>
          <w:lang w:val="en-US"/>
        </w:rPr>
        <w:t xml:space="preserve"> </w:t>
      </w:r>
      <w:r w:rsidR="00A70FC4" w:rsidRPr="007C1A33">
        <w:rPr>
          <w:lang w:val="en-US"/>
        </w:rPr>
        <w:t>in St. Petersburg:</w:t>
      </w:r>
      <w:r w:rsidR="00B60DBD">
        <w:rPr>
          <w:lang w:val="en-US"/>
        </w:rPr>
        <w:t xml:space="preserve"> </w:t>
      </w:r>
      <w:r w:rsidR="0044792D">
        <w:rPr>
          <w:lang w:val="en-US"/>
        </w:rPr>
        <w:t xml:space="preserve">1 </w:t>
      </w:r>
      <w:r w:rsidR="0044792D" w:rsidRPr="007C1A33">
        <w:rPr>
          <w:lang w:val="en-US"/>
        </w:rPr>
        <w:t>preschool education</w:t>
      </w:r>
      <w:r w:rsidR="0044792D">
        <w:rPr>
          <w:lang w:val="en-US"/>
        </w:rPr>
        <w:t xml:space="preserve"> facility</w:t>
      </w:r>
      <w:r w:rsidR="0044792D" w:rsidRPr="007C1A33">
        <w:rPr>
          <w:lang w:val="en-US"/>
        </w:rPr>
        <w:t xml:space="preserve"> for 95 places</w:t>
      </w:r>
      <w:r w:rsidR="0044792D">
        <w:rPr>
          <w:lang w:val="en-US"/>
        </w:rPr>
        <w:t xml:space="preserve"> and 1 general education s</w:t>
      </w:r>
      <w:r w:rsidR="0044792D" w:rsidRPr="007C1A33">
        <w:rPr>
          <w:lang w:val="en-US"/>
        </w:rPr>
        <w:t>chool for 825 places</w:t>
      </w:r>
      <w:r w:rsidR="0044792D">
        <w:rPr>
          <w:lang w:val="en-US"/>
        </w:rPr>
        <w:t xml:space="preserve">, </w:t>
      </w:r>
      <w:r w:rsidR="0044792D" w:rsidRPr="007C1A33">
        <w:rPr>
          <w:lang w:val="en-US"/>
        </w:rPr>
        <w:t>6 sports facilities</w:t>
      </w:r>
      <w:r w:rsidR="0035348C">
        <w:rPr>
          <w:lang w:val="en-US"/>
        </w:rPr>
        <w:t>,</w:t>
      </w:r>
      <w:r w:rsidR="0044792D">
        <w:rPr>
          <w:lang w:val="en-US"/>
        </w:rPr>
        <w:t xml:space="preserve"> </w:t>
      </w:r>
      <w:r w:rsidR="0035348C">
        <w:rPr>
          <w:lang w:val="en-US"/>
        </w:rPr>
        <w:t xml:space="preserve">including </w:t>
      </w:r>
      <w:r w:rsidR="0044792D" w:rsidRPr="007C1A33">
        <w:rPr>
          <w:lang w:val="en-US"/>
        </w:rPr>
        <w:t>2 training sites for the 2018</w:t>
      </w:r>
      <w:r w:rsidR="0044792D">
        <w:rPr>
          <w:lang w:val="en-US"/>
        </w:rPr>
        <w:t xml:space="preserve"> FIFA </w:t>
      </w:r>
      <w:r w:rsidR="0044792D" w:rsidRPr="007C1A33">
        <w:rPr>
          <w:lang w:val="en-US"/>
        </w:rPr>
        <w:t>World Cup</w:t>
      </w:r>
      <w:r w:rsidR="0044792D">
        <w:rPr>
          <w:lang w:val="en-US"/>
        </w:rPr>
        <w:t xml:space="preserve">, </w:t>
      </w:r>
      <w:r w:rsidR="0044792D" w:rsidRPr="007C1A33">
        <w:rPr>
          <w:lang w:val="en-US"/>
        </w:rPr>
        <w:t xml:space="preserve">4 health </w:t>
      </w:r>
      <w:r w:rsidR="00C61AC7">
        <w:rPr>
          <w:lang w:val="en-US"/>
        </w:rPr>
        <w:t xml:space="preserve">care </w:t>
      </w:r>
      <w:r w:rsidR="0044792D" w:rsidRPr="007C1A33">
        <w:rPr>
          <w:lang w:val="en-US"/>
        </w:rPr>
        <w:t>facilities in the Central, Vyborg</w:t>
      </w:r>
      <w:r w:rsidR="00965010">
        <w:rPr>
          <w:lang w:val="en-US"/>
        </w:rPr>
        <w:t>sky and Krasnoselsky</w:t>
      </w:r>
      <w:r w:rsidR="00B82C2D">
        <w:rPr>
          <w:lang w:val="en-US"/>
        </w:rPr>
        <w:t xml:space="preserve"> Districts of </w:t>
      </w:r>
      <w:r w:rsidR="00B82C2D" w:rsidRPr="007C1A33">
        <w:rPr>
          <w:lang w:val="en-US"/>
        </w:rPr>
        <w:t>St. Petersburg</w:t>
      </w:r>
      <w:r w:rsidR="00D71C7E">
        <w:rPr>
          <w:lang w:val="en-US"/>
        </w:rPr>
        <w:t xml:space="preserve">: 2 emergency </w:t>
      </w:r>
      <w:r w:rsidR="00CF6AF6">
        <w:rPr>
          <w:lang w:val="en-US"/>
        </w:rPr>
        <w:t>sections</w:t>
      </w:r>
      <w:r w:rsidR="00D71C7E">
        <w:rPr>
          <w:lang w:val="en-US"/>
        </w:rPr>
        <w:t xml:space="preserve"> for</w:t>
      </w:r>
      <w:r w:rsidR="00CF6AF6">
        <w:rPr>
          <w:lang w:val="en-US"/>
        </w:rPr>
        <w:t xml:space="preserve"> 13 cars</w:t>
      </w:r>
      <w:r w:rsidR="007C1A33" w:rsidRPr="007C1A33">
        <w:rPr>
          <w:lang w:val="en-US"/>
        </w:rPr>
        <w:t xml:space="preserve"> total, </w:t>
      </w:r>
      <w:r w:rsidR="00C61AC7">
        <w:rPr>
          <w:lang w:val="en-US"/>
        </w:rPr>
        <w:t xml:space="preserve">the </w:t>
      </w:r>
      <w:r w:rsidR="007C1A33" w:rsidRPr="007C1A33">
        <w:rPr>
          <w:lang w:val="en-US"/>
        </w:rPr>
        <w:t xml:space="preserve">children's </w:t>
      </w:r>
      <w:r w:rsidR="00026136">
        <w:rPr>
          <w:lang w:val="en-US"/>
        </w:rPr>
        <w:t>dental polyclinic for 420 visits per sh</w:t>
      </w:r>
      <w:r w:rsidR="003C18CF">
        <w:rPr>
          <w:lang w:val="en-US"/>
        </w:rPr>
        <w:t>ift and Mariinskaya hospital with a capacity of</w:t>
      </w:r>
      <w:r w:rsidR="007C1A33" w:rsidRPr="007C1A33">
        <w:rPr>
          <w:lang w:val="en-US"/>
        </w:rPr>
        <w:t xml:space="preserve"> 210 beds.</w:t>
      </w:r>
    </w:p>
    <w:p w:rsidR="003C18CF" w:rsidRDefault="003C18CF" w:rsidP="007C1A33">
      <w:pPr>
        <w:pStyle w:val="a3"/>
        <w:jc w:val="both"/>
        <w:rPr>
          <w:lang w:val="en-US"/>
        </w:rPr>
      </w:pPr>
      <w:r>
        <w:rPr>
          <w:lang w:val="en-US"/>
        </w:rPr>
        <w:t xml:space="preserve">     </w:t>
      </w:r>
      <w:r w:rsidR="00DE3AA5" w:rsidRPr="00DE3AA5">
        <w:rPr>
          <w:lang w:val="en-US"/>
        </w:rPr>
        <w:t>28 positive conclusions of the expert examination were received, a</w:t>
      </w:r>
      <w:r w:rsidR="00784A89">
        <w:rPr>
          <w:lang w:val="en-US"/>
        </w:rPr>
        <w:t>mong them: 18 changes of design</w:t>
      </w:r>
      <w:r w:rsidR="00DE3AA5" w:rsidRPr="00DE3AA5">
        <w:rPr>
          <w:lang w:val="en-US"/>
        </w:rPr>
        <w:t xml:space="preserve"> and worki</w:t>
      </w:r>
      <w:r w:rsidR="00784A89">
        <w:rPr>
          <w:lang w:val="en-US"/>
        </w:rPr>
        <w:t>ng documentation, 8 – on the projects of the Targeted Investment P</w:t>
      </w:r>
      <w:r w:rsidR="00DE3AA5" w:rsidRPr="00DE3AA5">
        <w:rPr>
          <w:lang w:val="en-US"/>
        </w:rPr>
        <w:t xml:space="preserve">rogram of 2017 and 2 – on </w:t>
      </w:r>
      <w:r w:rsidR="00784A89">
        <w:rPr>
          <w:lang w:val="en-US"/>
        </w:rPr>
        <w:t>the projects</w:t>
      </w:r>
      <w:r w:rsidR="00515F5D">
        <w:rPr>
          <w:lang w:val="en-US"/>
        </w:rPr>
        <w:t xml:space="preserve"> of the </w:t>
      </w:r>
      <w:r w:rsidR="00515F5D" w:rsidRPr="005704EE">
        <w:rPr>
          <w:lang w:val="en-US"/>
        </w:rPr>
        <w:t>de</w:t>
      </w:r>
      <w:r w:rsidR="00515F5D">
        <w:rPr>
          <w:lang w:val="en-US"/>
        </w:rPr>
        <w:t>partmental expenditure pattern</w:t>
      </w:r>
      <w:r w:rsidR="00515F5D" w:rsidRPr="005704EE">
        <w:rPr>
          <w:lang w:val="en-US"/>
        </w:rPr>
        <w:t>.</w:t>
      </w:r>
    </w:p>
    <w:p w:rsidR="00784A89" w:rsidRDefault="00784A89" w:rsidP="007C1A33">
      <w:pPr>
        <w:pStyle w:val="a3"/>
        <w:jc w:val="both"/>
        <w:rPr>
          <w:lang w:val="en-US"/>
        </w:rPr>
      </w:pPr>
      <w:r>
        <w:rPr>
          <w:lang w:val="en-US"/>
        </w:rPr>
        <w:t xml:space="preserve">     </w:t>
      </w:r>
      <w:r w:rsidR="005704EE" w:rsidRPr="005704EE">
        <w:rPr>
          <w:lang w:val="en-US"/>
        </w:rPr>
        <w:t xml:space="preserve">Also </w:t>
      </w:r>
      <w:r w:rsidR="004C7043">
        <w:rPr>
          <w:lang w:val="en-US"/>
        </w:rPr>
        <w:t xml:space="preserve">major </w:t>
      </w:r>
      <w:r w:rsidR="005704EE" w:rsidRPr="005704EE">
        <w:rPr>
          <w:lang w:val="en-US"/>
        </w:rPr>
        <w:t>repair</w:t>
      </w:r>
      <w:r w:rsidR="004C7043">
        <w:rPr>
          <w:lang w:val="en-US"/>
        </w:rPr>
        <w:t>s</w:t>
      </w:r>
      <w:r w:rsidR="005704EE" w:rsidRPr="005704EE">
        <w:rPr>
          <w:lang w:val="en-US"/>
        </w:rPr>
        <w:t xml:space="preserve"> of the building </w:t>
      </w:r>
      <w:r w:rsidR="00C61AC7">
        <w:rPr>
          <w:lang w:val="en-US"/>
        </w:rPr>
        <w:t xml:space="preserve">of the </w:t>
      </w:r>
      <w:r w:rsidR="005704EE" w:rsidRPr="005704EE">
        <w:rPr>
          <w:lang w:val="en-US"/>
        </w:rPr>
        <w:t>"City Ho</w:t>
      </w:r>
      <w:r w:rsidR="0000297D">
        <w:rPr>
          <w:lang w:val="en-US"/>
        </w:rPr>
        <w:t>spital of St. Martyr George" were</w:t>
      </w:r>
      <w:r w:rsidR="005704EE" w:rsidRPr="005704EE">
        <w:rPr>
          <w:lang w:val="en-US"/>
        </w:rPr>
        <w:t xml:space="preserve"> carried out </w:t>
      </w:r>
      <w:r w:rsidR="0000297D">
        <w:rPr>
          <w:lang w:val="en-US"/>
        </w:rPr>
        <w:t xml:space="preserve">using </w:t>
      </w:r>
      <w:r w:rsidR="005704EE" w:rsidRPr="005704EE">
        <w:rPr>
          <w:lang w:val="en-US"/>
        </w:rPr>
        <w:t>the de</w:t>
      </w:r>
      <w:r w:rsidR="00BB672C">
        <w:rPr>
          <w:lang w:val="en-US"/>
        </w:rPr>
        <w:t>partmental expenditure pattern</w:t>
      </w:r>
      <w:r w:rsidR="005704EE" w:rsidRPr="005704EE">
        <w:rPr>
          <w:lang w:val="en-US"/>
        </w:rPr>
        <w:t>.</w:t>
      </w:r>
    </w:p>
    <w:p w:rsidR="001B634F" w:rsidRPr="001B634F" w:rsidRDefault="001B634F" w:rsidP="001B634F">
      <w:pPr>
        <w:pStyle w:val="a3"/>
        <w:jc w:val="both"/>
        <w:rPr>
          <w:lang w:val="en-US"/>
        </w:rPr>
      </w:pPr>
      <w:r>
        <w:rPr>
          <w:lang w:val="en-US"/>
        </w:rPr>
        <w:t xml:space="preserve">     </w:t>
      </w:r>
      <w:r w:rsidRPr="001B634F">
        <w:rPr>
          <w:lang w:val="en-US"/>
        </w:rPr>
        <w:t>On Januar</w:t>
      </w:r>
      <w:r w:rsidR="00565F77">
        <w:rPr>
          <w:lang w:val="en-US"/>
        </w:rPr>
        <w:t xml:space="preserve">y 15, 2018, the State Construction Supervision </w:t>
      </w:r>
      <w:r w:rsidR="00FB5C16">
        <w:rPr>
          <w:lang w:val="en-US"/>
        </w:rPr>
        <w:t>and Expertise</w:t>
      </w:r>
      <w:r w:rsidR="00565F77">
        <w:rPr>
          <w:lang w:val="en-US"/>
        </w:rPr>
        <w:t xml:space="preserve"> S</w:t>
      </w:r>
      <w:r w:rsidRPr="001B634F">
        <w:rPr>
          <w:lang w:val="en-US"/>
        </w:rPr>
        <w:t>ervice of St. Petersburg issued permits for the commissioning of two more kindergarte</w:t>
      </w:r>
      <w:r w:rsidR="00236424">
        <w:rPr>
          <w:lang w:val="en-US"/>
        </w:rPr>
        <w:t>ns within the framework of the Targeted Investment Program of the C</w:t>
      </w:r>
      <w:r w:rsidRPr="001B634F">
        <w:rPr>
          <w:lang w:val="en-US"/>
        </w:rPr>
        <w:t>onstruction</w:t>
      </w:r>
      <w:r w:rsidR="00236424">
        <w:rPr>
          <w:lang w:val="en-US"/>
        </w:rPr>
        <w:t xml:space="preserve"> Committee located in Frunzensky (with the capacity of 170 places) and Primorsky Districts (with the capacity of</w:t>
      </w:r>
      <w:r w:rsidRPr="001B634F">
        <w:rPr>
          <w:lang w:val="en-US"/>
        </w:rPr>
        <w:t xml:space="preserve"> 220 places).</w:t>
      </w:r>
    </w:p>
    <w:p w:rsidR="001B634F" w:rsidRDefault="00BE563A" w:rsidP="001B634F">
      <w:pPr>
        <w:pStyle w:val="a3"/>
        <w:jc w:val="both"/>
        <w:rPr>
          <w:lang w:val="en-US"/>
        </w:rPr>
      </w:pPr>
      <w:r>
        <w:rPr>
          <w:lang w:val="en-US"/>
        </w:rPr>
        <w:t xml:space="preserve">     </w:t>
      </w:r>
      <w:r w:rsidR="00607C23">
        <w:rPr>
          <w:lang w:val="en-US"/>
        </w:rPr>
        <w:t xml:space="preserve">The year </w:t>
      </w:r>
      <w:r w:rsidR="001B634F" w:rsidRPr="001B634F">
        <w:rPr>
          <w:lang w:val="en-US"/>
        </w:rPr>
        <w:t>2017 was a record year in terms of the number of social facilities built on the territory of St. Petersburg by attract</w:t>
      </w:r>
      <w:r w:rsidR="007C4ADF">
        <w:rPr>
          <w:lang w:val="en-US"/>
        </w:rPr>
        <w:t>ing funds from investors. Owing</w:t>
      </w:r>
      <w:r w:rsidR="001B634F" w:rsidRPr="001B634F">
        <w:rPr>
          <w:lang w:val="en-US"/>
        </w:rPr>
        <w:t xml:space="preserve"> to the coordinated joint work of the Government and business</w:t>
      </w:r>
      <w:r w:rsidR="007C4ADF">
        <w:rPr>
          <w:lang w:val="en-US"/>
        </w:rPr>
        <w:t>,</w:t>
      </w:r>
      <w:r w:rsidR="001B634F" w:rsidRPr="001B634F">
        <w:rPr>
          <w:lang w:val="en-US"/>
        </w:rPr>
        <w:t xml:space="preserve"> </w:t>
      </w:r>
      <w:r w:rsidR="008D28CD">
        <w:rPr>
          <w:lang w:val="en-US"/>
        </w:rPr>
        <w:t>25 social infrastructure facilities</w:t>
      </w:r>
      <w:r w:rsidR="007C4ADF" w:rsidRPr="001B634F">
        <w:rPr>
          <w:lang w:val="en-US"/>
        </w:rPr>
        <w:t xml:space="preserve"> were p</w:t>
      </w:r>
      <w:r w:rsidR="00DA3845">
        <w:rPr>
          <w:lang w:val="en-US"/>
        </w:rPr>
        <w:t>ut into operation funded by the</w:t>
      </w:r>
      <w:r w:rsidR="007C4ADF" w:rsidRPr="001B634F">
        <w:rPr>
          <w:lang w:val="en-US"/>
        </w:rPr>
        <w:t xml:space="preserve"> i</w:t>
      </w:r>
      <w:r w:rsidR="00DA3845">
        <w:rPr>
          <w:lang w:val="en-US"/>
        </w:rPr>
        <w:t>nvestors</w:t>
      </w:r>
      <w:r w:rsidR="00726180">
        <w:rPr>
          <w:lang w:val="en-US"/>
        </w:rPr>
        <w:t xml:space="preserve"> by the end of 2017:</w:t>
      </w:r>
    </w:p>
    <w:p w:rsidR="00106639" w:rsidRPr="00242A67" w:rsidRDefault="00242A67" w:rsidP="007B43CC">
      <w:pPr>
        <w:pStyle w:val="a3"/>
        <w:numPr>
          <w:ilvl w:val="0"/>
          <w:numId w:val="15"/>
        </w:numPr>
        <w:jc w:val="both"/>
        <w:rPr>
          <w:lang w:val="en-US"/>
        </w:rPr>
      </w:pPr>
      <w:r>
        <w:rPr>
          <w:lang w:val="en-US"/>
        </w:rPr>
        <w:t>2 schools (occupancy for</w:t>
      </w:r>
      <w:r w:rsidR="00106639">
        <w:rPr>
          <w:lang w:val="en-US"/>
        </w:rPr>
        <w:t xml:space="preserve"> 1,125</w:t>
      </w:r>
      <w:r>
        <w:rPr>
          <w:lang w:val="en-US"/>
        </w:rPr>
        <w:t xml:space="preserve"> places</w:t>
      </w:r>
      <w:r w:rsidR="00106639">
        <w:rPr>
          <w:lang w:val="en-US"/>
        </w:rPr>
        <w:t>);</w:t>
      </w:r>
    </w:p>
    <w:p w:rsidR="00363E3F" w:rsidRPr="00363E3F" w:rsidRDefault="00363E3F" w:rsidP="007B43CC">
      <w:pPr>
        <w:pStyle w:val="a3"/>
        <w:numPr>
          <w:ilvl w:val="0"/>
          <w:numId w:val="15"/>
        </w:numPr>
        <w:jc w:val="both"/>
        <w:rPr>
          <w:lang w:val="en-US"/>
        </w:rPr>
      </w:pPr>
      <w:r w:rsidRPr="00363E3F">
        <w:rPr>
          <w:lang w:val="en-US"/>
        </w:rPr>
        <w:t>18</w:t>
      </w:r>
      <w:r w:rsidR="00242A67">
        <w:rPr>
          <w:lang w:val="en-US"/>
        </w:rPr>
        <w:t xml:space="preserve"> Kindergartens (occupancy for 2,</w:t>
      </w:r>
      <w:r w:rsidRPr="00363E3F">
        <w:rPr>
          <w:lang w:val="en-US"/>
        </w:rPr>
        <w:t>880 places);</w:t>
      </w:r>
    </w:p>
    <w:p w:rsidR="00363E3F" w:rsidRPr="00363E3F" w:rsidRDefault="00826041" w:rsidP="007B43CC">
      <w:pPr>
        <w:pStyle w:val="a3"/>
        <w:numPr>
          <w:ilvl w:val="0"/>
          <w:numId w:val="15"/>
        </w:numPr>
        <w:jc w:val="both"/>
        <w:rPr>
          <w:lang w:val="en-US"/>
        </w:rPr>
      </w:pPr>
      <w:r>
        <w:rPr>
          <w:lang w:val="en-US"/>
        </w:rPr>
        <w:t>1 integrated</w:t>
      </w:r>
      <w:r w:rsidR="00363E3F" w:rsidRPr="00363E3F">
        <w:rPr>
          <w:lang w:val="en-US"/>
        </w:rPr>
        <w:t xml:space="preserve"> healt</w:t>
      </w:r>
      <w:r w:rsidR="003B0D20">
        <w:rPr>
          <w:lang w:val="en-US"/>
        </w:rPr>
        <w:t>h care facility (family physician</w:t>
      </w:r>
      <w:r w:rsidR="00363E3F" w:rsidRPr="00363E3F">
        <w:rPr>
          <w:lang w:val="en-US"/>
        </w:rPr>
        <w:t xml:space="preserve"> office);</w:t>
      </w:r>
    </w:p>
    <w:p w:rsidR="00363E3F" w:rsidRPr="00363E3F" w:rsidRDefault="00BC7767" w:rsidP="007B43CC">
      <w:pPr>
        <w:pStyle w:val="a3"/>
        <w:numPr>
          <w:ilvl w:val="0"/>
          <w:numId w:val="15"/>
        </w:numPr>
        <w:jc w:val="both"/>
        <w:rPr>
          <w:lang w:val="en-US"/>
        </w:rPr>
      </w:pPr>
      <w:r>
        <w:rPr>
          <w:lang w:val="en-US"/>
        </w:rPr>
        <w:t>1 community policing centre</w:t>
      </w:r>
      <w:r w:rsidR="00363E3F" w:rsidRPr="00363E3F">
        <w:rPr>
          <w:lang w:val="en-US"/>
        </w:rPr>
        <w:t>;</w:t>
      </w:r>
    </w:p>
    <w:p w:rsidR="00343ADE" w:rsidRDefault="00343ADE" w:rsidP="007B43CC">
      <w:pPr>
        <w:pStyle w:val="a3"/>
        <w:numPr>
          <w:ilvl w:val="0"/>
          <w:numId w:val="15"/>
        </w:numPr>
        <w:jc w:val="both"/>
        <w:rPr>
          <w:lang w:val="en-US"/>
        </w:rPr>
      </w:pPr>
      <w:r>
        <w:rPr>
          <w:lang w:val="en-US"/>
        </w:rPr>
        <w:t>3</w:t>
      </w:r>
      <w:r w:rsidR="00363E3F" w:rsidRPr="00363E3F">
        <w:rPr>
          <w:lang w:val="en-US"/>
        </w:rPr>
        <w:t xml:space="preserve"> reconstructed (repaired) schools.</w:t>
      </w:r>
    </w:p>
    <w:p w:rsidR="00343ADE" w:rsidRDefault="009E7599" w:rsidP="00343ADE">
      <w:pPr>
        <w:pStyle w:val="a3"/>
        <w:jc w:val="both"/>
        <w:rPr>
          <w:lang w:val="en-US"/>
        </w:rPr>
      </w:pPr>
      <w:r>
        <w:rPr>
          <w:lang w:val="en-US"/>
        </w:rPr>
        <w:t xml:space="preserve">     </w:t>
      </w:r>
      <w:r w:rsidR="00B03658">
        <w:rPr>
          <w:lang w:val="en-US"/>
        </w:rPr>
        <w:t xml:space="preserve">Major </w:t>
      </w:r>
      <w:r w:rsidRPr="009E7599">
        <w:rPr>
          <w:lang w:val="en-US"/>
        </w:rPr>
        <w:t>contribution to the construction of social</w:t>
      </w:r>
      <w:r w:rsidR="0034504D">
        <w:rPr>
          <w:lang w:val="en-US"/>
        </w:rPr>
        <w:t xml:space="preserve"> infrastructure was made by LSR Company that completed</w:t>
      </w:r>
      <w:r w:rsidRPr="009E7599">
        <w:rPr>
          <w:lang w:val="en-US"/>
        </w:rPr>
        <w:t xml:space="preserve"> </w:t>
      </w:r>
      <w:r w:rsidR="007D33F9">
        <w:rPr>
          <w:lang w:val="en-US"/>
        </w:rPr>
        <w:t>the construction of five projects</w:t>
      </w:r>
      <w:r w:rsidRPr="009E7599">
        <w:rPr>
          <w:lang w:val="en-US"/>
        </w:rPr>
        <w:t xml:space="preserve"> (elementary school and kindergarten</w:t>
      </w:r>
      <w:r w:rsidR="007D33F9">
        <w:rPr>
          <w:lang w:val="en-US"/>
        </w:rPr>
        <w:t xml:space="preserve"> in the Kalinin district on </w:t>
      </w:r>
      <w:r w:rsidRPr="009E7599">
        <w:rPr>
          <w:lang w:val="en-US"/>
        </w:rPr>
        <w:t>Blucher</w:t>
      </w:r>
      <w:r w:rsidR="007D33F9">
        <w:rPr>
          <w:lang w:val="en-US"/>
        </w:rPr>
        <w:t xml:space="preserve"> Ave.</w:t>
      </w:r>
      <w:r w:rsidR="0064741F">
        <w:rPr>
          <w:lang w:val="en-US"/>
        </w:rPr>
        <w:t>, two gardens in the "Novaya</w:t>
      </w:r>
      <w:r w:rsidRPr="009E7599">
        <w:rPr>
          <w:lang w:val="en-US"/>
        </w:rPr>
        <w:t xml:space="preserve"> Okhta"</w:t>
      </w:r>
      <w:r w:rsidR="0064741F">
        <w:rPr>
          <w:lang w:val="en-US"/>
        </w:rPr>
        <w:t xml:space="preserve"> residential complex</w:t>
      </w:r>
      <w:r w:rsidR="00FA3F2D">
        <w:rPr>
          <w:lang w:val="en-US"/>
        </w:rPr>
        <w:t xml:space="preserve"> of</w:t>
      </w:r>
      <w:r w:rsidRPr="009E7599">
        <w:rPr>
          <w:lang w:val="en-US"/>
        </w:rPr>
        <w:t xml:space="preserve"> </w:t>
      </w:r>
      <w:r w:rsidR="00FA3F2D">
        <w:rPr>
          <w:lang w:val="en-US"/>
        </w:rPr>
        <w:t>K</w:t>
      </w:r>
      <w:r w:rsidRPr="009E7599">
        <w:rPr>
          <w:lang w:val="en-US"/>
        </w:rPr>
        <w:t xml:space="preserve">rasnogvardeisky District and </w:t>
      </w:r>
      <w:r w:rsidR="00FA3F2D">
        <w:rPr>
          <w:lang w:val="en-US"/>
        </w:rPr>
        <w:t>a built-in garden in Primorsky District</w:t>
      </w:r>
      <w:r w:rsidRPr="009E7599">
        <w:rPr>
          <w:lang w:val="en-US"/>
        </w:rPr>
        <w:t xml:space="preserve">). </w:t>
      </w:r>
      <w:r w:rsidR="00707BC5">
        <w:rPr>
          <w:lang w:val="en-US"/>
        </w:rPr>
        <w:t>“Severniy Gorod” C</w:t>
      </w:r>
      <w:r w:rsidR="00827055">
        <w:rPr>
          <w:lang w:val="en-US"/>
        </w:rPr>
        <w:t>omp</w:t>
      </w:r>
      <w:r w:rsidR="00BF09E9">
        <w:rPr>
          <w:lang w:val="en-US"/>
        </w:rPr>
        <w:t>any</w:t>
      </w:r>
      <w:r w:rsidR="00827055">
        <w:rPr>
          <w:lang w:val="en-US"/>
        </w:rPr>
        <w:t xml:space="preserve"> (part of the</w:t>
      </w:r>
      <w:r w:rsidRPr="009E7599">
        <w:rPr>
          <w:lang w:val="en-US"/>
        </w:rPr>
        <w:t xml:space="preserve"> RBI</w:t>
      </w:r>
      <w:r w:rsidR="00827055">
        <w:rPr>
          <w:lang w:val="en-US"/>
        </w:rPr>
        <w:t xml:space="preserve"> Group</w:t>
      </w:r>
      <w:r w:rsidR="00427675">
        <w:rPr>
          <w:lang w:val="en-US"/>
        </w:rPr>
        <w:t>)</w:t>
      </w:r>
      <w:r w:rsidR="00BF09E9">
        <w:rPr>
          <w:lang w:val="en-US"/>
        </w:rPr>
        <w:t xml:space="preserve"> not only built</w:t>
      </w:r>
      <w:r w:rsidRPr="009E7599">
        <w:rPr>
          <w:lang w:val="en-US"/>
        </w:rPr>
        <w:t xml:space="preserve"> two kinderg</w:t>
      </w:r>
      <w:r w:rsidR="00BF09E9">
        <w:rPr>
          <w:lang w:val="en-US"/>
        </w:rPr>
        <w:t>artens in Nevsky and Primorsky D</w:t>
      </w:r>
      <w:r w:rsidRPr="009E7599">
        <w:rPr>
          <w:lang w:val="en-US"/>
        </w:rPr>
        <w:t>istrict</w:t>
      </w:r>
      <w:r w:rsidR="00BF09E9">
        <w:rPr>
          <w:lang w:val="en-US"/>
        </w:rPr>
        <w:t>s</w:t>
      </w:r>
      <w:r w:rsidRPr="009E7599">
        <w:rPr>
          <w:lang w:val="en-US"/>
        </w:rPr>
        <w:t xml:space="preserve">, but also opened the doors to future pupils in one of them </w:t>
      </w:r>
      <w:r w:rsidR="006633E9">
        <w:rPr>
          <w:lang w:val="en-US"/>
        </w:rPr>
        <w:t xml:space="preserve">in the current year </w:t>
      </w:r>
      <w:r w:rsidRPr="009E7599">
        <w:rPr>
          <w:lang w:val="en-US"/>
        </w:rPr>
        <w:t>(residential complex "Gr</w:t>
      </w:r>
      <w:r w:rsidR="00427675">
        <w:rPr>
          <w:lang w:val="en-US"/>
        </w:rPr>
        <w:t xml:space="preserve">een city" in Nevsky District). </w:t>
      </w:r>
      <w:r w:rsidRPr="009E7599">
        <w:rPr>
          <w:lang w:val="en-US"/>
        </w:rPr>
        <w:t xml:space="preserve">Three kindergartens </w:t>
      </w:r>
      <w:r w:rsidR="007134E7">
        <w:rPr>
          <w:lang w:val="en-US"/>
        </w:rPr>
        <w:t xml:space="preserve">were </w:t>
      </w:r>
      <w:r w:rsidRPr="009E7599">
        <w:rPr>
          <w:lang w:val="en-US"/>
        </w:rPr>
        <w:t xml:space="preserve">opened </w:t>
      </w:r>
      <w:r w:rsidR="007134E7">
        <w:rPr>
          <w:lang w:val="en-US"/>
        </w:rPr>
        <w:t xml:space="preserve">by </w:t>
      </w:r>
      <w:r w:rsidR="00923354">
        <w:rPr>
          <w:lang w:val="en-US"/>
        </w:rPr>
        <w:t>the "Setl" Group,</w:t>
      </w:r>
      <w:r w:rsidR="00923354" w:rsidRPr="009E7599">
        <w:rPr>
          <w:lang w:val="en-US"/>
        </w:rPr>
        <w:t xml:space="preserve"> </w:t>
      </w:r>
      <w:r w:rsidR="00923354">
        <w:rPr>
          <w:lang w:val="en-US"/>
        </w:rPr>
        <w:t xml:space="preserve">and </w:t>
      </w:r>
      <w:r w:rsidR="006463F7">
        <w:rPr>
          <w:lang w:val="en-US"/>
        </w:rPr>
        <w:t>the "Glavstroi”</w:t>
      </w:r>
      <w:r w:rsidR="006463F7" w:rsidRPr="009E7599">
        <w:rPr>
          <w:lang w:val="en-US"/>
        </w:rPr>
        <w:t xml:space="preserve"> and </w:t>
      </w:r>
      <w:r w:rsidR="006463F7">
        <w:rPr>
          <w:lang w:val="en-US"/>
        </w:rPr>
        <w:t>“F</w:t>
      </w:r>
      <w:r w:rsidR="006463F7" w:rsidRPr="009E7599">
        <w:rPr>
          <w:lang w:val="en-US"/>
        </w:rPr>
        <w:t>orum</w:t>
      </w:r>
      <w:r w:rsidR="006463F7">
        <w:rPr>
          <w:lang w:val="en-US"/>
        </w:rPr>
        <w:t xml:space="preserve">” Companies put into operation </w:t>
      </w:r>
      <w:r w:rsidR="00923354">
        <w:rPr>
          <w:lang w:val="en-US"/>
        </w:rPr>
        <w:t>two project</w:t>
      </w:r>
      <w:r w:rsidRPr="009E7599">
        <w:rPr>
          <w:lang w:val="en-US"/>
        </w:rPr>
        <w:t xml:space="preserve">s </w:t>
      </w:r>
      <w:r w:rsidR="006463F7">
        <w:rPr>
          <w:lang w:val="en-US"/>
        </w:rPr>
        <w:t>each</w:t>
      </w:r>
      <w:r w:rsidR="00923354" w:rsidRPr="00923354">
        <w:rPr>
          <w:lang w:val="en-US"/>
        </w:rPr>
        <w:t xml:space="preserve"> </w:t>
      </w:r>
      <w:r w:rsidR="00923354" w:rsidRPr="009E7599">
        <w:rPr>
          <w:lang w:val="en-US"/>
        </w:rPr>
        <w:t>in 2017</w:t>
      </w:r>
      <w:r w:rsidR="006463F7">
        <w:rPr>
          <w:lang w:val="en-US"/>
        </w:rPr>
        <w:t>.</w:t>
      </w:r>
    </w:p>
    <w:p w:rsidR="00694AC4" w:rsidRPr="00694AC4" w:rsidRDefault="00D4426A" w:rsidP="00694AC4">
      <w:pPr>
        <w:pStyle w:val="a3"/>
        <w:jc w:val="both"/>
        <w:rPr>
          <w:lang w:val="en-US"/>
        </w:rPr>
      </w:pPr>
      <w:r>
        <w:rPr>
          <w:lang w:val="en-US"/>
        </w:rPr>
        <w:t xml:space="preserve">     </w:t>
      </w:r>
      <w:r w:rsidR="00FA61BD">
        <w:rPr>
          <w:lang w:val="en-US"/>
        </w:rPr>
        <w:t>Primorsky District became t</w:t>
      </w:r>
      <w:r w:rsidR="00694AC4" w:rsidRPr="00694AC4">
        <w:rPr>
          <w:lang w:val="en-US"/>
        </w:rPr>
        <w:t>he leader among the</w:t>
      </w:r>
      <w:r w:rsidR="00FA61BD">
        <w:rPr>
          <w:lang w:val="en-US"/>
        </w:rPr>
        <w:t xml:space="preserve"> districts of St. Petersburg in terms of</w:t>
      </w:r>
      <w:r w:rsidR="00694AC4" w:rsidRPr="00694AC4">
        <w:rPr>
          <w:lang w:val="en-US"/>
        </w:rPr>
        <w:t xml:space="preserve"> the construction of s</w:t>
      </w:r>
      <w:r w:rsidR="00FA61BD">
        <w:rPr>
          <w:lang w:val="en-US"/>
        </w:rPr>
        <w:t>ocial facilities, with</w:t>
      </w:r>
      <w:r w:rsidR="00694AC4" w:rsidRPr="00694AC4">
        <w:rPr>
          <w:lang w:val="en-US"/>
        </w:rPr>
        <w:t xml:space="preserve"> 6 new educational institutions</w:t>
      </w:r>
      <w:r w:rsidR="00FA61BD">
        <w:rPr>
          <w:lang w:val="en-US"/>
        </w:rPr>
        <w:t xml:space="preserve"> built</w:t>
      </w:r>
      <w:r w:rsidR="00694AC4" w:rsidRPr="00694AC4">
        <w:rPr>
          <w:lang w:val="en-US"/>
        </w:rPr>
        <w:t>.</w:t>
      </w:r>
    </w:p>
    <w:p w:rsidR="007B3374" w:rsidRDefault="00D4426A" w:rsidP="00694AC4">
      <w:pPr>
        <w:pStyle w:val="a3"/>
        <w:jc w:val="both"/>
        <w:rPr>
          <w:lang w:val="en-US"/>
        </w:rPr>
      </w:pPr>
      <w:r>
        <w:rPr>
          <w:lang w:val="en-US"/>
        </w:rPr>
        <w:t xml:space="preserve">     </w:t>
      </w:r>
      <w:r w:rsidR="00694AC4" w:rsidRPr="00694AC4">
        <w:rPr>
          <w:lang w:val="en-US"/>
        </w:rPr>
        <w:t xml:space="preserve">By the results of 2017 </w:t>
      </w:r>
      <w:r w:rsidR="00465AB2">
        <w:rPr>
          <w:lang w:val="en-US"/>
        </w:rPr>
        <w:t>about 8.5 billion rubles total</w:t>
      </w:r>
      <w:r w:rsidR="00465AB2" w:rsidRPr="00694AC4">
        <w:rPr>
          <w:lang w:val="en-US"/>
        </w:rPr>
        <w:t xml:space="preserve"> </w:t>
      </w:r>
      <w:r w:rsidR="007B3374">
        <w:rPr>
          <w:lang w:val="en-US"/>
        </w:rPr>
        <w:t>were obtained for</w:t>
      </w:r>
      <w:r w:rsidR="00694AC4" w:rsidRPr="00694AC4">
        <w:rPr>
          <w:lang w:val="en-US"/>
        </w:rPr>
        <w:t xml:space="preserve"> the develo</w:t>
      </w:r>
      <w:r w:rsidR="007B3374">
        <w:rPr>
          <w:lang w:val="en-US"/>
        </w:rPr>
        <w:t>pment of social infrastructure.</w:t>
      </w:r>
    </w:p>
    <w:p w:rsidR="0054143D" w:rsidRDefault="0054143D" w:rsidP="00694AC4">
      <w:pPr>
        <w:pStyle w:val="a3"/>
        <w:jc w:val="both"/>
        <w:rPr>
          <w:lang w:val="en-US"/>
        </w:rPr>
      </w:pPr>
    </w:p>
    <w:p w:rsidR="0054143D" w:rsidRPr="0054143D" w:rsidRDefault="0054143D" w:rsidP="0054143D">
      <w:pPr>
        <w:pStyle w:val="a3"/>
        <w:jc w:val="both"/>
        <w:rPr>
          <w:i/>
          <w:lang w:val="en-US"/>
        </w:rPr>
      </w:pPr>
      <w:r>
        <w:rPr>
          <w:lang w:val="en-US"/>
        </w:rPr>
        <w:t xml:space="preserve">     </w:t>
      </w:r>
      <w:r>
        <w:rPr>
          <w:i/>
          <w:lang w:val="en-US"/>
        </w:rPr>
        <w:t xml:space="preserve">Stadium’s temporary infrastructure facilities for the </w:t>
      </w:r>
      <w:r w:rsidRPr="0054143D">
        <w:rPr>
          <w:i/>
          <w:lang w:val="en-US"/>
        </w:rPr>
        <w:t>2017</w:t>
      </w:r>
      <w:r>
        <w:rPr>
          <w:i/>
          <w:lang w:val="en-US"/>
        </w:rPr>
        <w:t xml:space="preserve"> FIFA Confederations Cup</w:t>
      </w:r>
      <w:r w:rsidRPr="0054143D">
        <w:rPr>
          <w:i/>
          <w:lang w:val="en-US"/>
        </w:rPr>
        <w:t xml:space="preserve"> and </w:t>
      </w:r>
      <w:r>
        <w:rPr>
          <w:i/>
          <w:lang w:val="en-US"/>
        </w:rPr>
        <w:t>the 2018 FIFA World Cup put into operation in 2017</w:t>
      </w:r>
    </w:p>
    <w:p w:rsidR="0054143D" w:rsidRPr="0054143D" w:rsidRDefault="0054143D" w:rsidP="0054143D">
      <w:pPr>
        <w:pStyle w:val="a3"/>
        <w:jc w:val="both"/>
        <w:rPr>
          <w:lang w:val="en-US"/>
        </w:rPr>
      </w:pPr>
      <w:r>
        <w:rPr>
          <w:lang w:val="en-US"/>
        </w:rPr>
        <w:t xml:space="preserve">     </w:t>
      </w:r>
      <w:r w:rsidRPr="0054143D">
        <w:rPr>
          <w:lang w:val="en-US"/>
        </w:rPr>
        <w:t>In 2017 St. Petersburg hosted one of the most important spor</w:t>
      </w:r>
      <w:r w:rsidR="009208AB">
        <w:rPr>
          <w:lang w:val="en-US"/>
        </w:rPr>
        <w:t xml:space="preserve">ts tournaments – the FIFA Confederations </w:t>
      </w:r>
      <w:r w:rsidR="00282CCD">
        <w:rPr>
          <w:lang w:val="en-US"/>
        </w:rPr>
        <w:t>Cup. I</w:t>
      </w:r>
      <w:r w:rsidRPr="0054143D">
        <w:rPr>
          <w:lang w:val="en-US"/>
        </w:rPr>
        <w:t>t was the main rehearsal for the upcoming World Cup in 2018. The tournament was highly appreciated by the Worl</w:t>
      </w:r>
      <w:r w:rsidR="003A1151">
        <w:rPr>
          <w:lang w:val="en-US"/>
        </w:rPr>
        <w:t>d Association of FIFA F</w:t>
      </w:r>
      <w:r w:rsidRPr="0054143D">
        <w:rPr>
          <w:lang w:val="en-US"/>
        </w:rPr>
        <w:t>ans, football teams and spectators, proving that St. Petersburg is able to hold tournaments of the highest international level.</w:t>
      </w:r>
    </w:p>
    <w:p w:rsidR="004C6218" w:rsidRDefault="003A1151" w:rsidP="0054143D">
      <w:pPr>
        <w:pStyle w:val="a3"/>
        <w:jc w:val="both"/>
        <w:rPr>
          <w:lang w:val="en-US"/>
        </w:rPr>
      </w:pPr>
      <w:r>
        <w:rPr>
          <w:lang w:val="en-US"/>
        </w:rPr>
        <w:lastRenderedPageBreak/>
        <w:t xml:space="preserve">     </w:t>
      </w:r>
      <w:r w:rsidR="0054143D" w:rsidRPr="0054143D">
        <w:rPr>
          <w:lang w:val="en-US"/>
        </w:rPr>
        <w:t>The temporary infrastructure and adaptation of the stadium to the FIFA World Cup is slightly different from the requirements of the stadium at the time of the 2017 Confederations Cup,</w:t>
      </w:r>
      <w:r w:rsidR="007C6213">
        <w:rPr>
          <w:lang w:val="en-US"/>
        </w:rPr>
        <w:t xml:space="preserve"> in connection with which, the Construction C</w:t>
      </w:r>
      <w:r w:rsidR="0054143D" w:rsidRPr="0054143D">
        <w:rPr>
          <w:lang w:val="en-US"/>
        </w:rPr>
        <w:t xml:space="preserve">ommittee, in anticipation of the main </w:t>
      </w:r>
      <w:r w:rsidR="00DF5321">
        <w:rPr>
          <w:lang w:val="en-US"/>
        </w:rPr>
        <w:t>quadrennial f</w:t>
      </w:r>
      <w:r w:rsidR="0054143D" w:rsidRPr="0054143D">
        <w:rPr>
          <w:lang w:val="en-US"/>
        </w:rPr>
        <w:t>ootball event, completed the construction of the stadium's temporary infrastr</w:t>
      </w:r>
      <w:r w:rsidR="00436A11">
        <w:rPr>
          <w:lang w:val="en-US"/>
        </w:rPr>
        <w:t>ucture, including the centers for</w:t>
      </w:r>
      <w:r w:rsidR="00FF0429">
        <w:rPr>
          <w:lang w:val="en-US"/>
        </w:rPr>
        <w:t xml:space="preserve"> volunteers, canteens, stewards</w:t>
      </w:r>
      <w:r w:rsidR="00E748D5">
        <w:rPr>
          <w:lang w:val="en-US"/>
        </w:rPr>
        <w:t>’</w:t>
      </w:r>
      <w:r w:rsidR="0054143D" w:rsidRPr="0054143D">
        <w:rPr>
          <w:lang w:val="en-US"/>
        </w:rPr>
        <w:t xml:space="preserve"> centers, logistics center, garbage storage area</w:t>
      </w:r>
      <w:r w:rsidR="00A3363B">
        <w:rPr>
          <w:lang w:val="en-US"/>
        </w:rPr>
        <w:t>s, accreditation c</w:t>
      </w:r>
      <w:r w:rsidR="004C6218">
        <w:rPr>
          <w:lang w:val="en-US"/>
        </w:rPr>
        <w:t>ent</w:t>
      </w:r>
      <w:r w:rsidR="0054143D" w:rsidRPr="0054143D">
        <w:rPr>
          <w:lang w:val="en-US"/>
        </w:rPr>
        <w:t>r</w:t>
      </w:r>
      <w:r w:rsidR="004C6218">
        <w:rPr>
          <w:lang w:val="en-US"/>
        </w:rPr>
        <w:t>e</w:t>
      </w:r>
      <w:r w:rsidR="00A3363B">
        <w:rPr>
          <w:lang w:val="en-US"/>
        </w:rPr>
        <w:t>, ticketing c</w:t>
      </w:r>
      <w:r w:rsidR="004C6218">
        <w:rPr>
          <w:lang w:val="en-US"/>
        </w:rPr>
        <w:t>ent</w:t>
      </w:r>
      <w:r w:rsidR="0054143D" w:rsidRPr="0054143D">
        <w:rPr>
          <w:lang w:val="en-US"/>
        </w:rPr>
        <w:t>r</w:t>
      </w:r>
      <w:r w:rsidR="004C6218">
        <w:rPr>
          <w:lang w:val="en-US"/>
        </w:rPr>
        <w:t>e, e</w:t>
      </w:r>
      <w:r w:rsidR="0054143D" w:rsidRPr="0054143D">
        <w:rPr>
          <w:lang w:val="en-US"/>
        </w:rPr>
        <w:t>xternal perimeter of the stadium, t</w:t>
      </w:r>
      <w:r w:rsidR="004C6218">
        <w:rPr>
          <w:lang w:val="en-US"/>
        </w:rPr>
        <w:t>he remote cargo inspection site</w:t>
      </w:r>
      <w:r w:rsidR="0054143D" w:rsidRPr="0054143D">
        <w:rPr>
          <w:lang w:val="en-US"/>
        </w:rPr>
        <w:t xml:space="preserve"> and the security perimeter fence.</w:t>
      </w:r>
    </w:p>
    <w:p w:rsidR="004C6218" w:rsidRDefault="004C6218" w:rsidP="0054143D">
      <w:pPr>
        <w:pStyle w:val="a3"/>
        <w:jc w:val="both"/>
        <w:rPr>
          <w:lang w:val="en-US"/>
        </w:rPr>
      </w:pPr>
    </w:p>
    <w:p w:rsidR="004C6218" w:rsidRDefault="004353AA" w:rsidP="0054143D">
      <w:pPr>
        <w:pStyle w:val="a3"/>
        <w:jc w:val="both"/>
        <w:rPr>
          <w:i/>
          <w:lang w:val="en-US"/>
        </w:rPr>
      </w:pPr>
      <w:r>
        <w:rPr>
          <w:i/>
          <w:lang w:val="en-US"/>
        </w:rPr>
        <w:t xml:space="preserve">     </w:t>
      </w:r>
      <w:r w:rsidR="004C6218">
        <w:rPr>
          <w:i/>
          <w:lang w:val="en-US"/>
        </w:rPr>
        <w:t>Housing facilities put into operation</w:t>
      </w:r>
    </w:p>
    <w:p w:rsidR="00DE68B6" w:rsidRDefault="004353AA" w:rsidP="00DE68B6">
      <w:pPr>
        <w:pStyle w:val="a3"/>
        <w:jc w:val="both"/>
        <w:rPr>
          <w:lang w:val="en-US"/>
        </w:rPr>
      </w:pPr>
      <w:r>
        <w:rPr>
          <w:lang w:val="en-US"/>
        </w:rPr>
        <w:t xml:space="preserve">     The year </w:t>
      </w:r>
      <w:r w:rsidRPr="004353AA">
        <w:rPr>
          <w:lang w:val="en-US"/>
        </w:rPr>
        <w:t>2017 pr</w:t>
      </w:r>
      <w:r>
        <w:rPr>
          <w:lang w:val="en-US"/>
        </w:rPr>
        <w:t>oved to be a record not only in terms of the number of facilities</w:t>
      </w:r>
      <w:r w:rsidRPr="004353AA">
        <w:rPr>
          <w:lang w:val="en-US"/>
        </w:rPr>
        <w:t xml:space="preserve"> built in </w:t>
      </w:r>
      <w:r w:rsidR="009E0DA6">
        <w:rPr>
          <w:lang w:val="en-US"/>
        </w:rPr>
        <w:t>St. Petersburg due to obtaining</w:t>
      </w:r>
      <w:r w:rsidR="00E748D5">
        <w:rPr>
          <w:lang w:val="en-US"/>
        </w:rPr>
        <w:t xml:space="preserve"> of investors’</w:t>
      </w:r>
      <w:r w:rsidRPr="004353AA">
        <w:rPr>
          <w:lang w:val="en-US"/>
        </w:rPr>
        <w:t xml:space="preserve"> fund</w:t>
      </w:r>
      <w:r w:rsidR="00D81206">
        <w:rPr>
          <w:lang w:val="en-US"/>
        </w:rPr>
        <w:t>s, but also</w:t>
      </w:r>
      <w:r w:rsidR="009E0DA6">
        <w:rPr>
          <w:lang w:val="en-US"/>
        </w:rPr>
        <w:t xml:space="preserve"> in terms of</w:t>
      </w:r>
      <w:r w:rsidRPr="004353AA">
        <w:rPr>
          <w:lang w:val="en-US"/>
        </w:rPr>
        <w:t xml:space="preserve"> housing</w:t>
      </w:r>
      <w:r w:rsidR="00372189">
        <w:rPr>
          <w:lang w:val="en-US"/>
        </w:rPr>
        <w:t xml:space="preserve"> units put into operation</w:t>
      </w:r>
      <w:r w:rsidRPr="004353AA">
        <w:rPr>
          <w:lang w:val="en-US"/>
        </w:rPr>
        <w:t xml:space="preserve">, </w:t>
      </w:r>
      <w:r w:rsidR="00372189">
        <w:rPr>
          <w:lang w:val="en-US"/>
        </w:rPr>
        <w:t>with these indices exceeding</w:t>
      </w:r>
      <w:r w:rsidRPr="004353AA">
        <w:rPr>
          <w:lang w:val="en-US"/>
        </w:rPr>
        <w:t xml:space="preserve"> the annual plan by 17%.  </w:t>
      </w:r>
      <w:r w:rsidR="00D836DC">
        <w:rPr>
          <w:lang w:val="en-US"/>
        </w:rPr>
        <w:t>During 2017, i</w:t>
      </w:r>
      <w:r w:rsidRPr="004353AA">
        <w:rPr>
          <w:lang w:val="en-US"/>
        </w:rPr>
        <w:t>n the terr</w:t>
      </w:r>
      <w:r w:rsidR="00D836DC">
        <w:rPr>
          <w:lang w:val="en-US"/>
        </w:rPr>
        <w:t>itory of St. Petersburg</w:t>
      </w:r>
      <w:r w:rsidRPr="004353AA">
        <w:rPr>
          <w:lang w:val="en-US"/>
        </w:rPr>
        <w:t xml:space="preserve"> </w:t>
      </w:r>
      <w:r w:rsidR="00372189">
        <w:rPr>
          <w:lang w:val="en-US"/>
        </w:rPr>
        <w:t xml:space="preserve">3.5 million </w:t>
      </w:r>
      <w:r w:rsidR="00D836DC">
        <w:rPr>
          <w:lang w:val="en-US"/>
        </w:rPr>
        <w:t>square meters of</w:t>
      </w:r>
      <w:r w:rsidRPr="004353AA">
        <w:rPr>
          <w:lang w:val="en-US"/>
        </w:rPr>
        <w:t xml:space="preserve"> housing </w:t>
      </w:r>
      <w:r w:rsidR="00A411E2">
        <w:rPr>
          <w:lang w:val="en-US"/>
        </w:rPr>
        <w:t xml:space="preserve">facilities </w:t>
      </w:r>
      <w:r w:rsidR="003B744C">
        <w:rPr>
          <w:lang w:val="en-US"/>
        </w:rPr>
        <w:t>were actually put into operation, which</w:t>
      </w:r>
      <w:r w:rsidR="00372189" w:rsidRPr="004353AA">
        <w:rPr>
          <w:lang w:val="en-US"/>
        </w:rPr>
        <w:t xml:space="preserve"> </w:t>
      </w:r>
      <w:r w:rsidRPr="004353AA">
        <w:rPr>
          <w:lang w:val="en-US"/>
        </w:rPr>
        <w:t>is the biggest indicator for the re</w:t>
      </w:r>
      <w:r w:rsidR="00DE68B6">
        <w:rPr>
          <w:lang w:val="en-US"/>
        </w:rPr>
        <w:t>cent history of St. Petersburg.</w:t>
      </w:r>
    </w:p>
    <w:p w:rsidR="004353AA" w:rsidRDefault="00DE68B6" w:rsidP="00DE68B6">
      <w:pPr>
        <w:pStyle w:val="a3"/>
        <w:jc w:val="both"/>
        <w:rPr>
          <w:lang w:val="en-US"/>
        </w:rPr>
      </w:pPr>
      <w:r>
        <w:rPr>
          <w:lang w:val="en-US"/>
        </w:rPr>
        <w:t xml:space="preserve">     </w:t>
      </w:r>
      <w:r w:rsidR="004353AA" w:rsidRPr="004353AA">
        <w:rPr>
          <w:lang w:val="en-US"/>
        </w:rPr>
        <w:t>1</w:t>
      </w:r>
      <w:r>
        <w:rPr>
          <w:lang w:val="en-US"/>
        </w:rPr>
        <w:t>,043 residential facilities with the capacity of 69,</w:t>
      </w:r>
      <w:r w:rsidR="004353AA" w:rsidRPr="004353AA">
        <w:rPr>
          <w:lang w:val="en-US"/>
        </w:rPr>
        <w:t>508 apartments</w:t>
      </w:r>
      <w:r>
        <w:rPr>
          <w:lang w:val="en-US"/>
        </w:rPr>
        <w:t xml:space="preserve"> were put into operation</w:t>
      </w:r>
      <w:r w:rsidR="004353AA" w:rsidRPr="004353AA">
        <w:rPr>
          <w:lang w:val="en-US"/>
        </w:rPr>
        <w:t>, including:</w:t>
      </w:r>
    </w:p>
    <w:p w:rsidR="00DE68B6" w:rsidRDefault="006D0212" w:rsidP="007B43CC">
      <w:pPr>
        <w:pStyle w:val="a3"/>
        <w:numPr>
          <w:ilvl w:val="0"/>
          <w:numId w:val="16"/>
        </w:numPr>
        <w:jc w:val="both"/>
        <w:rPr>
          <w:lang w:val="en-US"/>
        </w:rPr>
      </w:pPr>
      <w:r>
        <w:rPr>
          <w:lang w:val="en-US"/>
        </w:rPr>
        <w:t>209 projects</w:t>
      </w:r>
      <w:r w:rsidR="006F712F">
        <w:rPr>
          <w:lang w:val="en-US"/>
        </w:rPr>
        <w:t xml:space="preserve"> of new co</w:t>
      </w:r>
      <w:r>
        <w:rPr>
          <w:lang w:val="en-US"/>
        </w:rPr>
        <w:t>nstruction with the capacity of</w:t>
      </w:r>
      <w:r w:rsidR="006F712F">
        <w:rPr>
          <w:lang w:val="en-US"/>
        </w:rPr>
        <w:t xml:space="preserve"> 68</w:t>
      </w:r>
      <w:r>
        <w:rPr>
          <w:lang w:val="en-US"/>
        </w:rPr>
        <w:t>,</w:t>
      </w:r>
      <w:r w:rsidR="00CA00F3" w:rsidRPr="004353AA">
        <w:rPr>
          <w:lang w:val="en-US"/>
        </w:rPr>
        <w:t>526 apartments;</w:t>
      </w:r>
    </w:p>
    <w:p w:rsidR="006F712F" w:rsidRDefault="006D0212" w:rsidP="007B43CC">
      <w:pPr>
        <w:pStyle w:val="a3"/>
        <w:numPr>
          <w:ilvl w:val="0"/>
          <w:numId w:val="16"/>
        </w:numPr>
        <w:jc w:val="both"/>
        <w:rPr>
          <w:lang w:val="en-US"/>
        </w:rPr>
      </w:pPr>
      <w:r>
        <w:rPr>
          <w:lang w:val="en-US"/>
        </w:rPr>
        <w:t>3 projects  of reconstruction with the capacity of</w:t>
      </w:r>
      <w:r w:rsidRPr="004353AA">
        <w:rPr>
          <w:lang w:val="en-US"/>
        </w:rPr>
        <w:t xml:space="preserve"> 151 apartment</w:t>
      </w:r>
      <w:r w:rsidR="00B5056F">
        <w:rPr>
          <w:lang w:val="en-US"/>
        </w:rPr>
        <w:t>s</w:t>
      </w:r>
      <w:r w:rsidRPr="004353AA">
        <w:rPr>
          <w:lang w:val="en-US"/>
        </w:rPr>
        <w:t>;</w:t>
      </w:r>
    </w:p>
    <w:p w:rsidR="004353AA" w:rsidRPr="007354FB" w:rsidRDefault="00073A68" w:rsidP="007B43CC">
      <w:pPr>
        <w:pStyle w:val="a3"/>
        <w:numPr>
          <w:ilvl w:val="0"/>
          <w:numId w:val="16"/>
        </w:numPr>
        <w:jc w:val="both"/>
        <w:rPr>
          <w:lang w:val="en-US"/>
        </w:rPr>
      </w:pPr>
      <w:r w:rsidRPr="007354FB">
        <w:rPr>
          <w:lang w:val="en-US"/>
        </w:rPr>
        <w:t>831 projects</w:t>
      </w:r>
      <w:r w:rsidR="00962039" w:rsidRPr="007354FB">
        <w:rPr>
          <w:lang w:val="en-US"/>
        </w:rPr>
        <w:t xml:space="preserve"> of individual </w:t>
      </w:r>
      <w:r w:rsidRPr="007354FB">
        <w:rPr>
          <w:lang w:val="en-US"/>
        </w:rPr>
        <w:t>construction with the capacity of 831 apartments.</w:t>
      </w:r>
    </w:p>
    <w:p w:rsidR="004353AA" w:rsidRDefault="007354FB" w:rsidP="004353AA">
      <w:pPr>
        <w:pStyle w:val="a3"/>
        <w:jc w:val="both"/>
        <w:rPr>
          <w:lang w:val="en-US"/>
        </w:rPr>
      </w:pPr>
      <w:r>
        <w:rPr>
          <w:lang w:val="en-US"/>
        </w:rPr>
        <w:t xml:space="preserve">     </w:t>
      </w:r>
      <w:r w:rsidR="004353AA" w:rsidRPr="004353AA">
        <w:rPr>
          <w:lang w:val="en-US"/>
        </w:rPr>
        <w:t>The leader</w:t>
      </w:r>
      <w:r w:rsidR="00073A68">
        <w:rPr>
          <w:lang w:val="en-US"/>
        </w:rPr>
        <w:t>s in terms of housing projects put into operation in St. Petersburg for 2017 were</w:t>
      </w:r>
      <w:r w:rsidR="004353AA" w:rsidRPr="004353AA">
        <w:rPr>
          <w:lang w:val="en-US"/>
        </w:rPr>
        <w:t>:</w:t>
      </w:r>
    </w:p>
    <w:p w:rsidR="00073A68" w:rsidRDefault="007237C5" w:rsidP="007B43CC">
      <w:pPr>
        <w:pStyle w:val="a3"/>
        <w:numPr>
          <w:ilvl w:val="0"/>
          <w:numId w:val="17"/>
        </w:numPr>
        <w:jc w:val="both"/>
        <w:rPr>
          <w:lang w:val="en-US"/>
        </w:rPr>
      </w:pPr>
      <w:r>
        <w:rPr>
          <w:lang w:val="en-US"/>
        </w:rPr>
        <w:t>Primorsky District –</w:t>
      </w:r>
      <w:r w:rsidR="00FC721A">
        <w:rPr>
          <w:lang w:val="en-US"/>
        </w:rPr>
        <w:t xml:space="preserve"> </w:t>
      </w:r>
      <w:r>
        <w:rPr>
          <w:lang w:val="en-US"/>
        </w:rPr>
        <w:t>563.8 thousand sq. m</w:t>
      </w:r>
      <w:r w:rsidRPr="004353AA">
        <w:rPr>
          <w:lang w:val="en-US"/>
        </w:rPr>
        <w:t>.</w:t>
      </w:r>
      <w:r w:rsidR="00337F0E">
        <w:rPr>
          <w:lang w:val="en-US"/>
        </w:rPr>
        <w:t xml:space="preserve"> completed – that is 63 houses with the capacity of 12,</w:t>
      </w:r>
      <w:r w:rsidRPr="004353AA">
        <w:rPr>
          <w:lang w:val="en-US"/>
        </w:rPr>
        <w:t>095 apartments.</w:t>
      </w:r>
    </w:p>
    <w:p w:rsidR="00337F0E" w:rsidRDefault="00337F0E" w:rsidP="007B43CC">
      <w:pPr>
        <w:pStyle w:val="a3"/>
        <w:numPr>
          <w:ilvl w:val="0"/>
          <w:numId w:val="17"/>
        </w:numPr>
        <w:jc w:val="both"/>
        <w:rPr>
          <w:lang w:val="en-US"/>
        </w:rPr>
      </w:pPr>
      <w:r w:rsidRPr="004353AA">
        <w:rPr>
          <w:lang w:val="en-US"/>
        </w:rPr>
        <w:t>Vyborg</w:t>
      </w:r>
      <w:r>
        <w:rPr>
          <w:lang w:val="en-US"/>
        </w:rPr>
        <w:t>sky</w:t>
      </w:r>
      <w:r w:rsidR="0048434D">
        <w:rPr>
          <w:lang w:val="en-US"/>
        </w:rPr>
        <w:t xml:space="preserve"> D</w:t>
      </w:r>
      <w:r w:rsidRPr="004353AA">
        <w:rPr>
          <w:lang w:val="en-US"/>
        </w:rPr>
        <w:t>istr</w:t>
      </w:r>
      <w:r w:rsidR="0048434D">
        <w:rPr>
          <w:lang w:val="en-US"/>
        </w:rPr>
        <w:t>ict, where 442.8 thousand sq. m.</w:t>
      </w:r>
      <w:r w:rsidRPr="004353AA">
        <w:rPr>
          <w:lang w:val="en-US"/>
        </w:rPr>
        <w:t xml:space="preserve"> </w:t>
      </w:r>
      <w:r w:rsidR="0048434D">
        <w:rPr>
          <w:lang w:val="en-US"/>
        </w:rPr>
        <w:t xml:space="preserve">of housing facilities </w:t>
      </w:r>
      <w:r w:rsidR="00D74921">
        <w:rPr>
          <w:lang w:val="en-US"/>
        </w:rPr>
        <w:t>were put into operation</w:t>
      </w:r>
      <w:r w:rsidR="0048434D">
        <w:rPr>
          <w:lang w:val="en-US"/>
        </w:rPr>
        <w:t xml:space="preserve">, thereof </w:t>
      </w:r>
      <w:r w:rsidRPr="004353AA">
        <w:rPr>
          <w:lang w:val="en-US"/>
        </w:rPr>
        <w:t xml:space="preserve">81 </w:t>
      </w:r>
      <w:r w:rsidR="0048434D">
        <w:rPr>
          <w:lang w:val="en-US"/>
        </w:rPr>
        <w:t>are the houses with the capacity of 9,</w:t>
      </w:r>
      <w:r w:rsidRPr="004353AA">
        <w:rPr>
          <w:lang w:val="en-US"/>
        </w:rPr>
        <w:t>080 apartments.</w:t>
      </w:r>
    </w:p>
    <w:p w:rsidR="0048434D" w:rsidRPr="004353AA" w:rsidRDefault="0048434D" w:rsidP="007B43CC">
      <w:pPr>
        <w:pStyle w:val="a3"/>
        <w:numPr>
          <w:ilvl w:val="0"/>
          <w:numId w:val="17"/>
        </w:numPr>
        <w:jc w:val="both"/>
        <w:rPr>
          <w:lang w:val="en-US"/>
        </w:rPr>
      </w:pPr>
      <w:r w:rsidRPr="004353AA">
        <w:rPr>
          <w:lang w:val="en-US"/>
        </w:rPr>
        <w:t>Kalinin Distr</w:t>
      </w:r>
      <w:r>
        <w:rPr>
          <w:lang w:val="en-US"/>
        </w:rPr>
        <w:t>ict, where 12 houses were completed</w:t>
      </w:r>
      <w:r w:rsidRPr="004353AA">
        <w:rPr>
          <w:lang w:val="en-US"/>
        </w:rPr>
        <w:t xml:space="preserve"> </w:t>
      </w:r>
      <w:r>
        <w:rPr>
          <w:lang w:val="en-US"/>
        </w:rPr>
        <w:t>with the capacity of 4,</w:t>
      </w:r>
      <w:r w:rsidR="00275961">
        <w:rPr>
          <w:lang w:val="en-US"/>
        </w:rPr>
        <w:t>855 apartments</w:t>
      </w:r>
      <w:r w:rsidRPr="004353AA">
        <w:rPr>
          <w:lang w:val="en-US"/>
        </w:rPr>
        <w:t xml:space="preserve"> with </w:t>
      </w:r>
      <w:r w:rsidR="00A47EAD">
        <w:rPr>
          <w:lang w:val="en-US"/>
        </w:rPr>
        <w:t xml:space="preserve">the </w:t>
      </w:r>
      <w:r w:rsidRPr="004353AA">
        <w:rPr>
          <w:lang w:val="en-US"/>
        </w:rPr>
        <w:t xml:space="preserve">total </w:t>
      </w:r>
      <w:r>
        <w:rPr>
          <w:lang w:val="en-US"/>
        </w:rPr>
        <w:t xml:space="preserve">area of 225.8 thousand sq. m. </w:t>
      </w:r>
    </w:p>
    <w:p w:rsidR="008441D4" w:rsidRDefault="008441D4" w:rsidP="00DC049B">
      <w:pPr>
        <w:pStyle w:val="a3"/>
        <w:jc w:val="both"/>
        <w:rPr>
          <w:lang w:val="en-US"/>
        </w:rPr>
      </w:pPr>
      <w:r>
        <w:rPr>
          <w:lang w:val="en-US"/>
        </w:rPr>
        <w:t xml:space="preserve">     </w:t>
      </w:r>
      <w:r w:rsidRPr="008441D4">
        <w:rPr>
          <w:lang w:val="en-US"/>
        </w:rPr>
        <w:t>According to the results of 2017</w:t>
      </w:r>
      <w:r>
        <w:rPr>
          <w:lang w:val="en-US"/>
        </w:rPr>
        <w:t>,</w:t>
      </w:r>
      <w:r w:rsidRPr="008441D4">
        <w:rPr>
          <w:lang w:val="en-US"/>
        </w:rPr>
        <w:t xml:space="preserve"> St. Petersburg became one of the three leaders in terms of residential construction i</w:t>
      </w:r>
      <w:r w:rsidR="003F5844">
        <w:rPr>
          <w:lang w:val="en-US"/>
        </w:rPr>
        <w:t>n the Russian Federation</w:t>
      </w:r>
      <w:r w:rsidR="007F4713">
        <w:rPr>
          <w:lang w:val="en-US"/>
        </w:rPr>
        <w:t>, yielding only to the Moscow Re</w:t>
      </w:r>
      <w:r w:rsidR="003F5844">
        <w:rPr>
          <w:lang w:val="en-US"/>
        </w:rPr>
        <w:t xml:space="preserve">gion </w:t>
      </w:r>
      <w:r w:rsidRPr="008441D4">
        <w:rPr>
          <w:lang w:val="en-US"/>
        </w:rPr>
        <w:t xml:space="preserve">and </w:t>
      </w:r>
      <w:r w:rsidR="00DC049B">
        <w:rPr>
          <w:lang w:val="en-US"/>
        </w:rPr>
        <w:t>Krasnodar Territory</w:t>
      </w:r>
      <w:r w:rsidRPr="008441D4">
        <w:rPr>
          <w:lang w:val="en-US"/>
        </w:rPr>
        <w:t>.</w:t>
      </w:r>
    </w:p>
    <w:p w:rsidR="00DC049B" w:rsidRDefault="00DC049B" w:rsidP="00DC049B">
      <w:pPr>
        <w:pStyle w:val="a3"/>
        <w:jc w:val="both"/>
        <w:rPr>
          <w:lang w:val="en-US"/>
        </w:rPr>
      </w:pPr>
    </w:p>
    <w:p w:rsidR="00AA4D1A" w:rsidRPr="00AA4D1A" w:rsidRDefault="00AA4D1A" w:rsidP="00AA4D1A">
      <w:pPr>
        <w:pStyle w:val="a3"/>
        <w:jc w:val="both"/>
        <w:rPr>
          <w:i/>
          <w:lang w:val="en-US"/>
        </w:rPr>
      </w:pPr>
      <w:r w:rsidRPr="00AA4D1A">
        <w:rPr>
          <w:i/>
          <w:lang w:val="en-US"/>
        </w:rPr>
        <w:t>Non-residential facilities put into operation</w:t>
      </w:r>
    </w:p>
    <w:p w:rsidR="00AA4D1A" w:rsidRDefault="00AA4D1A" w:rsidP="00AA4D1A">
      <w:pPr>
        <w:pStyle w:val="a3"/>
        <w:jc w:val="both"/>
        <w:rPr>
          <w:lang w:val="en-US"/>
        </w:rPr>
      </w:pPr>
      <w:r>
        <w:rPr>
          <w:lang w:val="en-US"/>
        </w:rPr>
        <w:t xml:space="preserve">     </w:t>
      </w:r>
      <w:r w:rsidRPr="00AA4D1A">
        <w:rPr>
          <w:lang w:val="en-US"/>
        </w:rPr>
        <w:t>For 2017</w:t>
      </w:r>
      <w:r>
        <w:rPr>
          <w:lang w:val="en-US"/>
        </w:rPr>
        <w:t>,</w:t>
      </w:r>
      <w:r w:rsidRPr="00AA4D1A">
        <w:rPr>
          <w:lang w:val="en-US"/>
        </w:rPr>
        <w:t xml:space="preserve"> </w:t>
      </w:r>
      <w:r>
        <w:rPr>
          <w:lang w:val="en-US"/>
        </w:rPr>
        <w:t>429 projects</w:t>
      </w:r>
      <w:r w:rsidRPr="00AA4D1A">
        <w:rPr>
          <w:lang w:val="en-US"/>
        </w:rPr>
        <w:t xml:space="preserve"> of different purpose with</w:t>
      </w:r>
      <w:r w:rsidR="00032E01">
        <w:rPr>
          <w:lang w:val="en-US"/>
        </w:rPr>
        <w:t xml:space="preserve"> the</w:t>
      </w:r>
      <w:r>
        <w:rPr>
          <w:lang w:val="en-US"/>
        </w:rPr>
        <w:t xml:space="preserve"> total area of more than 3 million s</w:t>
      </w:r>
      <w:r w:rsidRPr="00AA4D1A">
        <w:rPr>
          <w:lang w:val="en-US"/>
        </w:rPr>
        <w:t>q. m</w:t>
      </w:r>
      <w:r>
        <w:rPr>
          <w:lang w:val="en-US"/>
        </w:rPr>
        <w:t>. were put into operation</w:t>
      </w:r>
      <w:r w:rsidRPr="00AA4D1A">
        <w:rPr>
          <w:lang w:val="en-US"/>
        </w:rPr>
        <w:t xml:space="preserve"> </w:t>
      </w:r>
      <w:r>
        <w:rPr>
          <w:lang w:val="en-US"/>
        </w:rPr>
        <w:t>in St. Petersburg</w:t>
      </w:r>
      <w:r w:rsidRPr="00AA4D1A">
        <w:rPr>
          <w:lang w:val="en-US"/>
        </w:rPr>
        <w:t>, including:</w:t>
      </w:r>
    </w:p>
    <w:p w:rsidR="00AA4D1A" w:rsidRDefault="005C72C1" w:rsidP="007B43CC">
      <w:pPr>
        <w:pStyle w:val="a3"/>
        <w:numPr>
          <w:ilvl w:val="0"/>
          <w:numId w:val="18"/>
        </w:numPr>
        <w:jc w:val="both"/>
        <w:rPr>
          <w:lang w:val="en-US"/>
        </w:rPr>
      </w:pPr>
      <w:r w:rsidRPr="00AA4D1A">
        <w:rPr>
          <w:lang w:val="en-US"/>
        </w:rPr>
        <w:t>22 educational</w:t>
      </w:r>
      <w:r>
        <w:rPr>
          <w:lang w:val="en-US"/>
        </w:rPr>
        <w:t xml:space="preserve"> projects;</w:t>
      </w:r>
    </w:p>
    <w:p w:rsidR="00414BB2" w:rsidRDefault="00414BB2" w:rsidP="007B43CC">
      <w:pPr>
        <w:pStyle w:val="a3"/>
        <w:numPr>
          <w:ilvl w:val="0"/>
          <w:numId w:val="18"/>
        </w:numPr>
        <w:jc w:val="both"/>
        <w:rPr>
          <w:lang w:val="en-US"/>
        </w:rPr>
      </w:pPr>
      <w:r w:rsidRPr="00AA4D1A">
        <w:rPr>
          <w:lang w:val="en-US"/>
        </w:rPr>
        <w:t>29 health</w:t>
      </w:r>
      <w:r>
        <w:rPr>
          <w:lang w:val="en-US"/>
        </w:rPr>
        <w:t xml:space="preserve"> care and</w:t>
      </w:r>
      <w:r w:rsidRPr="00AA4D1A">
        <w:rPr>
          <w:lang w:val="en-US"/>
        </w:rPr>
        <w:t xml:space="preserve"> physical culture and sports</w:t>
      </w:r>
      <w:r w:rsidRPr="00414BB2">
        <w:rPr>
          <w:lang w:val="en-US"/>
        </w:rPr>
        <w:t xml:space="preserve"> </w:t>
      </w:r>
      <w:r w:rsidRPr="00AA4D1A">
        <w:rPr>
          <w:lang w:val="en-US"/>
        </w:rPr>
        <w:t>facilities;</w:t>
      </w:r>
    </w:p>
    <w:p w:rsidR="00934C28" w:rsidRDefault="00DF3749" w:rsidP="007B43CC">
      <w:pPr>
        <w:pStyle w:val="a3"/>
        <w:numPr>
          <w:ilvl w:val="0"/>
          <w:numId w:val="18"/>
        </w:numPr>
        <w:jc w:val="both"/>
        <w:rPr>
          <w:lang w:val="en-US"/>
        </w:rPr>
      </w:pPr>
      <w:r>
        <w:rPr>
          <w:lang w:val="en-US"/>
        </w:rPr>
        <w:t>46 pro</w:t>
      </w:r>
      <w:r w:rsidRPr="00AA4D1A">
        <w:rPr>
          <w:lang w:val="en-US"/>
        </w:rPr>
        <w:t>jects related to administrative and office buildings;</w:t>
      </w:r>
    </w:p>
    <w:p w:rsidR="00DF3749" w:rsidRDefault="00DF3749" w:rsidP="007B43CC">
      <w:pPr>
        <w:pStyle w:val="a3"/>
        <w:numPr>
          <w:ilvl w:val="0"/>
          <w:numId w:val="18"/>
        </w:numPr>
        <w:jc w:val="both"/>
        <w:rPr>
          <w:lang w:val="en-US"/>
        </w:rPr>
      </w:pPr>
      <w:r w:rsidRPr="00AA4D1A">
        <w:rPr>
          <w:lang w:val="en-US"/>
        </w:rPr>
        <w:t>25 hotels;</w:t>
      </w:r>
    </w:p>
    <w:p w:rsidR="00DF3749" w:rsidRPr="008441D4" w:rsidRDefault="00DF3749" w:rsidP="007B43CC">
      <w:pPr>
        <w:pStyle w:val="a3"/>
        <w:numPr>
          <w:ilvl w:val="0"/>
          <w:numId w:val="18"/>
        </w:numPr>
        <w:jc w:val="both"/>
        <w:rPr>
          <w:lang w:val="en-US"/>
        </w:rPr>
      </w:pPr>
      <w:r>
        <w:rPr>
          <w:lang w:val="en-US"/>
        </w:rPr>
        <w:t>7 culture facilities</w:t>
      </w:r>
      <w:r w:rsidRPr="00AA4D1A">
        <w:rPr>
          <w:lang w:val="en-US"/>
        </w:rPr>
        <w:t>.</w:t>
      </w:r>
    </w:p>
    <w:p w:rsidR="000D0663" w:rsidRPr="000D0663" w:rsidRDefault="006E46F1" w:rsidP="000D0663">
      <w:pPr>
        <w:pStyle w:val="a3"/>
        <w:jc w:val="both"/>
        <w:rPr>
          <w:lang w:val="en-US"/>
        </w:rPr>
      </w:pPr>
      <w:r>
        <w:rPr>
          <w:lang w:val="en-US"/>
        </w:rPr>
        <w:t xml:space="preserve">     </w:t>
      </w:r>
      <w:r w:rsidR="000D0663" w:rsidRPr="000D0663">
        <w:rPr>
          <w:lang w:val="en-US"/>
        </w:rPr>
        <w:t>In addition, built-</w:t>
      </w:r>
      <w:r>
        <w:rPr>
          <w:lang w:val="en-US"/>
        </w:rPr>
        <w:t>in and out</w:t>
      </w:r>
      <w:r w:rsidR="000D0663" w:rsidRPr="000D0663">
        <w:rPr>
          <w:lang w:val="en-US"/>
        </w:rPr>
        <w:t xml:space="preserve"> prem</w:t>
      </w:r>
      <w:r>
        <w:rPr>
          <w:lang w:val="en-US"/>
        </w:rPr>
        <w:t>ises for various purposes with the</w:t>
      </w:r>
      <w:r w:rsidR="000D0663" w:rsidRPr="000D0663">
        <w:rPr>
          <w:lang w:val="en-US"/>
        </w:rPr>
        <w:t xml:space="preserve"> total a</w:t>
      </w:r>
      <w:r w:rsidR="00B771D0">
        <w:rPr>
          <w:lang w:val="en-US"/>
        </w:rPr>
        <w:t>rea of more than 566 thousand</w:t>
      </w:r>
      <w:r>
        <w:rPr>
          <w:lang w:val="en-US"/>
        </w:rPr>
        <w:t xml:space="preserve"> s</w:t>
      </w:r>
      <w:r w:rsidR="000D0663" w:rsidRPr="000D0663">
        <w:rPr>
          <w:lang w:val="en-US"/>
        </w:rPr>
        <w:t>q. m.</w:t>
      </w:r>
      <w:r w:rsidR="00597A28">
        <w:rPr>
          <w:lang w:val="en-US"/>
        </w:rPr>
        <w:t xml:space="preserve"> were put into operation.</w:t>
      </w:r>
    </w:p>
    <w:p w:rsidR="000D0663" w:rsidRPr="000D0663" w:rsidRDefault="006E46F1" w:rsidP="000D0663">
      <w:pPr>
        <w:pStyle w:val="a3"/>
        <w:jc w:val="both"/>
        <w:rPr>
          <w:lang w:val="en-US"/>
        </w:rPr>
      </w:pPr>
      <w:r>
        <w:rPr>
          <w:lang w:val="en-US"/>
        </w:rPr>
        <w:t xml:space="preserve">     </w:t>
      </w:r>
      <w:r w:rsidR="00B771D0">
        <w:rPr>
          <w:lang w:val="en-US"/>
        </w:rPr>
        <w:t>The largest pro</w:t>
      </w:r>
      <w:r w:rsidR="00281FBC">
        <w:rPr>
          <w:lang w:val="en-US"/>
        </w:rPr>
        <w:t>ject is the general education s</w:t>
      </w:r>
      <w:r w:rsidR="00176523">
        <w:rPr>
          <w:lang w:val="en-US"/>
        </w:rPr>
        <w:t>chool handling 825 p</w:t>
      </w:r>
      <w:r w:rsidR="00C52695">
        <w:rPr>
          <w:lang w:val="en-US"/>
        </w:rPr>
        <w:t>upils (Build</w:t>
      </w:r>
      <w:r w:rsidR="000D0663" w:rsidRPr="000D0663">
        <w:rPr>
          <w:lang w:val="en-US"/>
        </w:rPr>
        <w:t xml:space="preserve">. 17) as part of a residential complex with </w:t>
      </w:r>
      <w:r w:rsidR="00B5123D">
        <w:rPr>
          <w:lang w:val="en-US"/>
        </w:rPr>
        <w:t>public service facilit</w:t>
      </w:r>
      <w:r w:rsidR="003A6098">
        <w:rPr>
          <w:lang w:val="en-US"/>
        </w:rPr>
        <w:t>ies</w:t>
      </w:r>
      <w:r w:rsidR="00B5123D">
        <w:rPr>
          <w:lang w:val="en-US"/>
        </w:rPr>
        <w:t>,</w:t>
      </w:r>
      <w:r w:rsidR="00C026C0">
        <w:rPr>
          <w:lang w:val="en-US"/>
        </w:rPr>
        <w:t xml:space="preserve"> "Yu</w:t>
      </w:r>
      <w:r w:rsidR="000D0663" w:rsidRPr="000D0663">
        <w:rPr>
          <w:lang w:val="en-US"/>
        </w:rPr>
        <w:t>ntolovo</w:t>
      </w:r>
      <w:r w:rsidR="00B55F5D">
        <w:rPr>
          <w:lang w:val="en-US"/>
        </w:rPr>
        <w:t>”</w:t>
      </w:r>
      <w:r w:rsidR="000D0663" w:rsidRPr="000D0663">
        <w:rPr>
          <w:lang w:val="en-US"/>
        </w:rPr>
        <w:t xml:space="preserve"> </w:t>
      </w:r>
      <w:r w:rsidR="00B55F5D">
        <w:rPr>
          <w:lang w:val="en-US"/>
        </w:rPr>
        <w:t>District</w:t>
      </w:r>
      <w:r w:rsidR="000D0663" w:rsidRPr="000D0663">
        <w:rPr>
          <w:lang w:val="en-US"/>
        </w:rPr>
        <w:t>.</w:t>
      </w:r>
    </w:p>
    <w:p w:rsidR="000D0663" w:rsidRPr="000D0663" w:rsidRDefault="000D0663" w:rsidP="000D0663">
      <w:pPr>
        <w:pStyle w:val="a3"/>
        <w:jc w:val="both"/>
        <w:rPr>
          <w:lang w:val="en-US"/>
        </w:rPr>
      </w:pPr>
    </w:p>
    <w:p w:rsidR="000D0663" w:rsidRPr="000D2449" w:rsidRDefault="000D0663" w:rsidP="000D0663">
      <w:pPr>
        <w:pStyle w:val="a3"/>
        <w:jc w:val="both"/>
        <w:rPr>
          <w:i/>
          <w:lang w:val="en-US"/>
        </w:rPr>
      </w:pPr>
      <w:r w:rsidRPr="000D2449">
        <w:rPr>
          <w:i/>
          <w:lang w:val="en-US"/>
        </w:rPr>
        <w:t>Prospects for completion of the cons</w:t>
      </w:r>
      <w:r w:rsidR="00F900CC">
        <w:rPr>
          <w:i/>
          <w:lang w:val="en-US"/>
        </w:rPr>
        <w:t>truction of "challenged housing projects</w:t>
      </w:r>
      <w:r w:rsidRPr="000D2449">
        <w:rPr>
          <w:i/>
          <w:lang w:val="en-US"/>
        </w:rPr>
        <w:t>"</w:t>
      </w:r>
    </w:p>
    <w:p w:rsidR="000D0663" w:rsidRPr="000D0663" w:rsidRDefault="00F900CC" w:rsidP="000D0663">
      <w:pPr>
        <w:pStyle w:val="a3"/>
        <w:jc w:val="both"/>
        <w:rPr>
          <w:lang w:val="en-US"/>
        </w:rPr>
      </w:pPr>
      <w:r>
        <w:rPr>
          <w:lang w:val="en-US"/>
        </w:rPr>
        <w:t xml:space="preserve">     </w:t>
      </w:r>
      <w:r w:rsidR="000D0663" w:rsidRPr="000D0663">
        <w:rPr>
          <w:lang w:val="en-US"/>
        </w:rPr>
        <w:t xml:space="preserve">Of course, </w:t>
      </w:r>
      <w:r w:rsidR="00C07354">
        <w:rPr>
          <w:lang w:val="en-US"/>
        </w:rPr>
        <w:t xml:space="preserve">a record completion of challenged housing projects </w:t>
      </w:r>
      <w:r w:rsidR="00C07354" w:rsidRPr="000D0663">
        <w:rPr>
          <w:lang w:val="en-US"/>
        </w:rPr>
        <w:t>contributes</w:t>
      </w:r>
      <w:r w:rsidR="00435A3C">
        <w:rPr>
          <w:lang w:val="en-US"/>
        </w:rPr>
        <w:t xml:space="preserve"> to</w:t>
      </w:r>
      <w:r w:rsidR="00C07354" w:rsidRPr="000D0663">
        <w:rPr>
          <w:lang w:val="en-US"/>
        </w:rPr>
        <w:t xml:space="preserve"> </w:t>
      </w:r>
      <w:r w:rsidR="006C19E9">
        <w:rPr>
          <w:lang w:val="en-US"/>
        </w:rPr>
        <w:t xml:space="preserve">a high rate of </w:t>
      </w:r>
      <w:r w:rsidR="00435A3C">
        <w:rPr>
          <w:lang w:val="en-US"/>
        </w:rPr>
        <w:t>residential property put into operation</w:t>
      </w:r>
      <w:r w:rsidR="000D0663" w:rsidRPr="000D0663">
        <w:rPr>
          <w:lang w:val="en-US"/>
        </w:rPr>
        <w:t>.</w:t>
      </w:r>
    </w:p>
    <w:p w:rsidR="000D0663" w:rsidRPr="000D0663" w:rsidRDefault="00435A3C" w:rsidP="000D0663">
      <w:pPr>
        <w:pStyle w:val="a3"/>
        <w:jc w:val="both"/>
        <w:rPr>
          <w:lang w:val="en-US"/>
        </w:rPr>
      </w:pPr>
      <w:r>
        <w:rPr>
          <w:lang w:val="en-US"/>
        </w:rPr>
        <w:t xml:space="preserve">     </w:t>
      </w:r>
      <w:r w:rsidR="000D0663" w:rsidRPr="000D0663">
        <w:rPr>
          <w:lang w:val="en-US"/>
        </w:rPr>
        <w:t xml:space="preserve">In 2017, with the assistance of the executive bodies of state power, a record number of </w:t>
      </w:r>
      <w:r w:rsidR="0069005E">
        <w:rPr>
          <w:lang w:val="en-US"/>
        </w:rPr>
        <w:t xml:space="preserve">equity </w:t>
      </w:r>
      <w:r w:rsidR="000D0663" w:rsidRPr="000D0663">
        <w:rPr>
          <w:lang w:val="en-US"/>
        </w:rPr>
        <w:t>construction p</w:t>
      </w:r>
      <w:r w:rsidR="0069005E">
        <w:rPr>
          <w:lang w:val="en-US"/>
        </w:rPr>
        <w:t>rojects was put into operation</w:t>
      </w:r>
      <w:r w:rsidR="00942CB2">
        <w:rPr>
          <w:lang w:val="en-US"/>
        </w:rPr>
        <w:t>, namely,</w:t>
      </w:r>
      <w:r w:rsidR="000D0663" w:rsidRPr="000D0663">
        <w:rPr>
          <w:lang w:val="en-US"/>
        </w:rPr>
        <w:t xml:space="preserve"> </w:t>
      </w:r>
      <w:r w:rsidR="00C11770">
        <w:rPr>
          <w:lang w:val="en-US"/>
        </w:rPr>
        <w:t>33 “challenged” apartment houses</w:t>
      </w:r>
      <w:r w:rsidR="008B54CD">
        <w:rPr>
          <w:lang w:val="en-US"/>
        </w:rPr>
        <w:t xml:space="preserve"> with the capacity of 10,602 apartments</w:t>
      </w:r>
      <w:r w:rsidR="000D0663" w:rsidRPr="000D0663">
        <w:rPr>
          <w:lang w:val="en-US"/>
        </w:rPr>
        <w:t xml:space="preserve">, </w:t>
      </w:r>
      <w:r w:rsidR="008B54CD">
        <w:rPr>
          <w:lang w:val="en-US"/>
        </w:rPr>
        <w:t>with the total living area of 540,835 sq. m.</w:t>
      </w:r>
    </w:p>
    <w:p w:rsidR="000D0663" w:rsidRPr="000D0663" w:rsidRDefault="00F85186" w:rsidP="000D0663">
      <w:pPr>
        <w:pStyle w:val="a3"/>
        <w:jc w:val="both"/>
        <w:rPr>
          <w:lang w:val="en-US"/>
        </w:rPr>
      </w:pPr>
      <w:r>
        <w:rPr>
          <w:lang w:val="en-US"/>
        </w:rPr>
        <w:t xml:space="preserve">     </w:t>
      </w:r>
      <w:r w:rsidR="000D0663" w:rsidRPr="000D0663">
        <w:rPr>
          <w:lang w:val="en-US"/>
        </w:rPr>
        <w:t>To da</w:t>
      </w:r>
      <w:r>
        <w:rPr>
          <w:lang w:val="en-US"/>
        </w:rPr>
        <w:t>te, the Construction Committee</w:t>
      </w:r>
      <w:r w:rsidR="000D0663" w:rsidRPr="000D0663">
        <w:rPr>
          <w:lang w:val="en-US"/>
        </w:rPr>
        <w:t xml:space="preserve"> control</w:t>
      </w:r>
      <w:r>
        <w:rPr>
          <w:lang w:val="en-US"/>
        </w:rPr>
        <w:t>s 39 residential buildings with the</w:t>
      </w:r>
      <w:r w:rsidR="000D0663" w:rsidRPr="000D0663">
        <w:rPr>
          <w:lang w:val="en-US"/>
        </w:rPr>
        <w:t xml:space="preserve"> total area of </w:t>
      </w:r>
      <w:r>
        <w:rPr>
          <w:lang w:val="en-US"/>
        </w:rPr>
        <w:t>570,</w:t>
      </w:r>
      <w:r w:rsidR="000D0663" w:rsidRPr="000D0663">
        <w:rPr>
          <w:lang w:val="en-US"/>
        </w:rPr>
        <w:t xml:space="preserve">456 sq. m. </w:t>
      </w:r>
      <w:r>
        <w:rPr>
          <w:lang w:val="en-US"/>
        </w:rPr>
        <w:t>with the capacity of 12,</w:t>
      </w:r>
      <w:r w:rsidR="000D0663" w:rsidRPr="000D0663">
        <w:rPr>
          <w:lang w:val="en-US"/>
        </w:rPr>
        <w:t xml:space="preserve">568 apartments. </w:t>
      </w:r>
    </w:p>
    <w:p w:rsidR="00FE7640" w:rsidRDefault="00454E6F" w:rsidP="000D0663">
      <w:pPr>
        <w:pStyle w:val="a3"/>
        <w:jc w:val="both"/>
        <w:rPr>
          <w:lang w:val="en-US"/>
        </w:rPr>
      </w:pPr>
      <w:r>
        <w:rPr>
          <w:lang w:val="en-US"/>
        </w:rPr>
        <w:lastRenderedPageBreak/>
        <w:t xml:space="preserve">     </w:t>
      </w:r>
      <w:r w:rsidR="000D0663" w:rsidRPr="000D0663">
        <w:rPr>
          <w:lang w:val="en-US"/>
        </w:rPr>
        <w:t>In 2018, it is planned to pu</w:t>
      </w:r>
      <w:r>
        <w:rPr>
          <w:lang w:val="en-US"/>
        </w:rPr>
        <w:t>t into operation 30 challenged apartment houses with the</w:t>
      </w:r>
      <w:r w:rsidR="0031400C">
        <w:rPr>
          <w:lang w:val="en-US"/>
        </w:rPr>
        <w:t xml:space="preserve"> total living area of 474,329 m</w:t>
      </w:r>
      <w:r w:rsidR="0031400C">
        <w:rPr>
          <w:vertAlign w:val="superscript"/>
          <w:lang w:val="en-US"/>
        </w:rPr>
        <w:t>2</w:t>
      </w:r>
      <w:r w:rsidR="0031400C">
        <w:rPr>
          <w:lang w:val="en-US"/>
        </w:rPr>
        <w:t xml:space="preserve"> with the capacity of 10,</w:t>
      </w:r>
      <w:r w:rsidR="000D0663" w:rsidRPr="000D0663">
        <w:rPr>
          <w:lang w:val="en-US"/>
        </w:rPr>
        <w:t>158 apartments, and in 2019 to complete</w:t>
      </w:r>
      <w:r w:rsidR="003424CD">
        <w:rPr>
          <w:lang w:val="en-US"/>
        </w:rPr>
        <w:t>ly close the problem of defrauded</w:t>
      </w:r>
      <w:r w:rsidR="000D0663" w:rsidRPr="000D0663">
        <w:rPr>
          <w:lang w:val="en-US"/>
        </w:rPr>
        <w:t xml:space="preserve"> shareholders.</w:t>
      </w:r>
    </w:p>
    <w:p w:rsidR="00F912AA" w:rsidRDefault="00F912AA" w:rsidP="000D0663">
      <w:pPr>
        <w:pStyle w:val="a3"/>
        <w:jc w:val="both"/>
        <w:rPr>
          <w:lang w:val="en-US"/>
        </w:rPr>
      </w:pPr>
    </w:p>
    <w:p w:rsidR="00F22763" w:rsidRPr="00F912AA" w:rsidRDefault="00F912AA" w:rsidP="00F22763">
      <w:pPr>
        <w:pStyle w:val="a3"/>
        <w:jc w:val="both"/>
        <w:rPr>
          <w:i/>
          <w:lang w:val="en-US"/>
        </w:rPr>
      </w:pPr>
      <w:r>
        <w:rPr>
          <w:i/>
          <w:lang w:val="en-US"/>
        </w:rPr>
        <w:t xml:space="preserve">     </w:t>
      </w:r>
      <w:r w:rsidR="00F22763" w:rsidRPr="00F912AA">
        <w:rPr>
          <w:i/>
          <w:lang w:val="en-US"/>
        </w:rPr>
        <w:t>Register of affected citizens</w:t>
      </w:r>
    </w:p>
    <w:p w:rsidR="00F22763" w:rsidRPr="00F22763" w:rsidRDefault="00F912AA" w:rsidP="00F22763">
      <w:pPr>
        <w:pStyle w:val="a3"/>
        <w:jc w:val="both"/>
        <w:rPr>
          <w:lang w:val="en-US"/>
        </w:rPr>
      </w:pPr>
      <w:r>
        <w:rPr>
          <w:lang w:val="en-US"/>
        </w:rPr>
        <w:t xml:space="preserve">     </w:t>
      </w:r>
      <w:r w:rsidR="00F22763" w:rsidRPr="00F22763">
        <w:rPr>
          <w:lang w:val="en-US"/>
        </w:rPr>
        <w:t xml:space="preserve">Currently, the Department of Equity </w:t>
      </w:r>
      <w:r w:rsidR="00BF1414">
        <w:rPr>
          <w:lang w:val="en-US"/>
        </w:rPr>
        <w:t>Construction of the Committee provides</w:t>
      </w:r>
      <w:r w:rsidR="00F22763" w:rsidRPr="00F22763">
        <w:rPr>
          <w:lang w:val="en-US"/>
        </w:rPr>
        <w:t xml:space="preserve"> a State service to maintain the regi</w:t>
      </w:r>
      <w:r w:rsidR="00BF1414">
        <w:rPr>
          <w:lang w:val="en-US"/>
        </w:rPr>
        <w:t>ster of citizens whose funds were</w:t>
      </w:r>
      <w:r w:rsidR="00530151">
        <w:rPr>
          <w:lang w:val="en-US"/>
        </w:rPr>
        <w:t xml:space="preserve"> obtained</w:t>
      </w:r>
      <w:r w:rsidR="00F22763" w:rsidRPr="00F22763">
        <w:rPr>
          <w:lang w:val="en-US"/>
        </w:rPr>
        <w:t xml:space="preserve"> for the construction of apartment buildings and whose rights are violated.</w:t>
      </w:r>
    </w:p>
    <w:p w:rsidR="00F22763" w:rsidRPr="00F22763" w:rsidRDefault="00530151" w:rsidP="00F22763">
      <w:pPr>
        <w:pStyle w:val="a3"/>
        <w:jc w:val="both"/>
        <w:rPr>
          <w:lang w:val="en-US"/>
        </w:rPr>
      </w:pPr>
      <w:r>
        <w:rPr>
          <w:lang w:val="en-US"/>
        </w:rPr>
        <w:t xml:space="preserve">     </w:t>
      </w:r>
      <w:r w:rsidR="00F22763" w:rsidRPr="00F22763">
        <w:rPr>
          <w:lang w:val="en-US"/>
        </w:rPr>
        <w:t xml:space="preserve">During the reporting period, for the first time in </w:t>
      </w:r>
      <w:r w:rsidR="00884EF7" w:rsidRPr="00F22763">
        <w:rPr>
          <w:lang w:val="en-US"/>
        </w:rPr>
        <w:t xml:space="preserve">St. Petersburg </w:t>
      </w:r>
      <w:r w:rsidR="00884EF7">
        <w:rPr>
          <w:lang w:val="en-US"/>
        </w:rPr>
        <w:t>history</w:t>
      </w:r>
      <w:r w:rsidR="00F22763" w:rsidRPr="00F22763">
        <w:rPr>
          <w:lang w:val="en-US"/>
        </w:rPr>
        <w:t xml:space="preserve">, </w:t>
      </w:r>
      <w:r w:rsidR="00F22763" w:rsidRPr="00884EF7">
        <w:rPr>
          <w:b/>
          <w:lang w:val="en-US"/>
        </w:rPr>
        <w:t>828</w:t>
      </w:r>
      <w:r w:rsidR="008720DE">
        <w:rPr>
          <w:lang w:val="en-US"/>
        </w:rPr>
        <w:t xml:space="preserve"> people were removed</w:t>
      </w:r>
      <w:r w:rsidR="00F22763" w:rsidRPr="00F22763">
        <w:rPr>
          <w:lang w:val="en-US"/>
        </w:rPr>
        <w:t xml:space="preserve"> from the register in </w:t>
      </w:r>
      <w:r w:rsidR="005C4A4C">
        <w:rPr>
          <w:lang w:val="en-US"/>
        </w:rPr>
        <w:t>connection with the settlement</w:t>
      </w:r>
      <w:r w:rsidR="00F22763" w:rsidRPr="00F22763">
        <w:rPr>
          <w:lang w:val="en-US"/>
        </w:rPr>
        <w:t xml:space="preserve"> of the </w:t>
      </w:r>
      <w:r w:rsidR="008720DE" w:rsidRPr="00F22763">
        <w:rPr>
          <w:lang w:val="en-US"/>
        </w:rPr>
        <w:t>affected citizens</w:t>
      </w:r>
      <w:r w:rsidR="008720DE">
        <w:rPr>
          <w:lang w:val="en-US"/>
        </w:rPr>
        <w:t>’</w:t>
      </w:r>
      <w:r w:rsidR="008720DE" w:rsidRPr="00F22763">
        <w:rPr>
          <w:lang w:val="en-US"/>
        </w:rPr>
        <w:t xml:space="preserve"> </w:t>
      </w:r>
      <w:r w:rsidR="008720DE">
        <w:rPr>
          <w:lang w:val="en-US"/>
        </w:rPr>
        <w:t>claims</w:t>
      </w:r>
      <w:r w:rsidR="00F22763" w:rsidRPr="00F22763">
        <w:rPr>
          <w:lang w:val="en-US"/>
        </w:rPr>
        <w:t xml:space="preserve"> </w:t>
      </w:r>
      <w:r w:rsidR="00C85BA6">
        <w:rPr>
          <w:lang w:val="en-US"/>
        </w:rPr>
        <w:t>by transferring of apartment</w:t>
      </w:r>
      <w:r w:rsidR="00F22763" w:rsidRPr="00F22763">
        <w:rPr>
          <w:lang w:val="en-US"/>
        </w:rPr>
        <w:t>s or other means of restoration of the violated rights.</w:t>
      </w:r>
    </w:p>
    <w:p w:rsidR="00F22763" w:rsidRPr="00F22763" w:rsidRDefault="00C85BA6" w:rsidP="00F22763">
      <w:pPr>
        <w:pStyle w:val="a3"/>
        <w:jc w:val="both"/>
        <w:rPr>
          <w:lang w:val="en-US"/>
        </w:rPr>
      </w:pPr>
      <w:r>
        <w:rPr>
          <w:lang w:val="en-US"/>
        </w:rPr>
        <w:t xml:space="preserve">     </w:t>
      </w:r>
      <w:r w:rsidR="00F22763" w:rsidRPr="00F22763">
        <w:rPr>
          <w:lang w:val="en-US"/>
        </w:rPr>
        <w:t xml:space="preserve">To date, </w:t>
      </w:r>
      <w:r w:rsidR="000A275E">
        <w:rPr>
          <w:lang w:val="en-US"/>
        </w:rPr>
        <w:t>1,692 affected citizens are recorded in the Register.</w:t>
      </w:r>
      <w:r w:rsidR="00F22763" w:rsidRPr="00F22763">
        <w:rPr>
          <w:lang w:val="en-US"/>
        </w:rPr>
        <w:t xml:space="preserve"> </w:t>
      </w:r>
    </w:p>
    <w:p w:rsidR="003424CD" w:rsidRDefault="000A275E" w:rsidP="00F22763">
      <w:pPr>
        <w:pStyle w:val="a3"/>
        <w:jc w:val="both"/>
        <w:rPr>
          <w:lang w:val="en-US"/>
        </w:rPr>
      </w:pPr>
      <w:r>
        <w:rPr>
          <w:lang w:val="en-US"/>
        </w:rPr>
        <w:t xml:space="preserve">     </w:t>
      </w:r>
      <w:r w:rsidR="00F22763" w:rsidRPr="00F22763">
        <w:rPr>
          <w:lang w:val="en-US"/>
        </w:rPr>
        <w:t>One of the</w:t>
      </w:r>
      <w:r w:rsidR="006873B1">
        <w:rPr>
          <w:lang w:val="en-US"/>
        </w:rPr>
        <w:t xml:space="preserve"> indicators of the efficiency</w:t>
      </w:r>
      <w:r w:rsidR="00F22763" w:rsidRPr="00F22763">
        <w:rPr>
          <w:lang w:val="en-US"/>
        </w:rPr>
        <w:t xml:space="preserve"> of the executive power is the ratio of the total number of </w:t>
      </w:r>
      <w:r w:rsidR="00732F8C" w:rsidRPr="00F22763">
        <w:rPr>
          <w:lang w:val="en-US"/>
        </w:rPr>
        <w:t xml:space="preserve">equity participation </w:t>
      </w:r>
      <w:r w:rsidR="00732F8C">
        <w:rPr>
          <w:lang w:val="en-US"/>
        </w:rPr>
        <w:t xml:space="preserve">contracts </w:t>
      </w:r>
      <w:r w:rsidR="00F22763" w:rsidRPr="00F22763">
        <w:rPr>
          <w:lang w:val="en-US"/>
        </w:rPr>
        <w:t>in the re</w:t>
      </w:r>
      <w:r w:rsidR="00732F8C">
        <w:rPr>
          <w:lang w:val="en-US"/>
        </w:rPr>
        <w:t>gion to the number of equity participation contracts</w:t>
      </w:r>
      <w:r w:rsidR="00F22763" w:rsidRPr="00F22763">
        <w:rPr>
          <w:lang w:val="en-US"/>
        </w:rPr>
        <w:t xml:space="preserve">, </w:t>
      </w:r>
      <w:r w:rsidR="00523D90">
        <w:rPr>
          <w:lang w:val="en-US"/>
        </w:rPr>
        <w:t>concluded in challenging pro</w:t>
      </w:r>
      <w:r w:rsidR="00F22763" w:rsidRPr="00F22763">
        <w:rPr>
          <w:lang w:val="en-US"/>
        </w:rPr>
        <w:t>jects. In 2017 we managed to significantly reduce this figure from 11% at the beginning of the year to 6% at the end of the year.</w:t>
      </w:r>
    </w:p>
    <w:p w:rsidR="00F42336" w:rsidRDefault="00F42336" w:rsidP="00F22763">
      <w:pPr>
        <w:pStyle w:val="a3"/>
        <w:jc w:val="both"/>
        <w:rPr>
          <w:lang w:val="en-US"/>
        </w:rPr>
      </w:pPr>
    </w:p>
    <w:p w:rsidR="00F42336" w:rsidRPr="00F42336" w:rsidRDefault="00F42336" w:rsidP="00F42336">
      <w:pPr>
        <w:pStyle w:val="a3"/>
        <w:jc w:val="center"/>
        <w:rPr>
          <w:b/>
          <w:lang w:val="en-US"/>
        </w:rPr>
      </w:pPr>
      <w:r w:rsidRPr="00F42336">
        <w:rPr>
          <w:b/>
          <w:lang w:val="en-US"/>
        </w:rPr>
        <w:t>Investment</w:t>
      </w:r>
    </w:p>
    <w:p w:rsidR="00523D90" w:rsidRPr="000D0663" w:rsidRDefault="00FF4B1A" w:rsidP="00F42336">
      <w:pPr>
        <w:pStyle w:val="a3"/>
        <w:jc w:val="both"/>
        <w:rPr>
          <w:lang w:val="en-US"/>
        </w:rPr>
      </w:pPr>
      <w:r>
        <w:rPr>
          <w:lang w:val="en-US"/>
        </w:rPr>
        <w:t xml:space="preserve">     </w:t>
      </w:r>
      <w:r w:rsidR="00F42336" w:rsidRPr="00F42336">
        <w:rPr>
          <w:lang w:val="en-US"/>
        </w:rPr>
        <w:t>Nowadays St. Petersburg is one of the most actively developing regions of Russia with huge investment potential. This is promoted both by the established system of legislative support of investment activity stimulation, and by the high level of political, social and economic stability of the city. Advantageous geopolitical position, developed diversified economy, efficient transport and transit complex, transparent investment legisla</w:t>
      </w:r>
      <w:r w:rsidR="008776F1">
        <w:rPr>
          <w:lang w:val="en-US"/>
        </w:rPr>
        <w:t>tion, stable economic situation and</w:t>
      </w:r>
      <w:r w:rsidR="00F42336" w:rsidRPr="00F42336">
        <w:rPr>
          <w:lang w:val="en-US"/>
        </w:rPr>
        <w:t xml:space="preserve"> larg</w:t>
      </w:r>
      <w:r w:rsidR="00607D43">
        <w:rPr>
          <w:lang w:val="en-US"/>
        </w:rPr>
        <w:t>e personnel and intellectual</w:t>
      </w:r>
      <w:r w:rsidR="00F42336" w:rsidRPr="00F42336">
        <w:rPr>
          <w:lang w:val="en-US"/>
        </w:rPr>
        <w:t xml:space="preserve"> potential cannot but attract investors from all over the world to St. Petersburg.</w:t>
      </w:r>
    </w:p>
    <w:p w:rsidR="003461AD" w:rsidRPr="00752FDC" w:rsidRDefault="003461AD" w:rsidP="00632E6D">
      <w:pPr>
        <w:pStyle w:val="a3"/>
        <w:jc w:val="both"/>
        <w:rPr>
          <w:lang w:val="en-US"/>
        </w:rPr>
      </w:pPr>
    </w:p>
    <w:p w:rsidR="00752FDC" w:rsidRPr="00FF105E" w:rsidRDefault="00752FDC" w:rsidP="00752FDC">
      <w:pPr>
        <w:pStyle w:val="a3"/>
        <w:jc w:val="both"/>
        <w:rPr>
          <w:i/>
          <w:lang w:val="en-US"/>
        </w:rPr>
      </w:pPr>
      <w:r>
        <w:rPr>
          <w:i/>
          <w:lang w:val="en-US"/>
        </w:rPr>
        <w:t xml:space="preserve">     </w:t>
      </w:r>
      <w:r w:rsidRPr="00FF105E">
        <w:rPr>
          <w:i/>
          <w:lang w:val="en-US"/>
        </w:rPr>
        <w:t>Measures to support investors in St. Petersburg</w:t>
      </w:r>
    </w:p>
    <w:p w:rsidR="00FF105E" w:rsidRPr="00FF105E" w:rsidRDefault="00FF105E" w:rsidP="00FF105E">
      <w:pPr>
        <w:pStyle w:val="a3"/>
        <w:rPr>
          <w:i/>
          <w:lang w:val="en-US"/>
        </w:rPr>
      </w:pPr>
      <w:r w:rsidRPr="00FF105E">
        <w:rPr>
          <w:i/>
          <w:lang w:val="en-US"/>
        </w:rPr>
        <w:t xml:space="preserve">     Status of the strategic investment project</w:t>
      </w:r>
    </w:p>
    <w:p w:rsidR="00FF105E" w:rsidRPr="00705DE4" w:rsidRDefault="00FF105E" w:rsidP="0047016B">
      <w:pPr>
        <w:pStyle w:val="a3"/>
        <w:jc w:val="both"/>
        <w:rPr>
          <w:lang w:val="en-US"/>
        </w:rPr>
      </w:pPr>
      <w:r>
        <w:rPr>
          <w:lang w:val="en-US"/>
        </w:rPr>
        <w:t xml:space="preserve">     </w:t>
      </w:r>
      <w:r w:rsidRPr="00705DE4">
        <w:rPr>
          <w:lang w:val="en-US"/>
        </w:rPr>
        <w:t>Comfortable conditions for business in St. Petersburg are primarily created through the constant improvement of the investment support system.</w:t>
      </w:r>
    </w:p>
    <w:p w:rsidR="00FF105E" w:rsidRDefault="0047016B" w:rsidP="0047016B">
      <w:pPr>
        <w:pStyle w:val="a3"/>
        <w:jc w:val="both"/>
        <w:rPr>
          <w:lang w:val="en-US"/>
        </w:rPr>
      </w:pPr>
      <w:r>
        <w:rPr>
          <w:lang w:val="en-US"/>
        </w:rPr>
        <w:t xml:space="preserve">     </w:t>
      </w:r>
      <w:r w:rsidR="00FF105E" w:rsidRPr="00705DE4">
        <w:rPr>
          <w:lang w:val="en-US"/>
        </w:rPr>
        <w:t>The key mechanism for supporting investors in St. Petersburg is the assignment of the status of a strategic investment project of St. Petersburg to the most significant projects for the city from a socio-economic point of view, which are subject to the following requirements:</w:t>
      </w:r>
    </w:p>
    <w:p w:rsidR="00F53E1B" w:rsidRDefault="00F53E1B" w:rsidP="007B43CC">
      <w:pPr>
        <w:pStyle w:val="a3"/>
        <w:numPr>
          <w:ilvl w:val="0"/>
          <w:numId w:val="19"/>
        </w:numPr>
        <w:rPr>
          <w:lang w:val="en-US"/>
        </w:rPr>
      </w:pPr>
      <w:r w:rsidRPr="00705DE4">
        <w:rPr>
          <w:lang w:val="en-US"/>
        </w:rPr>
        <w:t>Improvement of socio-economic and (or) cultural living conditions of residents of St. Petersburg;</w:t>
      </w:r>
    </w:p>
    <w:p w:rsidR="00CE3237" w:rsidRDefault="00CE3237" w:rsidP="007B43CC">
      <w:pPr>
        <w:pStyle w:val="a3"/>
        <w:numPr>
          <w:ilvl w:val="0"/>
          <w:numId w:val="19"/>
        </w:numPr>
        <w:jc w:val="both"/>
        <w:rPr>
          <w:szCs w:val="24"/>
          <w:lang w:val="en-US"/>
        </w:rPr>
      </w:pPr>
      <w:r w:rsidRPr="00CE3237">
        <w:rPr>
          <w:szCs w:val="24"/>
          <w:lang w:val="en-US"/>
        </w:rPr>
        <w:t>Effectiveness of the implementation of the investment project for the investor and for St. Petersburg (payback period, profitability and volume of tax revenue);</w:t>
      </w:r>
    </w:p>
    <w:p w:rsidR="00110491" w:rsidRDefault="00110491" w:rsidP="007B43CC">
      <w:pPr>
        <w:pStyle w:val="a3"/>
        <w:numPr>
          <w:ilvl w:val="0"/>
          <w:numId w:val="19"/>
        </w:numPr>
        <w:jc w:val="both"/>
        <w:rPr>
          <w:lang w:val="en-US"/>
        </w:rPr>
      </w:pPr>
      <w:r w:rsidRPr="00CE3237">
        <w:rPr>
          <w:szCs w:val="24"/>
          <w:lang w:val="en-US"/>
        </w:rPr>
        <w:t xml:space="preserve">Implementation of measures for import substitution; </w:t>
      </w:r>
      <w:r w:rsidRPr="00705DE4">
        <w:rPr>
          <w:lang w:val="en-US"/>
        </w:rPr>
        <w:t>Provision of a minimum aggregate amount of investment for no more than 3 years before applying for status in the following sectors and amounts:</w:t>
      </w:r>
    </w:p>
    <w:p w:rsidR="0084221E" w:rsidRDefault="00BD5D2B" w:rsidP="007B43CC">
      <w:pPr>
        <w:pStyle w:val="a3"/>
        <w:numPr>
          <w:ilvl w:val="0"/>
          <w:numId w:val="20"/>
        </w:numPr>
        <w:jc w:val="both"/>
        <w:rPr>
          <w:lang w:val="en-US"/>
        </w:rPr>
      </w:pPr>
      <w:r w:rsidRPr="00705DE4">
        <w:rPr>
          <w:lang w:val="en-US"/>
        </w:rPr>
        <w:t>Development of health, education, culture, physical culture and sports,</w:t>
      </w:r>
      <w:r>
        <w:rPr>
          <w:lang w:val="en-US"/>
        </w:rPr>
        <w:t xml:space="preserve"> science, innovation, tourism – </w:t>
      </w:r>
      <w:r w:rsidRPr="00705DE4">
        <w:rPr>
          <w:lang w:val="en-US"/>
        </w:rPr>
        <w:t>1 billion rubles;</w:t>
      </w:r>
    </w:p>
    <w:p w:rsidR="00BD5D2B" w:rsidRDefault="00966F59" w:rsidP="007B43CC">
      <w:pPr>
        <w:pStyle w:val="a3"/>
        <w:numPr>
          <w:ilvl w:val="0"/>
          <w:numId w:val="20"/>
        </w:numPr>
        <w:jc w:val="both"/>
        <w:rPr>
          <w:lang w:val="en-US"/>
        </w:rPr>
      </w:pPr>
      <w:r w:rsidRPr="00705DE4">
        <w:rPr>
          <w:lang w:val="en-US"/>
        </w:rPr>
        <w:t>Development of industry, transport and logistics complex, creation of engineering in</w:t>
      </w:r>
      <w:r>
        <w:rPr>
          <w:lang w:val="en-US"/>
        </w:rPr>
        <w:t>frastructure – 2</w:t>
      </w:r>
      <w:r w:rsidRPr="00705DE4">
        <w:rPr>
          <w:lang w:val="en-US"/>
        </w:rPr>
        <w:t xml:space="preserve"> billion rubles;</w:t>
      </w:r>
    </w:p>
    <w:p w:rsidR="00A42971" w:rsidRPr="00A42971" w:rsidRDefault="00CC4383" w:rsidP="007B43CC">
      <w:pPr>
        <w:pStyle w:val="a3"/>
        <w:numPr>
          <w:ilvl w:val="0"/>
          <w:numId w:val="20"/>
        </w:numPr>
        <w:jc w:val="both"/>
        <w:rPr>
          <w:lang w:val="en-US"/>
        </w:rPr>
      </w:pPr>
      <w:r w:rsidRPr="00A42971">
        <w:rPr>
          <w:lang w:val="en-US"/>
        </w:rPr>
        <w:t>Reorganization (relocation and/or reconstruction) of facilities in order to free the areas occupied by them and their protection zones and to construct capital construction projects in these territories – 2 billion rubles.</w:t>
      </w:r>
    </w:p>
    <w:p w:rsidR="00A42971" w:rsidRDefault="00A42971" w:rsidP="007B43CC">
      <w:pPr>
        <w:pStyle w:val="a3"/>
        <w:numPr>
          <w:ilvl w:val="0"/>
          <w:numId w:val="21"/>
        </w:numPr>
        <w:jc w:val="both"/>
        <w:rPr>
          <w:lang w:val="en-US"/>
        </w:rPr>
      </w:pPr>
      <w:r w:rsidRPr="00705DE4">
        <w:rPr>
          <w:lang w:val="en-US"/>
        </w:rPr>
        <w:t>Experience in implementing investment projects of a similar industry affiliation in the period not more than 10 years prior to applying for a status with a value not less than the amount specified in paragraph 4.</w:t>
      </w:r>
    </w:p>
    <w:p w:rsidR="001014A0" w:rsidRPr="00705DE4" w:rsidRDefault="00497F83" w:rsidP="001014A0">
      <w:pPr>
        <w:pStyle w:val="a3"/>
        <w:ind w:left="360"/>
        <w:jc w:val="both"/>
        <w:rPr>
          <w:lang w:val="en-US"/>
        </w:rPr>
      </w:pPr>
      <w:r>
        <w:rPr>
          <w:lang w:val="en-US"/>
        </w:rPr>
        <w:t xml:space="preserve">     </w:t>
      </w:r>
      <w:r w:rsidR="001014A0" w:rsidRPr="00705DE4">
        <w:rPr>
          <w:lang w:val="en-US"/>
        </w:rPr>
        <w:t>The status of the strategic investment project of St. Petersburg provides the following benefits:</w:t>
      </w:r>
    </w:p>
    <w:p w:rsidR="00497F83" w:rsidRPr="00705DE4" w:rsidRDefault="00497F83" w:rsidP="007B43CC">
      <w:pPr>
        <w:pStyle w:val="a3"/>
        <w:numPr>
          <w:ilvl w:val="0"/>
          <w:numId w:val="21"/>
        </w:numPr>
        <w:rPr>
          <w:lang w:val="en-US"/>
        </w:rPr>
      </w:pPr>
      <w:r w:rsidRPr="00705DE4">
        <w:rPr>
          <w:lang w:val="en-US"/>
        </w:rPr>
        <w:lastRenderedPageBreak/>
        <w:t>Lea</w:t>
      </w:r>
      <w:r w:rsidR="009C1458">
        <w:rPr>
          <w:lang w:val="en-US"/>
        </w:rPr>
        <w:t>se of state-owned land plots</w:t>
      </w:r>
      <w:r w:rsidRPr="00705DE4">
        <w:rPr>
          <w:lang w:val="en-US"/>
        </w:rPr>
        <w:t xml:space="preserve"> without tenders;</w:t>
      </w:r>
    </w:p>
    <w:p w:rsidR="00681A3F" w:rsidRPr="00705DE4" w:rsidRDefault="00681A3F" w:rsidP="007B43CC">
      <w:pPr>
        <w:pStyle w:val="a3"/>
        <w:numPr>
          <w:ilvl w:val="0"/>
          <w:numId w:val="21"/>
        </w:numPr>
        <w:jc w:val="both"/>
        <w:rPr>
          <w:lang w:val="en-US"/>
        </w:rPr>
      </w:pPr>
      <w:r w:rsidRPr="00705DE4">
        <w:rPr>
          <w:lang w:val="en-US"/>
        </w:rPr>
        <w:t>Possibility to purchase the land plot for a designated purpose at a reduced price;</w:t>
      </w:r>
    </w:p>
    <w:p w:rsidR="00681A3F" w:rsidRPr="00705DE4" w:rsidRDefault="00681A3F" w:rsidP="007B43CC">
      <w:pPr>
        <w:pStyle w:val="a3"/>
        <w:numPr>
          <w:ilvl w:val="0"/>
          <w:numId w:val="21"/>
        </w:numPr>
        <w:jc w:val="both"/>
        <w:rPr>
          <w:lang w:val="en-US"/>
        </w:rPr>
      </w:pPr>
      <w:r w:rsidRPr="00705DE4">
        <w:rPr>
          <w:lang w:val="en-US"/>
        </w:rPr>
        <w:t>Reduction of the rent for the provision of a land plot for construction up to 1.5% of its cadastral value;</w:t>
      </w:r>
    </w:p>
    <w:p w:rsidR="00681A3F" w:rsidRPr="00705DE4" w:rsidRDefault="00681A3F" w:rsidP="007B43CC">
      <w:pPr>
        <w:pStyle w:val="a3"/>
        <w:numPr>
          <w:ilvl w:val="0"/>
          <w:numId w:val="21"/>
        </w:numPr>
        <w:jc w:val="both"/>
        <w:rPr>
          <w:lang w:val="en-US"/>
        </w:rPr>
      </w:pPr>
      <w:r w:rsidRPr="00705DE4">
        <w:rPr>
          <w:lang w:val="en-US"/>
        </w:rPr>
        <w:t>Support of the investment project at all stages of implementation. The procedure for obtaining the status of a strategic investment project in St. Petersburg includes the following stages:</w:t>
      </w:r>
    </w:p>
    <w:p w:rsidR="0005621F" w:rsidRPr="00705DE4" w:rsidRDefault="0005621F" w:rsidP="007B43CC">
      <w:pPr>
        <w:pStyle w:val="a3"/>
        <w:numPr>
          <w:ilvl w:val="0"/>
          <w:numId w:val="21"/>
        </w:numPr>
        <w:rPr>
          <w:lang w:val="en-US"/>
        </w:rPr>
      </w:pPr>
      <w:r w:rsidRPr="00705DE4">
        <w:rPr>
          <w:lang w:val="en-US"/>
        </w:rPr>
        <w:t>Submission of the application by the initiator during 1 day;</w:t>
      </w:r>
    </w:p>
    <w:p w:rsidR="0005621F" w:rsidRPr="00705DE4" w:rsidRDefault="0005621F" w:rsidP="007B43CC">
      <w:pPr>
        <w:pStyle w:val="a3"/>
        <w:numPr>
          <w:ilvl w:val="0"/>
          <w:numId w:val="21"/>
        </w:numPr>
        <w:rPr>
          <w:lang w:val="en-US"/>
        </w:rPr>
      </w:pPr>
      <w:r w:rsidRPr="00705DE4">
        <w:rPr>
          <w:lang w:val="en-US"/>
        </w:rPr>
        <w:t>The application is registered on the same day;</w:t>
      </w:r>
    </w:p>
    <w:p w:rsidR="0005621F" w:rsidRPr="00705DE4" w:rsidRDefault="0005621F" w:rsidP="007B43CC">
      <w:pPr>
        <w:pStyle w:val="a3"/>
        <w:numPr>
          <w:ilvl w:val="0"/>
          <w:numId w:val="21"/>
        </w:numPr>
        <w:rPr>
          <w:lang w:val="en-US"/>
        </w:rPr>
      </w:pPr>
      <w:r w:rsidRPr="00705DE4">
        <w:rPr>
          <w:lang w:val="en-US"/>
        </w:rPr>
        <w:t xml:space="preserve">Consideration of the application within a period of </w:t>
      </w:r>
      <w:r>
        <w:rPr>
          <w:lang w:val="en-US"/>
        </w:rPr>
        <w:t xml:space="preserve">up </w:t>
      </w:r>
      <w:r w:rsidRPr="00705DE4">
        <w:rPr>
          <w:lang w:val="en-US"/>
        </w:rPr>
        <w:t>to 5 days;</w:t>
      </w:r>
    </w:p>
    <w:p w:rsidR="00AC4E6C" w:rsidRPr="00705DE4" w:rsidRDefault="00AC4E6C" w:rsidP="007B43CC">
      <w:pPr>
        <w:pStyle w:val="a3"/>
        <w:numPr>
          <w:ilvl w:val="0"/>
          <w:numId w:val="21"/>
        </w:numPr>
        <w:jc w:val="both"/>
        <w:rPr>
          <w:lang w:val="en-US"/>
        </w:rPr>
      </w:pPr>
      <w:r w:rsidRPr="00705DE4">
        <w:rPr>
          <w:lang w:val="en-US"/>
        </w:rPr>
        <w:t xml:space="preserve">Notification of the initiator about sufficiency or insufficiency of the submitted </w:t>
      </w:r>
      <w:r>
        <w:rPr>
          <w:lang w:val="en-US"/>
        </w:rPr>
        <w:t>materials for up to 2</w:t>
      </w:r>
      <w:r w:rsidRPr="00705DE4">
        <w:rPr>
          <w:lang w:val="en-US"/>
        </w:rPr>
        <w:t xml:space="preserve"> days;</w:t>
      </w:r>
    </w:p>
    <w:p w:rsidR="00A91F2F" w:rsidRPr="00705DE4" w:rsidRDefault="00A91F2F" w:rsidP="007B43CC">
      <w:pPr>
        <w:pStyle w:val="a3"/>
        <w:numPr>
          <w:ilvl w:val="0"/>
          <w:numId w:val="21"/>
        </w:numPr>
        <w:jc w:val="both"/>
        <w:rPr>
          <w:lang w:val="en-US"/>
        </w:rPr>
      </w:pPr>
      <w:r w:rsidRPr="00705DE4">
        <w:rPr>
          <w:lang w:val="en-US"/>
        </w:rPr>
        <w:t>Examination and prepar</w:t>
      </w:r>
      <w:r>
        <w:rPr>
          <w:lang w:val="en-US"/>
        </w:rPr>
        <w:t xml:space="preserve">ation of the conclusion within 1 month (or + 1 month in case additional examinations are </w:t>
      </w:r>
      <w:r w:rsidR="002B78F0">
        <w:rPr>
          <w:lang w:val="en-US"/>
        </w:rPr>
        <w:t>deemed necessary)</w:t>
      </w:r>
      <w:r>
        <w:rPr>
          <w:lang w:val="en-US"/>
        </w:rPr>
        <w:t xml:space="preserve"> </w:t>
      </w:r>
    </w:p>
    <w:p w:rsidR="00802798" w:rsidRPr="00705DE4" w:rsidRDefault="00802798" w:rsidP="007B43CC">
      <w:pPr>
        <w:pStyle w:val="a3"/>
        <w:numPr>
          <w:ilvl w:val="0"/>
          <w:numId w:val="21"/>
        </w:numPr>
        <w:rPr>
          <w:lang w:val="en-US"/>
        </w:rPr>
      </w:pPr>
      <w:r w:rsidRPr="00705DE4">
        <w:rPr>
          <w:lang w:val="en-US"/>
        </w:rPr>
        <w:t>Notification of the initiator about the conclusion of examination within 5 days;</w:t>
      </w:r>
    </w:p>
    <w:p w:rsidR="00802798" w:rsidRPr="00705DE4" w:rsidRDefault="00802798" w:rsidP="007B43CC">
      <w:pPr>
        <w:pStyle w:val="a3"/>
        <w:numPr>
          <w:ilvl w:val="0"/>
          <w:numId w:val="21"/>
        </w:numPr>
        <w:jc w:val="both"/>
        <w:rPr>
          <w:lang w:val="en-US"/>
        </w:rPr>
      </w:pPr>
      <w:r w:rsidRPr="00705DE4">
        <w:rPr>
          <w:lang w:val="en-US"/>
        </w:rPr>
        <w:t>Development of a draft legal act of the Government of St. Petersburg on a strategic investment project or strategic investor within 7 days.</w:t>
      </w:r>
    </w:p>
    <w:p w:rsidR="00110491" w:rsidRDefault="00802798" w:rsidP="00802798">
      <w:pPr>
        <w:pStyle w:val="a3"/>
        <w:jc w:val="both"/>
        <w:rPr>
          <w:lang w:val="en-US"/>
        </w:rPr>
      </w:pPr>
      <w:r>
        <w:rPr>
          <w:lang w:val="en-US"/>
        </w:rPr>
        <w:t xml:space="preserve">           </w:t>
      </w:r>
      <w:r w:rsidR="00110491" w:rsidRPr="00705DE4">
        <w:rPr>
          <w:lang w:val="en-US"/>
        </w:rPr>
        <w:t>If an investor becomes a strategic investor, such a strategic investor concludes an agreement on the implementation of the strategic investment project with St. Petersburg.</w:t>
      </w:r>
    </w:p>
    <w:p w:rsidR="00802798" w:rsidRDefault="00802798" w:rsidP="00802798">
      <w:pPr>
        <w:pStyle w:val="a3"/>
        <w:jc w:val="both"/>
        <w:rPr>
          <w:lang w:val="en-US"/>
        </w:rPr>
      </w:pPr>
    </w:p>
    <w:p w:rsidR="00192057" w:rsidRPr="00192057" w:rsidRDefault="00192057" w:rsidP="00192057">
      <w:pPr>
        <w:pStyle w:val="a3"/>
        <w:rPr>
          <w:i/>
          <w:lang w:val="en-US"/>
        </w:rPr>
      </w:pPr>
      <w:r>
        <w:rPr>
          <w:lang w:val="en-US"/>
        </w:rPr>
        <w:t xml:space="preserve">     </w:t>
      </w:r>
      <w:r w:rsidRPr="00192057">
        <w:rPr>
          <w:i/>
          <w:lang w:val="en-US"/>
        </w:rPr>
        <w:t>Tax incentives for investors</w:t>
      </w:r>
    </w:p>
    <w:p w:rsidR="00192057" w:rsidRDefault="00192057" w:rsidP="00192057">
      <w:pPr>
        <w:pStyle w:val="a3"/>
        <w:rPr>
          <w:lang w:val="en-US"/>
        </w:rPr>
      </w:pPr>
      <w:r>
        <w:rPr>
          <w:lang w:val="en-US"/>
        </w:rPr>
        <w:t xml:space="preserve">     St.</w:t>
      </w:r>
      <w:r w:rsidRPr="00705DE4">
        <w:rPr>
          <w:lang w:val="en-US"/>
        </w:rPr>
        <w:t xml:space="preserve"> Petersburg offers a set of </w:t>
      </w:r>
      <w:r w:rsidR="002C3883">
        <w:rPr>
          <w:lang w:val="en-US"/>
        </w:rPr>
        <w:t>investment tax incentives</w:t>
      </w:r>
      <w:r w:rsidR="00C942EE">
        <w:rPr>
          <w:lang w:val="en-US"/>
        </w:rPr>
        <w:t xml:space="preserve"> </w:t>
      </w:r>
      <w:r w:rsidR="008E51D2">
        <w:rPr>
          <w:lang w:val="en-US"/>
        </w:rPr>
        <w:t>stated in</w:t>
      </w:r>
    </w:p>
    <w:tbl>
      <w:tblPr>
        <w:tblStyle w:val="ac"/>
        <w:tblW w:w="5000" w:type="pct"/>
        <w:tblLook w:val="04A0" w:firstRow="1" w:lastRow="0" w:firstColumn="1" w:lastColumn="0" w:noHBand="0" w:noVBand="1"/>
      </w:tblPr>
      <w:tblGrid>
        <w:gridCol w:w="3189"/>
        <w:gridCol w:w="3189"/>
        <w:gridCol w:w="392"/>
        <w:gridCol w:w="850"/>
        <w:gridCol w:w="1951"/>
      </w:tblGrid>
      <w:tr w:rsidR="002B5093" w:rsidTr="00A55932">
        <w:tc>
          <w:tcPr>
            <w:tcW w:w="1666" w:type="pct"/>
          </w:tcPr>
          <w:p w:rsidR="002B5093" w:rsidRDefault="008E23A6" w:rsidP="009D44D8">
            <w:pPr>
              <w:pStyle w:val="a3"/>
              <w:jc w:val="center"/>
              <w:rPr>
                <w:lang w:val="en-US"/>
              </w:rPr>
            </w:pPr>
            <w:r>
              <w:rPr>
                <w:lang w:val="en-US"/>
              </w:rPr>
              <w:t>Condition</w:t>
            </w:r>
          </w:p>
        </w:tc>
        <w:tc>
          <w:tcPr>
            <w:tcW w:w="1666" w:type="pct"/>
          </w:tcPr>
          <w:p w:rsidR="002B5093" w:rsidRDefault="009D44D8" w:rsidP="00192057">
            <w:pPr>
              <w:pStyle w:val="a3"/>
              <w:rPr>
                <w:lang w:val="en-US"/>
              </w:rPr>
            </w:pPr>
            <w:r>
              <w:rPr>
                <w:lang w:val="en-US"/>
              </w:rPr>
              <w:t>Notes (additional conditions)</w:t>
            </w:r>
          </w:p>
        </w:tc>
        <w:tc>
          <w:tcPr>
            <w:tcW w:w="1668" w:type="pct"/>
            <w:gridSpan w:val="3"/>
          </w:tcPr>
          <w:p w:rsidR="002B5093" w:rsidRDefault="009C5A50" w:rsidP="009C5A50">
            <w:pPr>
              <w:pStyle w:val="a3"/>
              <w:jc w:val="center"/>
              <w:rPr>
                <w:lang w:val="en-US"/>
              </w:rPr>
            </w:pPr>
            <w:r>
              <w:rPr>
                <w:lang w:val="en-US"/>
              </w:rPr>
              <w:t>Tax rate</w:t>
            </w:r>
          </w:p>
        </w:tc>
      </w:tr>
      <w:tr w:rsidR="009C5A50" w:rsidRPr="004026B5" w:rsidTr="009C5A50">
        <w:tc>
          <w:tcPr>
            <w:tcW w:w="5000" w:type="pct"/>
            <w:gridSpan w:val="5"/>
          </w:tcPr>
          <w:p w:rsidR="009C5A50" w:rsidRPr="00574C5F" w:rsidRDefault="00574C5F" w:rsidP="007B43CC">
            <w:pPr>
              <w:pStyle w:val="a3"/>
              <w:numPr>
                <w:ilvl w:val="0"/>
                <w:numId w:val="22"/>
              </w:numPr>
              <w:jc w:val="center"/>
              <w:rPr>
                <w:szCs w:val="24"/>
                <w:lang w:val="en-US"/>
              </w:rPr>
            </w:pPr>
            <w:r w:rsidRPr="00574C5F">
              <w:rPr>
                <w:szCs w:val="24"/>
                <w:lang w:val="en-US"/>
              </w:rPr>
              <w:t>The reduction of the corporate profit tax rate</w:t>
            </w:r>
          </w:p>
        </w:tc>
      </w:tr>
      <w:tr w:rsidR="00A55932" w:rsidRPr="004026B5" w:rsidTr="003A6F91">
        <w:tc>
          <w:tcPr>
            <w:tcW w:w="1666" w:type="pct"/>
            <w:vMerge w:val="restart"/>
          </w:tcPr>
          <w:p w:rsidR="00A55932" w:rsidRPr="00F150BD" w:rsidRDefault="00A55932" w:rsidP="00871207">
            <w:pPr>
              <w:pStyle w:val="a3"/>
              <w:jc w:val="both"/>
              <w:rPr>
                <w:szCs w:val="24"/>
                <w:lang w:val="en-US"/>
              </w:rPr>
            </w:pPr>
            <w:r>
              <w:rPr>
                <w:szCs w:val="24"/>
                <w:lang w:val="en-US"/>
              </w:rPr>
              <w:t xml:space="preserve">    </w:t>
            </w:r>
            <w:r w:rsidRPr="00F150BD">
              <w:rPr>
                <w:szCs w:val="24"/>
                <w:lang w:val="en-US"/>
              </w:rPr>
              <w:t>In case of creation of high-paying jobs</w:t>
            </w:r>
          </w:p>
        </w:tc>
        <w:tc>
          <w:tcPr>
            <w:tcW w:w="1871" w:type="pct"/>
            <w:gridSpan w:val="2"/>
          </w:tcPr>
          <w:p w:rsidR="00A55932" w:rsidRPr="004C795D" w:rsidRDefault="00A55932" w:rsidP="007B43CC">
            <w:pPr>
              <w:pStyle w:val="a3"/>
              <w:numPr>
                <w:ilvl w:val="0"/>
                <w:numId w:val="23"/>
              </w:numPr>
              <w:rPr>
                <w:szCs w:val="24"/>
                <w:lang w:val="en-US"/>
              </w:rPr>
            </w:pPr>
            <w:r w:rsidRPr="004C795D">
              <w:rPr>
                <w:szCs w:val="24"/>
                <w:lang w:val="en-US"/>
              </w:rPr>
              <w:t>the average number of employees is more than 4</w:t>
            </w:r>
            <w:r>
              <w:rPr>
                <w:szCs w:val="24"/>
                <w:lang w:val="en-US"/>
              </w:rPr>
              <w:t>00, the average salary is over 81.9 thousand rubles (with consequent indexation)</w:t>
            </w:r>
          </w:p>
        </w:tc>
        <w:tc>
          <w:tcPr>
            <w:tcW w:w="1463" w:type="pct"/>
            <w:gridSpan w:val="2"/>
          </w:tcPr>
          <w:p w:rsidR="00A55932" w:rsidRDefault="00A55932" w:rsidP="009C5A50">
            <w:pPr>
              <w:pStyle w:val="a3"/>
              <w:jc w:val="center"/>
              <w:rPr>
                <w:lang w:val="en-US"/>
              </w:rPr>
            </w:pPr>
            <w:r>
              <w:rPr>
                <w:lang w:val="en-US"/>
              </w:rPr>
              <w:t>16.5%</w:t>
            </w:r>
          </w:p>
          <w:p w:rsidR="00A55932" w:rsidRDefault="00A55932" w:rsidP="009C5A50">
            <w:pPr>
              <w:pStyle w:val="a3"/>
              <w:jc w:val="center"/>
              <w:rPr>
                <w:lang w:val="en-US"/>
              </w:rPr>
            </w:pPr>
            <w:r>
              <w:rPr>
                <w:lang w:val="en-US"/>
              </w:rPr>
              <w:t>(in 2017 it was 19.5%)</w:t>
            </w:r>
          </w:p>
          <w:p w:rsidR="00A55932" w:rsidRDefault="00A55932" w:rsidP="009C5A50">
            <w:pPr>
              <w:pStyle w:val="a3"/>
              <w:jc w:val="center"/>
              <w:rPr>
                <w:lang w:val="en-US"/>
              </w:rPr>
            </w:pPr>
          </w:p>
          <w:p w:rsidR="00A55932" w:rsidRDefault="00A55932" w:rsidP="009C5A50">
            <w:pPr>
              <w:pStyle w:val="a3"/>
              <w:jc w:val="center"/>
              <w:rPr>
                <w:lang w:val="en-US"/>
              </w:rPr>
            </w:pPr>
            <w:r>
              <w:rPr>
                <w:lang w:val="en-US"/>
              </w:rPr>
              <w:t>For 1 year</w:t>
            </w:r>
          </w:p>
        </w:tc>
      </w:tr>
      <w:tr w:rsidR="00A55932" w:rsidRPr="004026B5" w:rsidTr="003A6F91">
        <w:tc>
          <w:tcPr>
            <w:tcW w:w="1666" w:type="pct"/>
            <w:vMerge/>
          </w:tcPr>
          <w:p w:rsidR="00A55932" w:rsidRPr="00F150BD" w:rsidRDefault="00A55932" w:rsidP="00F150BD">
            <w:pPr>
              <w:pStyle w:val="a3"/>
              <w:rPr>
                <w:szCs w:val="24"/>
                <w:lang w:val="en-US"/>
              </w:rPr>
            </w:pPr>
          </w:p>
        </w:tc>
        <w:tc>
          <w:tcPr>
            <w:tcW w:w="1871" w:type="pct"/>
            <w:gridSpan w:val="2"/>
          </w:tcPr>
          <w:p w:rsidR="00A55932" w:rsidRPr="004C795D" w:rsidRDefault="00D72A6C" w:rsidP="007B43CC">
            <w:pPr>
              <w:pStyle w:val="a3"/>
              <w:numPr>
                <w:ilvl w:val="0"/>
                <w:numId w:val="23"/>
              </w:numPr>
              <w:rPr>
                <w:szCs w:val="24"/>
                <w:lang w:val="en-US"/>
              </w:rPr>
            </w:pPr>
            <w:r w:rsidRPr="004C795D">
              <w:rPr>
                <w:szCs w:val="24"/>
                <w:lang w:val="en-US"/>
              </w:rPr>
              <w:t xml:space="preserve">the average number of </w:t>
            </w:r>
            <w:r>
              <w:rPr>
                <w:szCs w:val="24"/>
                <w:lang w:val="en-US"/>
              </w:rPr>
              <w:t>employees is more than 100, the average salary is over 140 thousand rubles (with consequent indexation)</w:t>
            </w:r>
          </w:p>
        </w:tc>
        <w:tc>
          <w:tcPr>
            <w:tcW w:w="1463" w:type="pct"/>
            <w:gridSpan w:val="2"/>
          </w:tcPr>
          <w:p w:rsidR="00D72A6C" w:rsidRDefault="00A1460A" w:rsidP="00D72A6C">
            <w:pPr>
              <w:pStyle w:val="a3"/>
              <w:jc w:val="center"/>
              <w:rPr>
                <w:lang w:val="en-US"/>
              </w:rPr>
            </w:pPr>
            <w:r>
              <w:rPr>
                <w:lang w:val="en-US"/>
              </w:rPr>
              <w:t>1</w:t>
            </w:r>
            <w:r w:rsidRPr="006A70D9">
              <w:rPr>
                <w:lang w:val="en-US"/>
              </w:rPr>
              <w:t>3</w:t>
            </w:r>
            <w:r w:rsidR="00D72A6C">
              <w:rPr>
                <w:lang w:val="en-US"/>
              </w:rPr>
              <w:t>.5%</w:t>
            </w:r>
          </w:p>
          <w:p w:rsidR="00D72A6C" w:rsidRDefault="00D72A6C" w:rsidP="00D72A6C">
            <w:pPr>
              <w:pStyle w:val="a3"/>
              <w:jc w:val="center"/>
              <w:rPr>
                <w:lang w:val="en-US"/>
              </w:rPr>
            </w:pPr>
            <w:r>
              <w:rPr>
                <w:lang w:val="en-US"/>
              </w:rPr>
              <w:t>(in 2017 it was 16.5%)</w:t>
            </w:r>
          </w:p>
          <w:p w:rsidR="00D72A6C" w:rsidRDefault="00D72A6C" w:rsidP="00D72A6C">
            <w:pPr>
              <w:pStyle w:val="a3"/>
              <w:jc w:val="center"/>
              <w:rPr>
                <w:lang w:val="en-US"/>
              </w:rPr>
            </w:pPr>
          </w:p>
          <w:p w:rsidR="00A55932" w:rsidRDefault="00D72A6C" w:rsidP="00D72A6C">
            <w:pPr>
              <w:pStyle w:val="a3"/>
              <w:jc w:val="center"/>
              <w:rPr>
                <w:lang w:val="en-US"/>
              </w:rPr>
            </w:pPr>
            <w:r>
              <w:rPr>
                <w:lang w:val="en-US"/>
              </w:rPr>
              <w:t>For 1 year</w:t>
            </w:r>
          </w:p>
        </w:tc>
      </w:tr>
      <w:tr w:rsidR="00A24E78" w:rsidRPr="002265E1" w:rsidTr="003A6F91">
        <w:tc>
          <w:tcPr>
            <w:tcW w:w="1666" w:type="pct"/>
          </w:tcPr>
          <w:p w:rsidR="00A24E78" w:rsidRPr="00DA654E" w:rsidRDefault="00871207" w:rsidP="00871207">
            <w:pPr>
              <w:pStyle w:val="a3"/>
              <w:jc w:val="both"/>
              <w:rPr>
                <w:szCs w:val="24"/>
                <w:lang w:val="en-US"/>
              </w:rPr>
            </w:pPr>
            <w:r>
              <w:rPr>
                <w:szCs w:val="24"/>
                <w:lang w:val="en-US"/>
              </w:rPr>
              <w:t xml:space="preserve">     </w:t>
            </w:r>
            <w:r w:rsidR="00AD430A">
              <w:rPr>
                <w:szCs w:val="24"/>
                <w:lang w:val="en-US"/>
              </w:rPr>
              <w:t>Provided that</w:t>
            </w:r>
            <w:r w:rsidR="00FB2017">
              <w:rPr>
                <w:szCs w:val="24"/>
                <w:lang w:val="en-US"/>
              </w:rPr>
              <w:t xml:space="preserve"> </w:t>
            </w:r>
            <w:r w:rsidR="00DA654E" w:rsidRPr="00DA654E">
              <w:rPr>
                <w:szCs w:val="24"/>
                <w:lang w:val="en-US"/>
              </w:rPr>
              <w:t>the amount of investments</w:t>
            </w:r>
            <w:r w:rsidR="00FB2017">
              <w:rPr>
                <w:szCs w:val="24"/>
                <w:lang w:val="en-US"/>
              </w:rPr>
              <w:t xml:space="preserve"> </w:t>
            </w:r>
            <w:r w:rsidR="00F04C2C">
              <w:rPr>
                <w:szCs w:val="24"/>
                <w:lang w:val="en-US"/>
              </w:rPr>
              <w:t>for</w:t>
            </w:r>
            <w:r w:rsidR="005C4A78">
              <w:rPr>
                <w:szCs w:val="24"/>
                <w:lang w:val="en-US"/>
              </w:rPr>
              <w:t xml:space="preserve"> 3 years</w:t>
            </w:r>
            <w:r w:rsidR="00DA654E" w:rsidRPr="00DA654E">
              <w:rPr>
                <w:szCs w:val="24"/>
                <w:lang w:val="en-US"/>
              </w:rPr>
              <w:t xml:space="preserve"> </w:t>
            </w:r>
            <w:r w:rsidR="005C4A78">
              <w:rPr>
                <w:szCs w:val="24"/>
                <w:lang w:val="en-US"/>
              </w:rPr>
              <w:t xml:space="preserve">(in the period between 10/01/2010 and 12/31/2016) </w:t>
            </w:r>
            <w:r w:rsidR="00DA654E" w:rsidRPr="00DA654E">
              <w:rPr>
                <w:szCs w:val="24"/>
                <w:lang w:val="en-US"/>
              </w:rPr>
              <w:t>is equal to or more than 800 million rubles</w:t>
            </w:r>
          </w:p>
        </w:tc>
        <w:tc>
          <w:tcPr>
            <w:tcW w:w="1871" w:type="pct"/>
            <w:gridSpan w:val="2"/>
          </w:tcPr>
          <w:p w:rsidR="00A24E78" w:rsidRDefault="00D21046" w:rsidP="00D21046">
            <w:pPr>
              <w:pStyle w:val="a3"/>
              <w:rPr>
                <w:szCs w:val="24"/>
                <w:lang w:val="en-US"/>
              </w:rPr>
            </w:pPr>
            <w:r>
              <w:rPr>
                <w:szCs w:val="24"/>
                <w:lang w:val="en-US"/>
              </w:rPr>
              <w:t>Field of business:</w:t>
            </w:r>
          </w:p>
          <w:p w:rsidR="00D21046" w:rsidRDefault="00F7322F" w:rsidP="007B43CC">
            <w:pPr>
              <w:pStyle w:val="a3"/>
              <w:numPr>
                <w:ilvl w:val="0"/>
                <w:numId w:val="23"/>
              </w:numPr>
              <w:rPr>
                <w:szCs w:val="24"/>
                <w:lang w:val="en-US"/>
              </w:rPr>
            </w:pPr>
            <w:r>
              <w:rPr>
                <w:szCs w:val="24"/>
                <w:lang w:val="en-US"/>
              </w:rPr>
              <w:t>Manufacturing industry</w:t>
            </w:r>
          </w:p>
          <w:p w:rsidR="00F7322F" w:rsidRDefault="00FE0493" w:rsidP="007B43CC">
            <w:pPr>
              <w:pStyle w:val="a3"/>
              <w:numPr>
                <w:ilvl w:val="0"/>
                <w:numId w:val="23"/>
              </w:numPr>
              <w:rPr>
                <w:szCs w:val="24"/>
                <w:lang w:val="en-US"/>
              </w:rPr>
            </w:pPr>
            <w:r>
              <w:rPr>
                <w:szCs w:val="24"/>
                <w:lang w:val="en-US"/>
              </w:rPr>
              <w:t xml:space="preserve">Transport and </w:t>
            </w:r>
            <w:r w:rsidR="00B25D04">
              <w:rPr>
                <w:szCs w:val="24"/>
                <w:lang w:val="en-US"/>
              </w:rPr>
              <w:t>Communication</w:t>
            </w:r>
          </w:p>
          <w:p w:rsidR="009151A6" w:rsidRDefault="008E1CA4" w:rsidP="007B43CC">
            <w:pPr>
              <w:pStyle w:val="a3"/>
              <w:numPr>
                <w:ilvl w:val="0"/>
                <w:numId w:val="23"/>
              </w:numPr>
              <w:rPr>
                <w:szCs w:val="24"/>
                <w:lang w:val="en-US"/>
              </w:rPr>
            </w:pPr>
            <w:r>
              <w:rPr>
                <w:szCs w:val="24"/>
                <w:lang w:val="en-US"/>
              </w:rPr>
              <w:t>Power, gas and</w:t>
            </w:r>
          </w:p>
          <w:p w:rsidR="00D21046" w:rsidRPr="004C795D" w:rsidRDefault="008E1CA4" w:rsidP="00D21046">
            <w:pPr>
              <w:pStyle w:val="a3"/>
              <w:rPr>
                <w:szCs w:val="24"/>
                <w:lang w:val="en-US"/>
              </w:rPr>
            </w:pPr>
            <w:r>
              <w:rPr>
                <w:szCs w:val="24"/>
                <w:lang w:val="en-US"/>
              </w:rPr>
              <w:t xml:space="preserve">water </w:t>
            </w:r>
            <w:r w:rsidR="00AD4395">
              <w:rPr>
                <w:szCs w:val="24"/>
                <w:lang w:val="en-US"/>
              </w:rPr>
              <w:t>production and distribution</w:t>
            </w:r>
          </w:p>
        </w:tc>
        <w:tc>
          <w:tcPr>
            <w:tcW w:w="1463" w:type="pct"/>
            <w:gridSpan w:val="2"/>
          </w:tcPr>
          <w:p w:rsidR="00766FBD" w:rsidRDefault="00766FBD" w:rsidP="00766FBD">
            <w:pPr>
              <w:pStyle w:val="a3"/>
              <w:jc w:val="center"/>
              <w:rPr>
                <w:lang w:val="en-US"/>
              </w:rPr>
            </w:pPr>
            <w:r>
              <w:rPr>
                <w:lang w:val="en-US"/>
              </w:rPr>
              <w:t>1</w:t>
            </w:r>
            <w:r>
              <w:t>3</w:t>
            </w:r>
            <w:r>
              <w:rPr>
                <w:lang w:val="en-US"/>
              </w:rPr>
              <w:t>.5% for 5 years</w:t>
            </w:r>
          </w:p>
          <w:p w:rsidR="00ED431A" w:rsidRDefault="00ED431A" w:rsidP="00766FBD">
            <w:pPr>
              <w:pStyle w:val="a3"/>
              <w:jc w:val="center"/>
              <w:rPr>
                <w:lang w:val="en-US"/>
              </w:rPr>
            </w:pPr>
          </w:p>
          <w:p w:rsidR="00ED431A" w:rsidRDefault="0073301E" w:rsidP="00766FBD">
            <w:pPr>
              <w:pStyle w:val="a3"/>
              <w:jc w:val="center"/>
              <w:rPr>
                <w:lang w:val="en-US"/>
              </w:rPr>
            </w:pPr>
            <w:r>
              <w:rPr>
                <w:lang w:val="en-US"/>
              </w:rPr>
              <w:t>(in 2018-2020</w:t>
            </w:r>
            <w:r w:rsidR="00ED431A">
              <w:rPr>
                <w:lang w:val="en-US"/>
              </w:rPr>
              <w:t xml:space="preserve"> – 12.5%)</w:t>
            </w:r>
          </w:p>
          <w:p w:rsidR="00ED431A" w:rsidRDefault="00ED431A" w:rsidP="00766FBD">
            <w:pPr>
              <w:pStyle w:val="a3"/>
              <w:jc w:val="center"/>
              <w:rPr>
                <w:lang w:val="en-US"/>
              </w:rPr>
            </w:pPr>
          </w:p>
          <w:p w:rsidR="00871207" w:rsidRDefault="00ED431A" w:rsidP="00871207">
            <w:pPr>
              <w:pStyle w:val="a3"/>
              <w:jc w:val="center"/>
              <w:rPr>
                <w:lang w:val="en-US"/>
              </w:rPr>
            </w:pPr>
            <w:r>
              <w:rPr>
                <w:lang w:val="en-US"/>
              </w:rPr>
              <w:t>(in 2017 it was 19.5%)</w:t>
            </w:r>
          </w:p>
        </w:tc>
      </w:tr>
      <w:tr w:rsidR="00871207" w:rsidRPr="004026B5" w:rsidTr="003A6F91">
        <w:tc>
          <w:tcPr>
            <w:tcW w:w="1666" w:type="pct"/>
          </w:tcPr>
          <w:p w:rsidR="00871207" w:rsidRDefault="00871207" w:rsidP="00871207">
            <w:pPr>
              <w:pStyle w:val="a3"/>
              <w:jc w:val="both"/>
              <w:rPr>
                <w:szCs w:val="24"/>
                <w:lang w:val="en-US"/>
              </w:rPr>
            </w:pPr>
            <w:r>
              <w:rPr>
                <w:szCs w:val="24"/>
                <w:lang w:val="en-US"/>
              </w:rPr>
              <w:t xml:space="preserve">     Provided that </w:t>
            </w:r>
            <w:r w:rsidRPr="00DA654E">
              <w:rPr>
                <w:szCs w:val="24"/>
                <w:lang w:val="en-US"/>
              </w:rPr>
              <w:t>the amount of investments</w:t>
            </w:r>
            <w:r>
              <w:rPr>
                <w:szCs w:val="24"/>
                <w:lang w:val="en-US"/>
              </w:rPr>
              <w:t xml:space="preserve"> for 3 years</w:t>
            </w:r>
            <w:r w:rsidRPr="00DA654E">
              <w:rPr>
                <w:szCs w:val="24"/>
                <w:lang w:val="en-US"/>
              </w:rPr>
              <w:t xml:space="preserve"> </w:t>
            </w:r>
            <w:r>
              <w:rPr>
                <w:szCs w:val="24"/>
                <w:lang w:val="en-US"/>
              </w:rPr>
              <w:t xml:space="preserve">(in the period between 10/01/2010 and 12/31/2016) </w:t>
            </w:r>
            <w:r w:rsidR="00F04C2C">
              <w:rPr>
                <w:szCs w:val="24"/>
                <w:lang w:val="en-US"/>
              </w:rPr>
              <w:t>is equal to or more than 5</w:t>
            </w:r>
            <w:r w:rsidRPr="00DA654E">
              <w:rPr>
                <w:szCs w:val="24"/>
                <w:lang w:val="en-US"/>
              </w:rPr>
              <w:t>0 million rubles</w:t>
            </w:r>
          </w:p>
        </w:tc>
        <w:tc>
          <w:tcPr>
            <w:tcW w:w="1871" w:type="pct"/>
            <w:gridSpan w:val="2"/>
          </w:tcPr>
          <w:p w:rsidR="00871207" w:rsidRPr="00ED3011" w:rsidRDefault="00ED3011" w:rsidP="007B43CC">
            <w:pPr>
              <w:pStyle w:val="a3"/>
              <w:numPr>
                <w:ilvl w:val="0"/>
                <w:numId w:val="23"/>
              </w:numPr>
              <w:jc w:val="both"/>
              <w:rPr>
                <w:szCs w:val="24"/>
                <w:lang w:val="en-US"/>
              </w:rPr>
            </w:pPr>
            <w:r w:rsidRPr="00ED3011">
              <w:rPr>
                <w:szCs w:val="24"/>
                <w:lang w:val="en-US"/>
              </w:rPr>
              <w:t>80% is revenue from own production in accordance with the list</w:t>
            </w:r>
            <w:r w:rsidR="00E23FA7">
              <w:rPr>
                <w:szCs w:val="24"/>
                <w:lang w:val="en-US"/>
              </w:rPr>
              <w:t xml:space="preserve"> </w:t>
            </w:r>
            <w:r w:rsidR="002D75A2">
              <w:rPr>
                <w:szCs w:val="24"/>
                <w:lang w:val="en-US"/>
              </w:rPr>
              <w:t>set by the Government</w:t>
            </w:r>
          </w:p>
        </w:tc>
        <w:tc>
          <w:tcPr>
            <w:tcW w:w="1463" w:type="pct"/>
            <w:gridSpan w:val="2"/>
          </w:tcPr>
          <w:p w:rsidR="002D75A2" w:rsidRDefault="002D75A2" w:rsidP="002D75A2">
            <w:pPr>
              <w:pStyle w:val="a3"/>
              <w:jc w:val="center"/>
              <w:rPr>
                <w:lang w:val="en-US"/>
              </w:rPr>
            </w:pPr>
            <w:r>
              <w:rPr>
                <w:lang w:val="en-US"/>
              </w:rPr>
              <w:t>1</w:t>
            </w:r>
            <w:r w:rsidRPr="006A70D9">
              <w:rPr>
                <w:lang w:val="en-US"/>
              </w:rPr>
              <w:t>3</w:t>
            </w:r>
            <w:r>
              <w:rPr>
                <w:lang w:val="en-US"/>
              </w:rPr>
              <w:t>.5% for 5 years</w:t>
            </w:r>
          </w:p>
          <w:p w:rsidR="002D75A2" w:rsidRDefault="002D75A2" w:rsidP="002D75A2">
            <w:pPr>
              <w:pStyle w:val="a3"/>
              <w:jc w:val="center"/>
              <w:rPr>
                <w:lang w:val="en-US"/>
              </w:rPr>
            </w:pPr>
          </w:p>
          <w:p w:rsidR="002D75A2" w:rsidRDefault="0073301E" w:rsidP="002D75A2">
            <w:pPr>
              <w:pStyle w:val="a3"/>
              <w:jc w:val="center"/>
              <w:rPr>
                <w:lang w:val="en-US"/>
              </w:rPr>
            </w:pPr>
            <w:r>
              <w:rPr>
                <w:lang w:val="en-US"/>
              </w:rPr>
              <w:t>(in 2018-2020</w:t>
            </w:r>
            <w:r w:rsidR="002D75A2">
              <w:rPr>
                <w:lang w:val="en-US"/>
              </w:rPr>
              <w:t xml:space="preserve"> – 12.5%)</w:t>
            </w:r>
          </w:p>
          <w:p w:rsidR="002D75A2" w:rsidRDefault="002D75A2" w:rsidP="002D75A2">
            <w:pPr>
              <w:pStyle w:val="a3"/>
              <w:jc w:val="center"/>
              <w:rPr>
                <w:lang w:val="en-US"/>
              </w:rPr>
            </w:pPr>
          </w:p>
          <w:p w:rsidR="00871207" w:rsidRDefault="0073301E" w:rsidP="002D75A2">
            <w:pPr>
              <w:pStyle w:val="a3"/>
              <w:jc w:val="center"/>
              <w:rPr>
                <w:lang w:val="en-US"/>
              </w:rPr>
            </w:pPr>
            <w:r>
              <w:rPr>
                <w:lang w:val="en-US"/>
              </w:rPr>
              <w:t>(in 2017 it was 16</w:t>
            </w:r>
            <w:r w:rsidR="002D75A2">
              <w:rPr>
                <w:lang w:val="en-US"/>
              </w:rPr>
              <w:t>.5%)</w:t>
            </w:r>
          </w:p>
        </w:tc>
      </w:tr>
      <w:tr w:rsidR="00021C07" w:rsidRPr="004026B5" w:rsidTr="003A6F91">
        <w:tc>
          <w:tcPr>
            <w:tcW w:w="1666" w:type="pct"/>
            <w:vMerge w:val="restart"/>
          </w:tcPr>
          <w:p w:rsidR="00021C07" w:rsidRDefault="00021C07" w:rsidP="00871207">
            <w:pPr>
              <w:pStyle w:val="a3"/>
              <w:jc w:val="both"/>
              <w:rPr>
                <w:szCs w:val="24"/>
                <w:lang w:val="en-US"/>
              </w:rPr>
            </w:pPr>
            <w:r>
              <w:rPr>
                <w:szCs w:val="24"/>
                <w:lang w:val="en-US"/>
              </w:rPr>
              <w:t xml:space="preserve">Provided that </w:t>
            </w:r>
            <w:r w:rsidRPr="00DA654E">
              <w:rPr>
                <w:szCs w:val="24"/>
                <w:lang w:val="en-US"/>
              </w:rPr>
              <w:t>the</w:t>
            </w:r>
            <w:r>
              <w:rPr>
                <w:szCs w:val="24"/>
                <w:lang w:val="en-US"/>
              </w:rPr>
              <w:t xml:space="preserve"> organization is registered with St. Petersburg tax authorities</w:t>
            </w:r>
          </w:p>
        </w:tc>
        <w:tc>
          <w:tcPr>
            <w:tcW w:w="1871" w:type="pct"/>
            <w:gridSpan w:val="2"/>
          </w:tcPr>
          <w:p w:rsidR="00021C07" w:rsidRPr="00ED3011" w:rsidRDefault="0017719B" w:rsidP="007B43CC">
            <w:pPr>
              <w:pStyle w:val="a3"/>
              <w:numPr>
                <w:ilvl w:val="0"/>
                <w:numId w:val="23"/>
              </w:numPr>
              <w:jc w:val="both"/>
              <w:rPr>
                <w:szCs w:val="24"/>
                <w:lang w:val="en-US"/>
              </w:rPr>
            </w:pPr>
            <w:r>
              <w:rPr>
                <w:szCs w:val="24"/>
                <w:lang w:val="en-US"/>
              </w:rPr>
              <w:t xml:space="preserve">the amount of </w:t>
            </w:r>
            <w:r w:rsidR="00DB4041" w:rsidRPr="00DA654E">
              <w:rPr>
                <w:szCs w:val="24"/>
                <w:lang w:val="en-US"/>
              </w:rPr>
              <w:t>investments</w:t>
            </w:r>
            <w:r w:rsidR="00DB4041">
              <w:rPr>
                <w:szCs w:val="24"/>
                <w:lang w:val="en-US"/>
              </w:rPr>
              <w:t xml:space="preserve"> during any 1 year starting from 01/01/2015 is equal to or more than 30</w:t>
            </w:r>
            <w:r w:rsidR="00DB4041" w:rsidRPr="00DA654E">
              <w:rPr>
                <w:szCs w:val="24"/>
                <w:lang w:val="en-US"/>
              </w:rPr>
              <w:t>0 million rubles</w:t>
            </w:r>
          </w:p>
        </w:tc>
        <w:tc>
          <w:tcPr>
            <w:tcW w:w="1463" w:type="pct"/>
            <w:gridSpan w:val="2"/>
          </w:tcPr>
          <w:p w:rsidR="00255401" w:rsidRDefault="00255401" w:rsidP="00255401">
            <w:pPr>
              <w:pStyle w:val="a3"/>
              <w:jc w:val="center"/>
              <w:rPr>
                <w:lang w:val="en-US"/>
              </w:rPr>
            </w:pPr>
            <w:r>
              <w:rPr>
                <w:lang w:val="en-US"/>
              </w:rPr>
              <w:t>15.5% for 3 years</w:t>
            </w:r>
          </w:p>
          <w:p w:rsidR="00255401" w:rsidRDefault="00255401" w:rsidP="00255401">
            <w:pPr>
              <w:pStyle w:val="a3"/>
              <w:jc w:val="center"/>
              <w:rPr>
                <w:lang w:val="en-US"/>
              </w:rPr>
            </w:pPr>
          </w:p>
          <w:p w:rsidR="00255401" w:rsidRDefault="00255401" w:rsidP="00255401">
            <w:pPr>
              <w:pStyle w:val="a3"/>
              <w:jc w:val="center"/>
              <w:rPr>
                <w:lang w:val="en-US"/>
              </w:rPr>
            </w:pPr>
            <w:r>
              <w:rPr>
                <w:lang w:val="en-US"/>
              </w:rPr>
              <w:t>(in 2018-2020 – 14.5%)</w:t>
            </w:r>
          </w:p>
          <w:p w:rsidR="00255401" w:rsidRDefault="00255401" w:rsidP="00255401">
            <w:pPr>
              <w:pStyle w:val="a3"/>
              <w:jc w:val="center"/>
              <w:rPr>
                <w:lang w:val="en-US"/>
              </w:rPr>
            </w:pPr>
          </w:p>
          <w:p w:rsidR="00021C07" w:rsidRDefault="00255401" w:rsidP="002D75A2">
            <w:pPr>
              <w:pStyle w:val="a3"/>
              <w:jc w:val="center"/>
              <w:rPr>
                <w:lang w:val="en-US"/>
              </w:rPr>
            </w:pPr>
            <w:r>
              <w:rPr>
                <w:lang w:val="en-US"/>
              </w:rPr>
              <w:t>(in 2017 it was 16.5%)</w:t>
            </w:r>
          </w:p>
        </w:tc>
      </w:tr>
      <w:tr w:rsidR="00021C07" w:rsidRPr="004026B5" w:rsidTr="003A6F91">
        <w:tc>
          <w:tcPr>
            <w:tcW w:w="1666" w:type="pct"/>
            <w:vMerge/>
          </w:tcPr>
          <w:p w:rsidR="00021C07" w:rsidRDefault="00021C07" w:rsidP="00871207">
            <w:pPr>
              <w:pStyle w:val="a3"/>
              <w:jc w:val="both"/>
              <w:rPr>
                <w:szCs w:val="24"/>
                <w:lang w:val="en-US"/>
              </w:rPr>
            </w:pPr>
          </w:p>
        </w:tc>
        <w:tc>
          <w:tcPr>
            <w:tcW w:w="1871" w:type="pct"/>
            <w:gridSpan w:val="2"/>
          </w:tcPr>
          <w:p w:rsidR="00021C07" w:rsidRPr="00ED3011" w:rsidRDefault="00B1235D" w:rsidP="007B43CC">
            <w:pPr>
              <w:pStyle w:val="a3"/>
              <w:numPr>
                <w:ilvl w:val="0"/>
                <w:numId w:val="23"/>
              </w:numPr>
              <w:jc w:val="both"/>
              <w:rPr>
                <w:szCs w:val="24"/>
                <w:lang w:val="en-US"/>
              </w:rPr>
            </w:pPr>
            <w:r>
              <w:rPr>
                <w:szCs w:val="24"/>
                <w:lang w:val="en-US"/>
              </w:rPr>
              <w:t xml:space="preserve">the amount of </w:t>
            </w:r>
            <w:r w:rsidRPr="00DA654E">
              <w:rPr>
                <w:szCs w:val="24"/>
                <w:lang w:val="en-US"/>
              </w:rPr>
              <w:t>investments</w:t>
            </w:r>
            <w:r>
              <w:rPr>
                <w:szCs w:val="24"/>
                <w:lang w:val="en-US"/>
              </w:rPr>
              <w:t xml:space="preserve"> during any </w:t>
            </w:r>
            <w:r w:rsidR="000D5E9C">
              <w:rPr>
                <w:szCs w:val="24"/>
                <w:lang w:val="en-US"/>
              </w:rPr>
              <w:t xml:space="preserve">consequent </w:t>
            </w:r>
            <w:r>
              <w:rPr>
                <w:szCs w:val="24"/>
                <w:lang w:val="en-US"/>
              </w:rPr>
              <w:t>5 years starting from 01/01/20</w:t>
            </w:r>
            <w:r w:rsidR="00CC3966">
              <w:rPr>
                <w:szCs w:val="24"/>
                <w:lang w:val="en-US"/>
              </w:rPr>
              <w:t>12</w:t>
            </w:r>
            <w:r>
              <w:rPr>
                <w:szCs w:val="24"/>
                <w:lang w:val="en-US"/>
              </w:rPr>
              <w:t xml:space="preserve"> is equal to or more than 15 bi</w:t>
            </w:r>
            <w:r w:rsidRPr="00DA654E">
              <w:rPr>
                <w:szCs w:val="24"/>
                <w:lang w:val="en-US"/>
              </w:rPr>
              <w:t>llion rubles</w:t>
            </w:r>
          </w:p>
        </w:tc>
        <w:tc>
          <w:tcPr>
            <w:tcW w:w="1463" w:type="pct"/>
            <w:gridSpan w:val="2"/>
          </w:tcPr>
          <w:p w:rsidR="00B1235D" w:rsidRDefault="00B1235D" w:rsidP="00B1235D">
            <w:pPr>
              <w:pStyle w:val="a3"/>
              <w:jc w:val="center"/>
              <w:rPr>
                <w:lang w:val="en-US"/>
              </w:rPr>
            </w:pPr>
            <w:r>
              <w:rPr>
                <w:lang w:val="en-US"/>
              </w:rPr>
              <w:t>13.5% for 7 years</w:t>
            </w:r>
          </w:p>
          <w:p w:rsidR="00B1235D" w:rsidRDefault="00B1235D" w:rsidP="00B1235D">
            <w:pPr>
              <w:pStyle w:val="a3"/>
              <w:jc w:val="center"/>
              <w:rPr>
                <w:lang w:val="en-US"/>
              </w:rPr>
            </w:pPr>
          </w:p>
          <w:p w:rsidR="00B1235D" w:rsidRDefault="00B1235D" w:rsidP="00B1235D">
            <w:pPr>
              <w:pStyle w:val="a3"/>
              <w:jc w:val="center"/>
              <w:rPr>
                <w:lang w:val="en-US"/>
              </w:rPr>
            </w:pPr>
            <w:r>
              <w:rPr>
                <w:lang w:val="en-US"/>
              </w:rPr>
              <w:t>(in 2018-2020 – 12.5%)</w:t>
            </w:r>
          </w:p>
          <w:p w:rsidR="00B1235D" w:rsidRDefault="00B1235D" w:rsidP="00B1235D">
            <w:pPr>
              <w:pStyle w:val="a3"/>
              <w:jc w:val="center"/>
              <w:rPr>
                <w:lang w:val="en-US"/>
              </w:rPr>
            </w:pPr>
          </w:p>
          <w:p w:rsidR="00021C07" w:rsidRDefault="00B1235D" w:rsidP="00B1235D">
            <w:pPr>
              <w:pStyle w:val="a3"/>
              <w:jc w:val="center"/>
              <w:rPr>
                <w:lang w:val="en-US"/>
              </w:rPr>
            </w:pPr>
            <w:r>
              <w:rPr>
                <w:lang w:val="en-US"/>
              </w:rPr>
              <w:t>(in 2017 it was 16.5%)</w:t>
            </w:r>
          </w:p>
        </w:tc>
      </w:tr>
      <w:tr w:rsidR="00B1235D" w:rsidRPr="004026B5" w:rsidTr="00B1235D">
        <w:tc>
          <w:tcPr>
            <w:tcW w:w="5000" w:type="pct"/>
            <w:gridSpan w:val="5"/>
          </w:tcPr>
          <w:p w:rsidR="00B1235D" w:rsidRPr="00F60C10" w:rsidRDefault="00F60C10" w:rsidP="007B43CC">
            <w:pPr>
              <w:pStyle w:val="a3"/>
              <w:numPr>
                <w:ilvl w:val="0"/>
                <w:numId w:val="22"/>
              </w:numPr>
              <w:jc w:val="center"/>
              <w:rPr>
                <w:szCs w:val="24"/>
                <w:lang w:val="en-US"/>
              </w:rPr>
            </w:pPr>
            <w:r w:rsidRPr="00F60C10">
              <w:rPr>
                <w:szCs w:val="24"/>
                <w:lang w:val="en-US"/>
              </w:rPr>
              <w:t xml:space="preserve">Reduction of the </w:t>
            </w:r>
            <w:r>
              <w:rPr>
                <w:szCs w:val="24"/>
                <w:lang w:val="en-US"/>
              </w:rPr>
              <w:t>amount of</w:t>
            </w:r>
            <w:r w:rsidR="00E54370" w:rsidRPr="00F60C10">
              <w:rPr>
                <w:szCs w:val="24"/>
                <w:lang w:val="en-US"/>
              </w:rPr>
              <w:t xml:space="preserve"> property tax</w:t>
            </w:r>
          </w:p>
        </w:tc>
      </w:tr>
      <w:tr w:rsidR="00B1235D" w:rsidRPr="004026B5" w:rsidTr="003A6F91">
        <w:tc>
          <w:tcPr>
            <w:tcW w:w="1666" w:type="pct"/>
          </w:tcPr>
          <w:p w:rsidR="00B1235D" w:rsidRDefault="002A31AA" w:rsidP="00871207">
            <w:pPr>
              <w:pStyle w:val="a3"/>
              <w:jc w:val="both"/>
              <w:rPr>
                <w:szCs w:val="24"/>
                <w:lang w:val="en-US"/>
              </w:rPr>
            </w:pPr>
            <w:r>
              <w:rPr>
                <w:szCs w:val="24"/>
                <w:lang w:val="en-US"/>
              </w:rPr>
              <w:t xml:space="preserve">For commercial and residential </w:t>
            </w:r>
            <w:r w:rsidR="00632C47">
              <w:rPr>
                <w:szCs w:val="24"/>
                <w:lang w:val="en-US"/>
              </w:rPr>
              <w:t xml:space="preserve">real </w:t>
            </w:r>
            <w:r w:rsidR="009C1824">
              <w:rPr>
                <w:szCs w:val="24"/>
                <w:lang w:val="en-US"/>
              </w:rPr>
              <w:t xml:space="preserve">property </w:t>
            </w:r>
            <w:r>
              <w:rPr>
                <w:szCs w:val="24"/>
                <w:lang w:val="en-US"/>
              </w:rPr>
              <w:t xml:space="preserve"> </w:t>
            </w:r>
          </w:p>
        </w:tc>
        <w:tc>
          <w:tcPr>
            <w:tcW w:w="1871" w:type="pct"/>
            <w:gridSpan w:val="2"/>
          </w:tcPr>
          <w:p w:rsidR="00B1235D" w:rsidRDefault="00C80EAB" w:rsidP="007B43CC">
            <w:pPr>
              <w:pStyle w:val="a3"/>
              <w:numPr>
                <w:ilvl w:val="0"/>
                <w:numId w:val="23"/>
              </w:numPr>
              <w:jc w:val="both"/>
              <w:rPr>
                <w:szCs w:val="24"/>
                <w:lang w:val="en-US"/>
              </w:rPr>
            </w:pPr>
            <w:r>
              <w:rPr>
                <w:szCs w:val="24"/>
                <w:lang w:val="en-US"/>
              </w:rPr>
              <w:t>for newly established sites</w:t>
            </w:r>
          </w:p>
        </w:tc>
        <w:tc>
          <w:tcPr>
            <w:tcW w:w="1463" w:type="pct"/>
            <w:gridSpan w:val="2"/>
          </w:tcPr>
          <w:p w:rsidR="00B1235D" w:rsidRDefault="0024799D" w:rsidP="00B1235D">
            <w:pPr>
              <w:pStyle w:val="a3"/>
              <w:jc w:val="center"/>
              <w:rPr>
                <w:lang w:val="en-US"/>
              </w:rPr>
            </w:pPr>
            <w:r>
              <w:rPr>
                <w:lang w:val="en-US"/>
              </w:rPr>
              <w:t xml:space="preserve">1% of </w:t>
            </w:r>
            <w:r w:rsidR="00C80EAB">
              <w:rPr>
                <w:lang w:val="en-US"/>
              </w:rPr>
              <w:t>the property’s cadastral value (with annual rate increase by 0.25% up to 2% in 2023)</w:t>
            </w:r>
          </w:p>
        </w:tc>
      </w:tr>
      <w:tr w:rsidR="001B1A08" w:rsidRPr="004026B5" w:rsidTr="001B1A08">
        <w:tc>
          <w:tcPr>
            <w:tcW w:w="5000" w:type="pct"/>
            <w:gridSpan w:val="5"/>
          </w:tcPr>
          <w:p w:rsidR="001B1A08" w:rsidRDefault="00A0751E" w:rsidP="007B43CC">
            <w:pPr>
              <w:pStyle w:val="a3"/>
              <w:numPr>
                <w:ilvl w:val="0"/>
                <w:numId w:val="22"/>
              </w:numPr>
              <w:jc w:val="center"/>
              <w:rPr>
                <w:lang w:val="en-US"/>
              </w:rPr>
            </w:pPr>
            <w:r>
              <w:rPr>
                <w:lang w:val="en-US"/>
              </w:rPr>
              <w:t xml:space="preserve">Exemption from </w:t>
            </w:r>
            <w:r w:rsidR="001D3256" w:rsidRPr="00F60C10">
              <w:rPr>
                <w:szCs w:val="24"/>
                <w:lang w:val="en-US"/>
              </w:rPr>
              <w:t>property tax</w:t>
            </w:r>
            <w:r w:rsidR="004B1B64">
              <w:rPr>
                <w:szCs w:val="24"/>
                <w:lang w:val="en-US"/>
              </w:rPr>
              <w:t xml:space="preserve"> (the standard rate is 2.2%)</w:t>
            </w:r>
          </w:p>
        </w:tc>
      </w:tr>
      <w:tr w:rsidR="00F25156" w:rsidRPr="004026B5" w:rsidTr="007B61DD">
        <w:tc>
          <w:tcPr>
            <w:tcW w:w="1666" w:type="pct"/>
          </w:tcPr>
          <w:p w:rsidR="00F25156" w:rsidRDefault="00F25156" w:rsidP="009C2C7C">
            <w:pPr>
              <w:pStyle w:val="a3"/>
              <w:jc w:val="both"/>
              <w:rPr>
                <w:szCs w:val="24"/>
                <w:lang w:val="en-US"/>
              </w:rPr>
            </w:pPr>
            <w:r>
              <w:rPr>
                <w:szCs w:val="24"/>
                <w:lang w:val="en-US"/>
              </w:rPr>
              <w:t xml:space="preserve">Provided that </w:t>
            </w:r>
            <w:r w:rsidRPr="00DA654E">
              <w:rPr>
                <w:szCs w:val="24"/>
                <w:lang w:val="en-US"/>
              </w:rPr>
              <w:t>the</w:t>
            </w:r>
            <w:r>
              <w:rPr>
                <w:szCs w:val="24"/>
                <w:lang w:val="en-US"/>
              </w:rPr>
              <w:t xml:space="preserve"> organization is registered with St. Petersburg tax authorities and the amount of </w:t>
            </w:r>
            <w:r w:rsidRPr="00DA654E">
              <w:rPr>
                <w:szCs w:val="24"/>
                <w:lang w:val="en-US"/>
              </w:rPr>
              <w:t>investments</w:t>
            </w:r>
            <w:r>
              <w:rPr>
                <w:szCs w:val="24"/>
                <w:lang w:val="en-US"/>
              </w:rPr>
              <w:t xml:space="preserve"> in the period not exceeding any three years (in the period between 10/01/2010 and 12/31/2016) </w:t>
            </w:r>
            <w:r w:rsidRPr="00DA654E">
              <w:rPr>
                <w:szCs w:val="24"/>
                <w:lang w:val="en-US"/>
              </w:rPr>
              <w:t>is equal to or more than 800 million rubles</w:t>
            </w:r>
          </w:p>
        </w:tc>
        <w:tc>
          <w:tcPr>
            <w:tcW w:w="2315" w:type="pct"/>
            <w:gridSpan w:val="3"/>
          </w:tcPr>
          <w:p w:rsidR="00517268" w:rsidRDefault="00F25156" w:rsidP="00406EC2">
            <w:pPr>
              <w:pStyle w:val="a3"/>
              <w:rPr>
                <w:szCs w:val="24"/>
                <w:lang w:val="en-US"/>
              </w:rPr>
            </w:pPr>
            <w:r>
              <w:rPr>
                <w:szCs w:val="24"/>
                <w:lang w:val="en-US"/>
              </w:rPr>
              <w:t xml:space="preserve">     </w:t>
            </w:r>
          </w:p>
          <w:p w:rsidR="00F25156" w:rsidRDefault="00F25156" w:rsidP="00406EC2">
            <w:pPr>
              <w:pStyle w:val="a3"/>
              <w:rPr>
                <w:szCs w:val="24"/>
                <w:lang w:val="en-US"/>
              </w:rPr>
            </w:pPr>
            <w:r>
              <w:rPr>
                <w:szCs w:val="24"/>
                <w:lang w:val="en-US"/>
              </w:rPr>
              <w:t xml:space="preserve"> Field of business:</w:t>
            </w:r>
          </w:p>
          <w:p w:rsidR="00F25156" w:rsidRDefault="00F25156" w:rsidP="00406EC2">
            <w:pPr>
              <w:pStyle w:val="a3"/>
              <w:rPr>
                <w:szCs w:val="24"/>
                <w:lang w:val="en-US"/>
              </w:rPr>
            </w:pPr>
          </w:p>
          <w:p w:rsidR="00F25156" w:rsidRDefault="00F25156" w:rsidP="007B43CC">
            <w:pPr>
              <w:pStyle w:val="a3"/>
              <w:numPr>
                <w:ilvl w:val="0"/>
                <w:numId w:val="23"/>
              </w:numPr>
              <w:rPr>
                <w:szCs w:val="24"/>
                <w:lang w:val="en-US"/>
              </w:rPr>
            </w:pPr>
            <w:r>
              <w:rPr>
                <w:szCs w:val="24"/>
                <w:lang w:val="en-US"/>
              </w:rPr>
              <w:t>Manufacturing industry</w:t>
            </w:r>
          </w:p>
          <w:p w:rsidR="00F25156" w:rsidRDefault="00F25156" w:rsidP="007B43CC">
            <w:pPr>
              <w:pStyle w:val="a3"/>
              <w:numPr>
                <w:ilvl w:val="0"/>
                <w:numId w:val="23"/>
              </w:numPr>
              <w:rPr>
                <w:szCs w:val="24"/>
                <w:lang w:val="en-US"/>
              </w:rPr>
            </w:pPr>
            <w:r>
              <w:rPr>
                <w:szCs w:val="24"/>
                <w:lang w:val="en-US"/>
              </w:rPr>
              <w:t>Transport and Communication</w:t>
            </w:r>
          </w:p>
          <w:p w:rsidR="00F25156" w:rsidRDefault="00F25156" w:rsidP="007B43CC">
            <w:pPr>
              <w:pStyle w:val="a3"/>
              <w:numPr>
                <w:ilvl w:val="0"/>
                <w:numId w:val="23"/>
              </w:numPr>
              <w:rPr>
                <w:szCs w:val="24"/>
                <w:lang w:val="en-US"/>
              </w:rPr>
            </w:pPr>
            <w:r>
              <w:rPr>
                <w:szCs w:val="24"/>
                <w:lang w:val="en-US"/>
              </w:rPr>
              <w:t>Power, gas and</w:t>
            </w:r>
          </w:p>
          <w:p w:rsidR="00F25156" w:rsidRPr="004C795D" w:rsidRDefault="00F25156" w:rsidP="00406EC2">
            <w:pPr>
              <w:pStyle w:val="a3"/>
              <w:rPr>
                <w:szCs w:val="24"/>
                <w:lang w:val="en-US"/>
              </w:rPr>
            </w:pPr>
            <w:r>
              <w:rPr>
                <w:szCs w:val="24"/>
                <w:lang w:val="en-US"/>
              </w:rPr>
              <w:t>water production and distribution</w:t>
            </w:r>
          </w:p>
        </w:tc>
        <w:tc>
          <w:tcPr>
            <w:tcW w:w="1019" w:type="pct"/>
          </w:tcPr>
          <w:p w:rsidR="00517268" w:rsidRDefault="00517268" w:rsidP="00B1235D">
            <w:pPr>
              <w:pStyle w:val="a3"/>
              <w:jc w:val="center"/>
              <w:rPr>
                <w:lang w:val="en-US"/>
              </w:rPr>
            </w:pPr>
          </w:p>
          <w:p w:rsidR="00F25156" w:rsidRDefault="00C566F8" w:rsidP="00B1235D">
            <w:pPr>
              <w:pStyle w:val="a3"/>
              <w:jc w:val="center"/>
              <w:rPr>
                <w:lang w:val="en-US"/>
              </w:rPr>
            </w:pPr>
            <w:r>
              <w:rPr>
                <w:lang w:val="en-US"/>
              </w:rPr>
              <w:t xml:space="preserve">Regarding </w:t>
            </w:r>
            <w:r w:rsidR="00B661FC">
              <w:rPr>
                <w:lang w:val="en-US"/>
              </w:rPr>
              <w:t xml:space="preserve">items of fixed assets included </w:t>
            </w:r>
            <w:r w:rsidR="00607FC7">
              <w:rPr>
                <w:lang w:val="en-US"/>
              </w:rPr>
              <w:t xml:space="preserve">into the </w:t>
            </w:r>
            <w:r w:rsidR="00C03A74">
              <w:rPr>
                <w:lang w:val="en-US"/>
              </w:rPr>
              <w:t>total investment amount</w:t>
            </w:r>
          </w:p>
        </w:tc>
      </w:tr>
      <w:tr w:rsidR="002C056D" w:rsidRPr="002265E1" w:rsidTr="007B61DD">
        <w:trPr>
          <w:trHeight w:val="345"/>
        </w:trPr>
        <w:tc>
          <w:tcPr>
            <w:tcW w:w="1666" w:type="pct"/>
            <w:vMerge w:val="restart"/>
          </w:tcPr>
          <w:p w:rsidR="00051A1C" w:rsidRDefault="00051A1C" w:rsidP="009C2C7C">
            <w:pPr>
              <w:pStyle w:val="a3"/>
              <w:jc w:val="both"/>
              <w:rPr>
                <w:szCs w:val="24"/>
                <w:lang w:val="en-US"/>
              </w:rPr>
            </w:pPr>
          </w:p>
          <w:p w:rsidR="002C056D" w:rsidRDefault="002C056D" w:rsidP="009C2C7C">
            <w:pPr>
              <w:pStyle w:val="a3"/>
              <w:jc w:val="both"/>
              <w:rPr>
                <w:szCs w:val="24"/>
                <w:lang w:val="en-US"/>
              </w:rPr>
            </w:pPr>
            <w:r>
              <w:rPr>
                <w:szCs w:val="24"/>
                <w:lang w:val="en-US"/>
              </w:rPr>
              <w:t xml:space="preserve">Provided that </w:t>
            </w:r>
            <w:r w:rsidRPr="00DA654E">
              <w:rPr>
                <w:szCs w:val="24"/>
                <w:lang w:val="en-US"/>
              </w:rPr>
              <w:t>the</w:t>
            </w:r>
            <w:r>
              <w:rPr>
                <w:szCs w:val="24"/>
                <w:lang w:val="en-US"/>
              </w:rPr>
              <w:t xml:space="preserve"> amount of </w:t>
            </w:r>
            <w:r w:rsidRPr="00DA654E">
              <w:rPr>
                <w:szCs w:val="24"/>
                <w:lang w:val="en-US"/>
              </w:rPr>
              <w:t>investments</w:t>
            </w:r>
            <w:r>
              <w:rPr>
                <w:szCs w:val="24"/>
                <w:lang w:val="en-US"/>
              </w:rPr>
              <w:t xml:space="preserve"> during any 5 years starting from 01/01/2016</w:t>
            </w:r>
          </w:p>
        </w:tc>
        <w:tc>
          <w:tcPr>
            <w:tcW w:w="2315" w:type="pct"/>
            <w:gridSpan w:val="3"/>
          </w:tcPr>
          <w:p w:rsidR="002C056D" w:rsidRDefault="00FD2DC2" w:rsidP="007B43CC">
            <w:pPr>
              <w:pStyle w:val="a3"/>
              <w:numPr>
                <w:ilvl w:val="0"/>
                <w:numId w:val="23"/>
              </w:numPr>
              <w:rPr>
                <w:szCs w:val="24"/>
                <w:lang w:val="en-US"/>
              </w:rPr>
            </w:pPr>
            <w:r>
              <w:rPr>
                <w:szCs w:val="24"/>
                <w:lang w:val="en-US"/>
              </w:rPr>
              <w:t xml:space="preserve"> is equal to or more than 5</w:t>
            </w:r>
            <w:r w:rsidR="00DE648D">
              <w:rPr>
                <w:szCs w:val="24"/>
                <w:lang w:val="en-US"/>
              </w:rPr>
              <w:t>0</w:t>
            </w:r>
            <w:r w:rsidR="00DE648D" w:rsidRPr="00DA654E">
              <w:rPr>
                <w:szCs w:val="24"/>
                <w:lang w:val="en-US"/>
              </w:rPr>
              <w:t>0 million rubles</w:t>
            </w:r>
            <w:r>
              <w:rPr>
                <w:szCs w:val="24"/>
                <w:lang w:val="en-US"/>
              </w:rPr>
              <w:t xml:space="preserve"> and </w:t>
            </w:r>
            <w:r w:rsidR="006453FD">
              <w:rPr>
                <w:szCs w:val="24"/>
                <w:lang w:val="en-US"/>
              </w:rPr>
              <w:t xml:space="preserve">investments into </w:t>
            </w:r>
            <w:r w:rsidR="00051A1C">
              <w:rPr>
                <w:szCs w:val="24"/>
                <w:lang w:val="en-US"/>
              </w:rPr>
              <w:t>cultural heritage projects located in St. Petersburg</w:t>
            </w:r>
          </w:p>
        </w:tc>
        <w:tc>
          <w:tcPr>
            <w:tcW w:w="1019" w:type="pct"/>
          </w:tcPr>
          <w:p w:rsidR="002C056D" w:rsidRDefault="00DE648D" w:rsidP="00B1235D">
            <w:pPr>
              <w:pStyle w:val="a3"/>
              <w:jc w:val="center"/>
              <w:rPr>
                <w:lang w:val="en-US"/>
              </w:rPr>
            </w:pPr>
            <w:r>
              <w:rPr>
                <w:lang w:val="en-US"/>
              </w:rPr>
              <w:t>For 3 years</w:t>
            </w:r>
          </w:p>
        </w:tc>
      </w:tr>
      <w:tr w:rsidR="002C056D" w:rsidRPr="002265E1" w:rsidTr="007B61DD">
        <w:trPr>
          <w:trHeight w:val="344"/>
        </w:trPr>
        <w:tc>
          <w:tcPr>
            <w:tcW w:w="1666" w:type="pct"/>
            <w:vMerge/>
          </w:tcPr>
          <w:p w:rsidR="002C056D" w:rsidRDefault="002C056D" w:rsidP="009C2C7C">
            <w:pPr>
              <w:pStyle w:val="a3"/>
              <w:jc w:val="both"/>
              <w:rPr>
                <w:szCs w:val="24"/>
                <w:lang w:val="en-US"/>
              </w:rPr>
            </w:pPr>
          </w:p>
        </w:tc>
        <w:tc>
          <w:tcPr>
            <w:tcW w:w="2315" w:type="pct"/>
            <w:gridSpan w:val="3"/>
          </w:tcPr>
          <w:p w:rsidR="002C056D" w:rsidRDefault="00051A1C" w:rsidP="007B43CC">
            <w:pPr>
              <w:pStyle w:val="a3"/>
              <w:numPr>
                <w:ilvl w:val="0"/>
                <w:numId w:val="23"/>
              </w:numPr>
              <w:rPr>
                <w:szCs w:val="24"/>
                <w:lang w:val="en-US"/>
              </w:rPr>
            </w:pPr>
            <w:r>
              <w:rPr>
                <w:szCs w:val="24"/>
                <w:lang w:val="en-US"/>
              </w:rPr>
              <w:t>is equal to or more than 1 b</w:t>
            </w:r>
            <w:r w:rsidRPr="00DA654E">
              <w:rPr>
                <w:szCs w:val="24"/>
                <w:lang w:val="en-US"/>
              </w:rPr>
              <w:t>illion rubles</w:t>
            </w:r>
            <w:r>
              <w:rPr>
                <w:szCs w:val="24"/>
                <w:lang w:val="en-US"/>
              </w:rPr>
              <w:t xml:space="preserve"> and investments into cultural heritage projects located in St. Petersburg</w:t>
            </w:r>
          </w:p>
        </w:tc>
        <w:tc>
          <w:tcPr>
            <w:tcW w:w="1019" w:type="pct"/>
          </w:tcPr>
          <w:p w:rsidR="002C056D" w:rsidRDefault="00DE648D" w:rsidP="00B1235D">
            <w:pPr>
              <w:pStyle w:val="a3"/>
              <w:jc w:val="center"/>
              <w:rPr>
                <w:lang w:val="en-US"/>
              </w:rPr>
            </w:pPr>
            <w:r>
              <w:rPr>
                <w:lang w:val="en-US"/>
              </w:rPr>
              <w:t xml:space="preserve">For 5 years </w:t>
            </w:r>
          </w:p>
        </w:tc>
      </w:tr>
      <w:tr w:rsidR="00051A1C" w:rsidRPr="004026B5" w:rsidTr="007B61DD">
        <w:trPr>
          <w:trHeight w:val="344"/>
        </w:trPr>
        <w:tc>
          <w:tcPr>
            <w:tcW w:w="1666" w:type="pct"/>
          </w:tcPr>
          <w:p w:rsidR="00051A1C" w:rsidRDefault="00BA5C3E" w:rsidP="009F332A">
            <w:pPr>
              <w:pStyle w:val="a3"/>
              <w:jc w:val="both"/>
              <w:rPr>
                <w:szCs w:val="24"/>
                <w:lang w:val="en-US"/>
              </w:rPr>
            </w:pPr>
            <w:r>
              <w:rPr>
                <w:szCs w:val="24"/>
                <w:lang w:val="en-US"/>
              </w:rPr>
              <w:t xml:space="preserve">Provided that </w:t>
            </w:r>
            <w:r w:rsidRPr="00DA654E">
              <w:rPr>
                <w:szCs w:val="24"/>
                <w:lang w:val="en-US"/>
              </w:rPr>
              <w:t>the</w:t>
            </w:r>
            <w:r w:rsidR="009F332A">
              <w:rPr>
                <w:szCs w:val="24"/>
                <w:lang w:val="en-US"/>
              </w:rPr>
              <w:t xml:space="preserve"> organization is registered with St. Petersburg tax authorities </w:t>
            </w:r>
            <w:r w:rsidR="00DA242C">
              <w:rPr>
                <w:szCs w:val="24"/>
                <w:lang w:val="en-US"/>
              </w:rPr>
              <w:t xml:space="preserve">and the amount of </w:t>
            </w:r>
            <w:r w:rsidR="00DA242C" w:rsidRPr="00DA654E">
              <w:rPr>
                <w:szCs w:val="24"/>
                <w:lang w:val="en-US"/>
              </w:rPr>
              <w:t>investments</w:t>
            </w:r>
            <w:r w:rsidR="00DA242C">
              <w:rPr>
                <w:szCs w:val="24"/>
                <w:lang w:val="en-US"/>
              </w:rPr>
              <w:t xml:space="preserve"> in the period not exceeding any three years starting from January 1, 2015</w:t>
            </w:r>
          </w:p>
        </w:tc>
        <w:tc>
          <w:tcPr>
            <w:tcW w:w="2315" w:type="pct"/>
            <w:gridSpan w:val="3"/>
          </w:tcPr>
          <w:p w:rsidR="00051A1C" w:rsidRPr="009F332A" w:rsidRDefault="00E86489" w:rsidP="007B43CC">
            <w:pPr>
              <w:pStyle w:val="a3"/>
              <w:numPr>
                <w:ilvl w:val="0"/>
                <w:numId w:val="23"/>
              </w:numPr>
              <w:rPr>
                <w:szCs w:val="24"/>
                <w:lang w:val="en-US"/>
              </w:rPr>
            </w:pPr>
            <w:r>
              <w:rPr>
                <w:szCs w:val="24"/>
                <w:lang w:val="en-US"/>
              </w:rPr>
              <w:t>not less than 300 million rubles invested into real property</w:t>
            </w:r>
          </w:p>
        </w:tc>
        <w:tc>
          <w:tcPr>
            <w:tcW w:w="1019" w:type="pct"/>
          </w:tcPr>
          <w:p w:rsidR="009F332A" w:rsidRDefault="00E86489" w:rsidP="009F332A">
            <w:pPr>
              <w:pStyle w:val="a3"/>
              <w:jc w:val="center"/>
              <w:rPr>
                <w:lang w:val="en-US"/>
              </w:rPr>
            </w:pPr>
            <w:r>
              <w:rPr>
                <w:lang w:val="en-US"/>
              </w:rPr>
              <w:t xml:space="preserve">For 2 years, </w:t>
            </w:r>
          </w:p>
          <w:p w:rsidR="00E86489" w:rsidRDefault="00E86489" w:rsidP="009F332A">
            <w:pPr>
              <w:pStyle w:val="a3"/>
              <w:jc w:val="center"/>
              <w:rPr>
                <w:lang w:val="en-US"/>
              </w:rPr>
            </w:pPr>
            <w:r>
              <w:rPr>
                <w:lang w:val="en-US"/>
              </w:rPr>
              <w:t>regarding items of fixed assets included into the total investment amount</w:t>
            </w:r>
          </w:p>
          <w:p w:rsidR="00051A1C" w:rsidRDefault="00051A1C" w:rsidP="00B1235D">
            <w:pPr>
              <w:pStyle w:val="a3"/>
              <w:jc w:val="center"/>
              <w:rPr>
                <w:lang w:val="en-US"/>
              </w:rPr>
            </w:pPr>
          </w:p>
        </w:tc>
      </w:tr>
      <w:tr w:rsidR="00131A1E" w:rsidRPr="004026B5" w:rsidTr="00131A1E">
        <w:trPr>
          <w:trHeight w:val="344"/>
        </w:trPr>
        <w:tc>
          <w:tcPr>
            <w:tcW w:w="5000" w:type="pct"/>
            <w:gridSpan w:val="5"/>
          </w:tcPr>
          <w:p w:rsidR="00131A1E" w:rsidRPr="00305017" w:rsidRDefault="00305017" w:rsidP="007B43CC">
            <w:pPr>
              <w:pStyle w:val="a3"/>
              <w:numPr>
                <w:ilvl w:val="0"/>
                <w:numId w:val="22"/>
              </w:numPr>
              <w:jc w:val="center"/>
              <w:rPr>
                <w:szCs w:val="24"/>
                <w:lang w:val="en-US"/>
              </w:rPr>
            </w:pPr>
            <w:r w:rsidRPr="00305017">
              <w:rPr>
                <w:szCs w:val="24"/>
                <w:lang w:val="en-US"/>
              </w:rPr>
              <w:t>Exemption from land tax</w:t>
            </w:r>
            <w:r w:rsidR="002D5AEC">
              <w:rPr>
                <w:szCs w:val="24"/>
                <w:lang w:val="en-US"/>
              </w:rPr>
              <w:t xml:space="preserve"> (the standard rate is from 0.01% to 1.5%)</w:t>
            </w:r>
          </w:p>
        </w:tc>
      </w:tr>
      <w:tr w:rsidR="00ED2380" w:rsidRPr="002265E1" w:rsidTr="007B61DD">
        <w:trPr>
          <w:trHeight w:val="344"/>
        </w:trPr>
        <w:tc>
          <w:tcPr>
            <w:tcW w:w="1666" w:type="pct"/>
          </w:tcPr>
          <w:p w:rsidR="00ED2380" w:rsidRDefault="00213740" w:rsidP="009F332A">
            <w:pPr>
              <w:pStyle w:val="a3"/>
              <w:jc w:val="both"/>
              <w:rPr>
                <w:szCs w:val="24"/>
                <w:lang w:val="en-US"/>
              </w:rPr>
            </w:pPr>
            <w:r>
              <w:rPr>
                <w:szCs w:val="24"/>
                <w:lang w:val="en-US"/>
              </w:rPr>
              <w:t xml:space="preserve">Provided that </w:t>
            </w:r>
            <w:r w:rsidRPr="00DA654E">
              <w:rPr>
                <w:szCs w:val="24"/>
                <w:lang w:val="en-US"/>
              </w:rPr>
              <w:t>the</w:t>
            </w:r>
            <w:r>
              <w:rPr>
                <w:szCs w:val="24"/>
                <w:lang w:val="en-US"/>
              </w:rPr>
              <w:t xml:space="preserve"> organization is registered with St. Petersburg tax authorities </w:t>
            </w:r>
          </w:p>
        </w:tc>
        <w:tc>
          <w:tcPr>
            <w:tcW w:w="2315" w:type="pct"/>
            <w:gridSpan w:val="3"/>
          </w:tcPr>
          <w:p w:rsidR="00ED2380" w:rsidRDefault="00213740" w:rsidP="007B43CC">
            <w:pPr>
              <w:pStyle w:val="a3"/>
              <w:numPr>
                <w:ilvl w:val="0"/>
                <w:numId w:val="23"/>
              </w:numPr>
              <w:rPr>
                <w:szCs w:val="24"/>
                <w:lang w:val="en-US"/>
              </w:rPr>
            </w:pPr>
            <w:r>
              <w:rPr>
                <w:szCs w:val="24"/>
                <w:lang w:val="en-US"/>
              </w:rPr>
              <w:t xml:space="preserve">the amount of </w:t>
            </w:r>
            <w:r w:rsidRPr="00DA654E">
              <w:rPr>
                <w:szCs w:val="24"/>
                <w:lang w:val="en-US"/>
              </w:rPr>
              <w:t>investments</w:t>
            </w:r>
            <w:r>
              <w:rPr>
                <w:szCs w:val="24"/>
                <w:lang w:val="en-US"/>
              </w:rPr>
              <w:t xml:space="preserve"> in the period not exceeding any three years starting from 01/01/201</w:t>
            </w:r>
            <w:r w:rsidR="00653330">
              <w:rPr>
                <w:szCs w:val="24"/>
                <w:lang w:val="en-US"/>
              </w:rPr>
              <w:t>5</w:t>
            </w:r>
            <w:r>
              <w:rPr>
                <w:szCs w:val="24"/>
                <w:lang w:val="en-US"/>
              </w:rPr>
              <w:t xml:space="preserve"> is equal or more than 100 million rubles </w:t>
            </w:r>
          </w:p>
          <w:p w:rsidR="00FB68BC" w:rsidRDefault="00FF2C47" w:rsidP="007B43CC">
            <w:pPr>
              <w:pStyle w:val="a3"/>
              <w:numPr>
                <w:ilvl w:val="0"/>
                <w:numId w:val="23"/>
              </w:numPr>
              <w:rPr>
                <w:szCs w:val="24"/>
                <w:lang w:val="en-US"/>
              </w:rPr>
            </w:pPr>
            <w:r>
              <w:rPr>
                <w:szCs w:val="24"/>
                <w:lang w:val="en-US"/>
              </w:rPr>
              <w:t xml:space="preserve">investments into real estate (except for </w:t>
            </w:r>
            <w:r w:rsidR="008E4E58">
              <w:rPr>
                <w:szCs w:val="24"/>
                <w:lang w:val="en-US"/>
              </w:rPr>
              <w:t>plots of land)</w:t>
            </w:r>
          </w:p>
          <w:p w:rsidR="008E4E58" w:rsidRDefault="008E4E58" w:rsidP="007B43CC">
            <w:pPr>
              <w:pStyle w:val="a3"/>
              <w:numPr>
                <w:ilvl w:val="0"/>
                <w:numId w:val="23"/>
              </w:numPr>
              <w:rPr>
                <w:szCs w:val="24"/>
                <w:lang w:val="en-US"/>
              </w:rPr>
            </w:pPr>
            <w:r>
              <w:rPr>
                <w:szCs w:val="24"/>
                <w:lang w:val="en-US"/>
              </w:rPr>
              <w:t xml:space="preserve">not less than 30% of </w:t>
            </w:r>
            <w:r w:rsidR="00FC6267">
              <w:rPr>
                <w:szCs w:val="24"/>
                <w:lang w:val="en-US"/>
              </w:rPr>
              <w:t xml:space="preserve">plots of </w:t>
            </w:r>
            <w:r>
              <w:rPr>
                <w:szCs w:val="24"/>
                <w:lang w:val="en-US"/>
              </w:rPr>
              <w:t xml:space="preserve">land </w:t>
            </w:r>
            <w:r w:rsidR="00FC6267">
              <w:rPr>
                <w:szCs w:val="24"/>
                <w:lang w:val="en-US"/>
              </w:rPr>
              <w:t>are</w:t>
            </w:r>
            <w:r w:rsidR="00FC6267" w:rsidRPr="00FC6267">
              <w:rPr>
                <w:szCs w:val="24"/>
                <w:lang w:val="en-US"/>
              </w:rPr>
              <w:t xml:space="preserve"> occupied by real estate objects, in which investments were made</w:t>
            </w:r>
          </w:p>
        </w:tc>
        <w:tc>
          <w:tcPr>
            <w:tcW w:w="1019" w:type="pct"/>
          </w:tcPr>
          <w:p w:rsidR="00ED2380" w:rsidRDefault="00FB68BC" w:rsidP="009F332A">
            <w:pPr>
              <w:pStyle w:val="a3"/>
              <w:jc w:val="center"/>
              <w:rPr>
                <w:lang w:val="en-US"/>
              </w:rPr>
            </w:pPr>
            <w:r>
              <w:rPr>
                <w:lang w:val="en-US"/>
              </w:rPr>
              <w:t>For 2 years</w:t>
            </w:r>
          </w:p>
        </w:tc>
      </w:tr>
    </w:tbl>
    <w:p w:rsidR="008E51D2" w:rsidRDefault="008E51D2" w:rsidP="00123392">
      <w:pPr>
        <w:pStyle w:val="a3"/>
        <w:rPr>
          <w:lang w:val="en-US"/>
        </w:rPr>
      </w:pPr>
    </w:p>
    <w:p w:rsidR="004D4D06" w:rsidRPr="004D4D06" w:rsidRDefault="004D4D06" w:rsidP="004D4D06">
      <w:pPr>
        <w:pStyle w:val="a3"/>
        <w:rPr>
          <w:i/>
          <w:lang w:val="en-US"/>
        </w:rPr>
      </w:pPr>
      <w:r>
        <w:rPr>
          <w:noProof/>
          <w:lang w:val="en-US"/>
        </w:rPr>
        <w:t xml:space="preserve">     </w:t>
      </w:r>
      <w:r w:rsidRPr="004D4D06">
        <w:rPr>
          <w:i/>
          <w:noProof/>
          <w:lang w:val="en-US"/>
        </w:rPr>
        <w:t>Public-private</w:t>
      </w:r>
      <w:r w:rsidRPr="004D4D06">
        <w:rPr>
          <w:i/>
          <w:lang w:val="en-US"/>
        </w:rPr>
        <w:t xml:space="preserve"> partnership</w:t>
      </w:r>
    </w:p>
    <w:p w:rsidR="00354544" w:rsidRDefault="004D4D06" w:rsidP="00354544">
      <w:pPr>
        <w:pStyle w:val="a3"/>
        <w:jc w:val="both"/>
        <w:rPr>
          <w:lang w:val="en-US"/>
        </w:rPr>
      </w:pPr>
      <w:r>
        <w:rPr>
          <w:lang w:val="en-US"/>
        </w:rPr>
        <w:t xml:space="preserve">     </w:t>
      </w:r>
      <w:r w:rsidRPr="00705DE4">
        <w:rPr>
          <w:lang w:val="en-US"/>
        </w:rPr>
        <w:t xml:space="preserve">St. Petersburg is one of the leaders in Russia </w:t>
      </w:r>
      <w:r>
        <w:rPr>
          <w:lang w:val="en-US"/>
        </w:rPr>
        <w:t>in</w:t>
      </w:r>
      <w:r w:rsidRPr="00705DE4">
        <w:rPr>
          <w:lang w:val="en-US"/>
        </w:rPr>
        <w:t xml:space="preserve"> the use of such a form of interaction with business, </w:t>
      </w:r>
      <w:r w:rsidRPr="003B46EB">
        <w:rPr>
          <w:noProof/>
          <w:lang w:val="en-US"/>
        </w:rPr>
        <w:t>as a</w:t>
      </w:r>
      <w:r w:rsidRPr="00705DE4">
        <w:rPr>
          <w:lang w:val="en-US"/>
        </w:rPr>
        <w:t xml:space="preserve"> </w:t>
      </w:r>
      <w:r w:rsidRPr="003B46EB">
        <w:rPr>
          <w:noProof/>
          <w:lang w:val="en-US"/>
        </w:rPr>
        <w:t>public-private</w:t>
      </w:r>
      <w:r w:rsidRPr="00705DE4">
        <w:rPr>
          <w:lang w:val="en-US"/>
        </w:rPr>
        <w:t xml:space="preserve"> partnership. In 2016, the city took the fifth place according to the </w:t>
      </w:r>
      <w:r w:rsidRPr="00705DE4">
        <w:rPr>
          <w:lang w:val="en-US"/>
        </w:rPr>
        <w:lastRenderedPageBreak/>
        <w:t>results of the study “Public-Private Partnership in Russia 2016-2017: Current Status and Trends, Rating of Regions”, prepared by the Assoc</w:t>
      </w:r>
      <w:r w:rsidR="00A2473D">
        <w:rPr>
          <w:lang w:val="en-US"/>
        </w:rPr>
        <w:t>iation “PPP Development Center</w:t>
      </w:r>
      <w:r w:rsidR="007D22FA">
        <w:rPr>
          <w:rStyle w:val="af2"/>
          <w:lang w:val="en-US"/>
        </w:rPr>
        <w:footnoteReference w:id="2"/>
      </w:r>
      <w:r w:rsidR="00354544">
        <w:rPr>
          <w:lang w:val="en-US"/>
        </w:rPr>
        <w:t xml:space="preserve">. </w:t>
      </w:r>
    </w:p>
    <w:p w:rsidR="00354544" w:rsidRPr="00705DE4" w:rsidRDefault="00354544" w:rsidP="00354544">
      <w:pPr>
        <w:pStyle w:val="a3"/>
        <w:jc w:val="both"/>
        <w:rPr>
          <w:lang w:val="en-US"/>
        </w:rPr>
      </w:pPr>
      <w:r>
        <w:rPr>
          <w:lang w:val="en-US"/>
        </w:rPr>
        <w:t xml:space="preserve">     </w:t>
      </w:r>
      <w:r w:rsidRPr="00705DE4">
        <w:rPr>
          <w:lang w:val="en-US"/>
        </w:rPr>
        <w:t xml:space="preserve">Public-Private Partnership (PPP) is one of the ways to develop public infrastructure based on long-term interaction of the state and business, within which the company (investor) participates not only in the design, financing, construction or reconstruction of the infrastructure </w:t>
      </w:r>
      <w:r w:rsidRPr="003B46EB">
        <w:rPr>
          <w:noProof/>
          <w:lang w:val="en-US"/>
        </w:rPr>
        <w:t>object</w:t>
      </w:r>
      <w:r w:rsidRPr="00705DE4">
        <w:rPr>
          <w:lang w:val="en-US"/>
        </w:rPr>
        <w:t xml:space="preserve"> but also in its subsequent operation (provision of services on the created facility) and/or maintenance.</w:t>
      </w:r>
    </w:p>
    <w:p w:rsidR="003D4573" w:rsidRDefault="0086090E" w:rsidP="003A25CC">
      <w:pPr>
        <w:rPr>
          <w:lang w:val="en-US"/>
        </w:rPr>
      </w:pPr>
      <w:r>
        <w:rPr>
          <w:lang w:val="en-US"/>
        </w:rPr>
        <w:t xml:space="preserve">     </w:t>
      </w:r>
      <w:r w:rsidR="00354544" w:rsidRPr="00705DE4">
        <w:rPr>
          <w:lang w:val="en-US"/>
        </w:rPr>
        <w:t>The relations between the investor and the state within the framework of</w:t>
      </w:r>
      <w:r w:rsidR="003D4573">
        <w:rPr>
          <w:lang w:val="en-US"/>
        </w:rPr>
        <w:t xml:space="preserve"> </w:t>
      </w:r>
      <w:r w:rsidR="003D4573" w:rsidRPr="006A70D9">
        <w:rPr>
          <w:lang w:val="en-US"/>
        </w:rPr>
        <w:t>PPP can be fixed by:</w:t>
      </w:r>
    </w:p>
    <w:p w:rsidR="00F74639" w:rsidRDefault="00F74639" w:rsidP="007B43CC">
      <w:pPr>
        <w:pStyle w:val="aa"/>
        <w:numPr>
          <w:ilvl w:val="0"/>
          <w:numId w:val="24"/>
        </w:numPr>
        <w:rPr>
          <w:lang w:val="en-US"/>
        </w:rPr>
      </w:pPr>
      <w:r w:rsidRPr="00705DE4">
        <w:rPr>
          <w:lang w:val="en-US"/>
        </w:rPr>
        <w:t>Concession agreement;</w:t>
      </w:r>
    </w:p>
    <w:p w:rsidR="00F74639" w:rsidRPr="00F74639" w:rsidRDefault="00F74639" w:rsidP="007B43CC">
      <w:pPr>
        <w:pStyle w:val="aa"/>
        <w:numPr>
          <w:ilvl w:val="0"/>
          <w:numId w:val="24"/>
        </w:numPr>
        <w:rPr>
          <w:lang w:val="en-US"/>
        </w:rPr>
      </w:pPr>
      <w:r w:rsidRPr="00705DE4">
        <w:rPr>
          <w:lang w:val="en-US"/>
        </w:rPr>
        <w:t>Agreement on public-private partnership.</w:t>
      </w:r>
    </w:p>
    <w:p w:rsidR="003D4573" w:rsidRPr="00705DE4" w:rsidRDefault="00F74639" w:rsidP="00F74639">
      <w:pPr>
        <w:jc w:val="both"/>
        <w:rPr>
          <w:lang w:val="en-US"/>
        </w:rPr>
      </w:pPr>
      <w:r>
        <w:rPr>
          <w:lang w:val="en-US"/>
        </w:rPr>
        <w:t xml:space="preserve">     </w:t>
      </w:r>
      <w:r w:rsidR="003D4573" w:rsidRPr="00705DE4">
        <w:rPr>
          <w:lang w:val="en-US"/>
        </w:rPr>
        <w:t xml:space="preserve">Based on the concession agreement, the investor (concessionaire) undertakes, at its own expense, to create and/or reconstruct the property specified in this agreement, the ownership right to which belongs or will belong to the state (the </w:t>
      </w:r>
      <w:r w:rsidR="003D4573" w:rsidRPr="003B46EB">
        <w:rPr>
          <w:noProof/>
          <w:lang w:val="en-US"/>
        </w:rPr>
        <w:t>concessor</w:t>
      </w:r>
      <w:r w:rsidR="003D4573" w:rsidRPr="00705DE4">
        <w:rPr>
          <w:lang w:val="en-US"/>
        </w:rPr>
        <w:t>), and to carry out activities using (operating) this property, which is provided to it for this purpose in possession and use for a period specified by the agreement.</w:t>
      </w:r>
      <w:r w:rsidR="00076A82">
        <w:rPr>
          <w:lang w:val="en-US"/>
        </w:rPr>
        <w:t xml:space="preserve"> </w:t>
      </w:r>
      <w:r w:rsidR="003D4573" w:rsidRPr="00705DE4">
        <w:rPr>
          <w:lang w:val="en-US"/>
        </w:rPr>
        <w:t>The agreement on public-private partnership provides for the possibility of private ownership of public infrastructure. In this case, the investor is obliged to provide full or partial financing for the creation of such an infrastructure and operation of the facility in accordance with its intended purpose, which is recorded as</w:t>
      </w:r>
      <w:r w:rsidR="003D4573">
        <w:rPr>
          <w:lang w:val="en-US"/>
        </w:rPr>
        <w:t xml:space="preserve"> the</w:t>
      </w:r>
      <w:r w:rsidR="003D4573" w:rsidRPr="00705DE4">
        <w:rPr>
          <w:lang w:val="en-US"/>
        </w:rPr>
        <w:t xml:space="preserve"> </w:t>
      </w:r>
      <w:r w:rsidR="003D4573" w:rsidRPr="003B46EB">
        <w:rPr>
          <w:noProof/>
          <w:lang w:val="en-US"/>
        </w:rPr>
        <w:t>encumbrance</w:t>
      </w:r>
      <w:r w:rsidR="003D4573" w:rsidRPr="00705DE4">
        <w:rPr>
          <w:lang w:val="en-US"/>
        </w:rPr>
        <w:t xml:space="preserve"> of the facility.</w:t>
      </w:r>
    </w:p>
    <w:p w:rsidR="003D4573" w:rsidRDefault="00AE636A" w:rsidP="00F74639">
      <w:pPr>
        <w:jc w:val="both"/>
        <w:rPr>
          <w:lang w:val="en-US"/>
        </w:rPr>
      </w:pPr>
      <w:r>
        <w:rPr>
          <w:lang w:val="en-US"/>
        </w:rPr>
        <w:t xml:space="preserve">     In 2017</w:t>
      </w:r>
      <w:r w:rsidR="003D4573" w:rsidRPr="00705DE4">
        <w:rPr>
          <w:lang w:val="en-US"/>
        </w:rPr>
        <w:t xml:space="preserve">, the </w:t>
      </w:r>
      <w:r w:rsidR="00696547">
        <w:rPr>
          <w:lang w:val="en-US"/>
        </w:rPr>
        <w:t xml:space="preserve">implementation of the </w:t>
      </w:r>
      <w:r w:rsidR="003D4573" w:rsidRPr="00705DE4">
        <w:rPr>
          <w:lang w:val="en-US"/>
        </w:rPr>
        <w:t>first concession agreement in the field of public tra</w:t>
      </w:r>
      <w:r w:rsidR="00696547">
        <w:rPr>
          <w:lang w:val="en-US"/>
        </w:rPr>
        <w:t xml:space="preserve">nsport development </w:t>
      </w:r>
      <w:r w:rsidR="004A1742">
        <w:rPr>
          <w:lang w:val="en-US"/>
        </w:rPr>
        <w:t>–</w:t>
      </w:r>
      <w:r w:rsidR="00696547">
        <w:rPr>
          <w:lang w:val="en-US"/>
        </w:rPr>
        <w:t xml:space="preserve"> </w:t>
      </w:r>
      <w:r w:rsidR="004A1742">
        <w:rPr>
          <w:lang w:val="en-US"/>
        </w:rPr>
        <w:t xml:space="preserve">tram network modernization in Krasnogvardeysky District of </w:t>
      </w:r>
      <w:r w:rsidR="004A1742" w:rsidRPr="00705DE4">
        <w:rPr>
          <w:lang w:val="en-US"/>
        </w:rPr>
        <w:t>St. Petersburg</w:t>
      </w:r>
      <w:r w:rsidR="004A1742">
        <w:rPr>
          <w:lang w:val="en-US"/>
        </w:rPr>
        <w:t xml:space="preserve"> – is underway</w:t>
      </w:r>
      <w:r w:rsidR="003D4573" w:rsidRPr="00705DE4">
        <w:rPr>
          <w:lang w:val="en-US"/>
        </w:rPr>
        <w:t>.</w:t>
      </w:r>
    </w:p>
    <w:p w:rsidR="00542C95" w:rsidRPr="00542C95" w:rsidRDefault="004A1742" w:rsidP="00542C95">
      <w:pPr>
        <w:jc w:val="both"/>
        <w:rPr>
          <w:lang w:val="en-US"/>
        </w:rPr>
      </w:pPr>
      <w:r>
        <w:rPr>
          <w:lang w:val="en-US"/>
        </w:rPr>
        <w:t xml:space="preserve">     </w:t>
      </w:r>
      <w:r w:rsidR="00542C95" w:rsidRPr="00542C95">
        <w:rPr>
          <w:lang w:val="en-US"/>
        </w:rPr>
        <w:t xml:space="preserve">Also, in 2017 </w:t>
      </w:r>
      <w:r w:rsidR="00990AF4" w:rsidRPr="00542C95">
        <w:rPr>
          <w:lang w:val="en-US"/>
        </w:rPr>
        <w:t>"</w:t>
      </w:r>
      <w:r w:rsidR="00990AF4">
        <w:rPr>
          <w:lang w:val="en-US"/>
        </w:rPr>
        <w:t>The P</w:t>
      </w:r>
      <w:r w:rsidR="00A72F0A">
        <w:rPr>
          <w:lang w:val="en-US"/>
        </w:rPr>
        <w:t>rogram of development of hotel sector</w:t>
      </w:r>
      <w:r w:rsidR="00990AF4" w:rsidRPr="00542C95">
        <w:rPr>
          <w:lang w:val="en-US"/>
        </w:rPr>
        <w:t xml:space="preserve"> in St. Petersbu</w:t>
      </w:r>
      <w:r w:rsidR="00A72F0A">
        <w:rPr>
          <w:lang w:val="en-US"/>
        </w:rPr>
        <w:t>rg" (hereinafter – the program)</w:t>
      </w:r>
      <w:r w:rsidR="00990AF4" w:rsidRPr="00542C95">
        <w:rPr>
          <w:lang w:val="en-US"/>
        </w:rPr>
        <w:t xml:space="preserve"> </w:t>
      </w:r>
      <w:r w:rsidR="00542C95" w:rsidRPr="00542C95">
        <w:rPr>
          <w:lang w:val="en-US"/>
        </w:rPr>
        <w:t>was developed and approved by the Order of the Government of St. Petersburg</w:t>
      </w:r>
      <w:r w:rsidR="00A72F0A">
        <w:rPr>
          <w:lang w:val="en-US"/>
        </w:rPr>
        <w:t>.</w:t>
      </w:r>
      <w:r w:rsidR="00542C95" w:rsidRPr="00542C95">
        <w:rPr>
          <w:lang w:val="en-US"/>
        </w:rPr>
        <w:t xml:space="preserve"> In order to attract investors for the implementation of hotel projects, the mechanism of concession agreements is adapted, which allows to attract investments for reconstruction of existing buildings while keeping th</w:t>
      </w:r>
      <w:r w:rsidR="0035095C">
        <w:rPr>
          <w:lang w:val="en-US"/>
        </w:rPr>
        <w:t xml:space="preserve">em in the city's property. The </w:t>
      </w:r>
      <w:r w:rsidR="005D18DD">
        <w:rPr>
          <w:lang w:val="en-US"/>
        </w:rPr>
        <w:t>Commit</w:t>
      </w:r>
      <w:r w:rsidR="0003133A">
        <w:rPr>
          <w:lang w:val="en-US"/>
        </w:rPr>
        <w:t>t</w:t>
      </w:r>
      <w:r w:rsidR="005D18DD">
        <w:rPr>
          <w:lang w:val="en-US"/>
        </w:rPr>
        <w:t>ee for investment</w:t>
      </w:r>
      <w:r w:rsidR="00542C95" w:rsidRPr="00542C95">
        <w:rPr>
          <w:lang w:val="en-US"/>
        </w:rPr>
        <w:t xml:space="preserve"> has developed a model concession agreement to reduce the cost of</w:t>
      </w:r>
      <w:r w:rsidR="009C0C74">
        <w:rPr>
          <w:lang w:val="en-US"/>
        </w:rPr>
        <w:t xml:space="preserve"> investors’ time. F</w:t>
      </w:r>
      <w:r w:rsidR="00542C95" w:rsidRPr="00542C95">
        <w:rPr>
          <w:lang w:val="en-US"/>
        </w:rPr>
        <w:t>ollowing the results of 2017, private concession initia</w:t>
      </w:r>
      <w:r w:rsidR="009C0C74">
        <w:rPr>
          <w:lang w:val="en-US"/>
        </w:rPr>
        <w:t xml:space="preserve">tives were submitted to 3 </w:t>
      </w:r>
      <w:r w:rsidR="00542C95" w:rsidRPr="00542C95">
        <w:rPr>
          <w:lang w:val="en-US"/>
        </w:rPr>
        <w:t>addresses a</w:t>
      </w:r>
      <w:r w:rsidR="005A321D">
        <w:rPr>
          <w:lang w:val="en-US"/>
        </w:rPr>
        <w:t>nd one tendering process was undertaken. In addition</w:t>
      </w:r>
      <w:r w:rsidR="00542C95" w:rsidRPr="00542C95">
        <w:rPr>
          <w:lang w:val="en-US"/>
        </w:rPr>
        <w:t xml:space="preserve">, </w:t>
      </w:r>
      <w:r w:rsidR="00EE61D3">
        <w:rPr>
          <w:lang w:val="en-US"/>
        </w:rPr>
        <w:t xml:space="preserve">the </w:t>
      </w:r>
      <w:r w:rsidR="005D18DD">
        <w:rPr>
          <w:lang w:val="en-US"/>
        </w:rPr>
        <w:t>Commit</w:t>
      </w:r>
      <w:r w:rsidR="0003133A">
        <w:rPr>
          <w:lang w:val="en-US"/>
        </w:rPr>
        <w:t>t</w:t>
      </w:r>
      <w:r w:rsidR="005D18DD">
        <w:rPr>
          <w:lang w:val="en-US"/>
        </w:rPr>
        <w:t>ee for investment</w:t>
      </w:r>
      <w:r w:rsidR="00EE61D3">
        <w:rPr>
          <w:lang w:val="en-US"/>
        </w:rPr>
        <w:t xml:space="preserve"> </w:t>
      </w:r>
      <w:r w:rsidR="00EE61D3" w:rsidRPr="00542C95">
        <w:rPr>
          <w:lang w:val="en-US"/>
        </w:rPr>
        <w:t xml:space="preserve">has formed a list of 30 sites </w:t>
      </w:r>
      <w:r w:rsidR="00542C95" w:rsidRPr="00542C95">
        <w:rPr>
          <w:lang w:val="en-US"/>
        </w:rPr>
        <w:t>for the implementation of the program</w:t>
      </w:r>
      <w:r w:rsidR="00EE61D3">
        <w:rPr>
          <w:lang w:val="en-US"/>
        </w:rPr>
        <w:t>.</w:t>
      </w:r>
      <w:r w:rsidR="00542C95" w:rsidRPr="00542C95">
        <w:rPr>
          <w:lang w:val="en-US"/>
        </w:rPr>
        <w:t xml:space="preserve"> </w:t>
      </w:r>
      <w:r w:rsidR="00340FC5">
        <w:rPr>
          <w:lang w:val="en-US"/>
        </w:rPr>
        <w:t>A</w:t>
      </w:r>
      <w:r w:rsidR="00340FC5" w:rsidRPr="00542C95">
        <w:rPr>
          <w:lang w:val="en-US"/>
        </w:rPr>
        <w:t xml:space="preserve">pplications </w:t>
      </w:r>
      <w:r w:rsidR="00340FC5">
        <w:rPr>
          <w:lang w:val="en-US"/>
        </w:rPr>
        <w:t xml:space="preserve">have been </w:t>
      </w:r>
      <w:r w:rsidR="00340FC5" w:rsidRPr="00542C95">
        <w:rPr>
          <w:lang w:val="en-US"/>
        </w:rPr>
        <w:t xml:space="preserve">submitted for recognition of strategic investment projects </w:t>
      </w:r>
      <w:r w:rsidR="00340FC5">
        <w:rPr>
          <w:lang w:val="en-US"/>
        </w:rPr>
        <w:t xml:space="preserve">concerning </w:t>
      </w:r>
      <w:r w:rsidR="00542C95" w:rsidRPr="00542C95">
        <w:rPr>
          <w:lang w:val="en-US"/>
        </w:rPr>
        <w:t>7 of them</w:t>
      </w:r>
      <w:r w:rsidR="00340FC5">
        <w:rPr>
          <w:lang w:val="en-US"/>
        </w:rPr>
        <w:t>,</w:t>
      </w:r>
      <w:r w:rsidR="00542C95" w:rsidRPr="00542C95">
        <w:rPr>
          <w:lang w:val="en-US"/>
        </w:rPr>
        <w:t xml:space="preserve"> and one</w:t>
      </w:r>
      <w:r w:rsidR="003C66F1">
        <w:rPr>
          <w:lang w:val="en-US"/>
        </w:rPr>
        <w:t xml:space="preserve"> project (CJSC "</w:t>
      </w:r>
      <w:r w:rsidR="00156773">
        <w:rPr>
          <w:lang w:val="en-US"/>
        </w:rPr>
        <w:t>V</w:t>
      </w:r>
      <w:r w:rsidR="003C66F1">
        <w:rPr>
          <w:lang w:val="en-US"/>
        </w:rPr>
        <w:t>edensky Hotel</w:t>
      </w:r>
      <w:r w:rsidR="00BA1C65">
        <w:rPr>
          <w:lang w:val="en-US"/>
        </w:rPr>
        <w:t>") was</w:t>
      </w:r>
      <w:r w:rsidR="00542C95" w:rsidRPr="00542C95">
        <w:rPr>
          <w:lang w:val="en-US"/>
        </w:rPr>
        <w:t xml:space="preserve"> recognized as a strategic</w:t>
      </w:r>
      <w:r w:rsidR="00BA1C65">
        <w:rPr>
          <w:lang w:val="en-US"/>
        </w:rPr>
        <w:t xml:space="preserve"> one</w:t>
      </w:r>
      <w:r w:rsidR="00542C95" w:rsidRPr="00542C95">
        <w:rPr>
          <w:lang w:val="en-US"/>
        </w:rPr>
        <w:t xml:space="preserve">. </w:t>
      </w:r>
    </w:p>
    <w:p w:rsidR="00542C95" w:rsidRPr="00542C95" w:rsidRDefault="005B0674" w:rsidP="00542C95">
      <w:pPr>
        <w:jc w:val="both"/>
        <w:rPr>
          <w:lang w:val="en-US"/>
        </w:rPr>
      </w:pPr>
      <w:r>
        <w:rPr>
          <w:lang w:val="en-US"/>
        </w:rPr>
        <w:t xml:space="preserve">     A</w:t>
      </w:r>
      <w:r w:rsidR="00542C95" w:rsidRPr="00542C95">
        <w:rPr>
          <w:lang w:val="en-US"/>
        </w:rPr>
        <w:t>ddition</w:t>
      </w:r>
      <w:r>
        <w:rPr>
          <w:lang w:val="en-US"/>
        </w:rPr>
        <w:t>ally</w:t>
      </w:r>
      <w:r w:rsidR="00542C95" w:rsidRPr="00542C95">
        <w:rPr>
          <w:lang w:val="en-US"/>
        </w:rPr>
        <w:t>, 30 land plots have been selected for the implementation of hotel projects, and 2 of them were given at the auction</w:t>
      </w:r>
      <w:r w:rsidRPr="005B0674">
        <w:rPr>
          <w:lang w:val="en-US"/>
        </w:rPr>
        <w:t xml:space="preserve"> </w:t>
      </w:r>
      <w:r w:rsidRPr="00542C95">
        <w:rPr>
          <w:lang w:val="en-US"/>
        </w:rPr>
        <w:t>in 2017</w:t>
      </w:r>
      <w:r w:rsidR="00542C95" w:rsidRPr="00542C95">
        <w:rPr>
          <w:lang w:val="en-US"/>
        </w:rPr>
        <w:t>.</w:t>
      </w:r>
    </w:p>
    <w:p w:rsidR="00542C95" w:rsidRDefault="00B00EC8" w:rsidP="00542C95">
      <w:pPr>
        <w:jc w:val="both"/>
        <w:rPr>
          <w:lang w:val="en-US"/>
        </w:rPr>
      </w:pPr>
      <w:r>
        <w:rPr>
          <w:lang w:val="en-US"/>
        </w:rPr>
        <w:t xml:space="preserve">     T</w:t>
      </w:r>
      <w:r w:rsidRPr="00542C95">
        <w:rPr>
          <w:lang w:val="en-US"/>
        </w:rPr>
        <w:t xml:space="preserve">he projects of construction of hotels at the </w:t>
      </w:r>
      <w:r>
        <w:rPr>
          <w:lang w:val="en-US"/>
        </w:rPr>
        <w:t xml:space="preserve">following </w:t>
      </w:r>
      <w:r w:rsidRPr="00542C95">
        <w:rPr>
          <w:lang w:val="en-US"/>
        </w:rPr>
        <w:t>addresses</w:t>
      </w:r>
      <w:r w:rsidR="00A27CE7">
        <w:rPr>
          <w:lang w:val="en-US"/>
        </w:rPr>
        <w:t xml:space="preserve"> are</w:t>
      </w:r>
      <w:r w:rsidR="00542C95" w:rsidRPr="00542C95">
        <w:rPr>
          <w:lang w:val="en-US"/>
        </w:rPr>
        <w:t xml:space="preserve"> the ac</w:t>
      </w:r>
      <w:r w:rsidR="00A27CE7">
        <w:rPr>
          <w:lang w:val="en-US"/>
        </w:rPr>
        <w:t>tive stage of implementation:</w:t>
      </w:r>
      <w:r w:rsidR="00542C95" w:rsidRPr="00542C95">
        <w:rPr>
          <w:lang w:val="en-US"/>
        </w:rPr>
        <w:t xml:space="preserve"> </w:t>
      </w:r>
    </w:p>
    <w:p w:rsidR="00C132DC" w:rsidRDefault="00C132DC" w:rsidP="007B43CC">
      <w:pPr>
        <w:pStyle w:val="aa"/>
        <w:numPr>
          <w:ilvl w:val="0"/>
          <w:numId w:val="25"/>
        </w:numPr>
        <w:jc w:val="both"/>
        <w:rPr>
          <w:lang w:val="en-US"/>
        </w:rPr>
      </w:pPr>
      <w:r>
        <w:rPr>
          <w:lang w:val="en-US"/>
        </w:rPr>
        <w:t>Ivashents</w:t>
      </w:r>
      <w:r w:rsidRPr="00542C95">
        <w:rPr>
          <w:lang w:val="en-US"/>
        </w:rPr>
        <w:t>ov</w:t>
      </w:r>
      <w:r w:rsidRPr="00C132DC">
        <w:rPr>
          <w:lang w:val="en-US"/>
        </w:rPr>
        <w:t xml:space="preserve"> </w:t>
      </w:r>
      <w:r>
        <w:rPr>
          <w:lang w:val="en-US"/>
        </w:rPr>
        <w:t>Street,</w:t>
      </w:r>
      <w:r w:rsidR="00E07748">
        <w:rPr>
          <w:lang w:val="en-US"/>
        </w:rPr>
        <w:t xml:space="preserve"> </w:t>
      </w:r>
      <w:r w:rsidR="00E07748" w:rsidRPr="00542C95">
        <w:rPr>
          <w:lang w:val="en-US"/>
        </w:rPr>
        <w:t>house 4/30</w:t>
      </w:r>
      <w:r w:rsidR="00E07748">
        <w:rPr>
          <w:lang w:val="en-US"/>
        </w:rPr>
        <w:t xml:space="preserve"> </w:t>
      </w:r>
      <w:r w:rsidR="00807C0D">
        <w:rPr>
          <w:lang w:val="en-US"/>
        </w:rPr>
        <w:t>–</w:t>
      </w:r>
      <w:r w:rsidR="00E07748">
        <w:rPr>
          <w:lang w:val="en-US"/>
        </w:rPr>
        <w:t xml:space="preserve"> </w:t>
      </w:r>
      <w:r w:rsidR="00807C0D">
        <w:rPr>
          <w:lang w:val="en-US"/>
        </w:rPr>
        <w:t>scheduled for operation in 2018;</w:t>
      </w:r>
    </w:p>
    <w:p w:rsidR="00807C0D" w:rsidRPr="00C132DC" w:rsidRDefault="00807C0D" w:rsidP="007B43CC">
      <w:pPr>
        <w:pStyle w:val="aa"/>
        <w:numPr>
          <w:ilvl w:val="0"/>
          <w:numId w:val="25"/>
        </w:numPr>
        <w:jc w:val="both"/>
        <w:rPr>
          <w:lang w:val="en-US"/>
        </w:rPr>
      </w:pPr>
      <w:r>
        <w:rPr>
          <w:lang w:val="en-US"/>
        </w:rPr>
        <w:t>Ligovsky Ave., h</w:t>
      </w:r>
      <w:r w:rsidRPr="00542C95">
        <w:rPr>
          <w:lang w:val="en-US"/>
        </w:rPr>
        <w:t>ouse 56</w:t>
      </w:r>
      <w:r>
        <w:rPr>
          <w:lang w:val="en-US"/>
        </w:rPr>
        <w:t xml:space="preserve"> – scheduled for operation in 2019;</w:t>
      </w:r>
    </w:p>
    <w:p w:rsidR="004A1742" w:rsidRPr="00705DE4" w:rsidRDefault="00542C95" w:rsidP="00542C95">
      <w:pPr>
        <w:jc w:val="both"/>
        <w:rPr>
          <w:lang w:val="en-US"/>
        </w:rPr>
      </w:pPr>
      <w:r w:rsidRPr="00542C95">
        <w:rPr>
          <w:lang w:val="en-US"/>
        </w:rPr>
        <w:tab/>
        <w:t>In general, with the use of all the tool</w:t>
      </w:r>
      <w:r w:rsidR="00BA0130">
        <w:rPr>
          <w:lang w:val="en-US"/>
        </w:rPr>
        <w:t>s in the implementation of the P</w:t>
      </w:r>
      <w:r w:rsidRPr="00542C95">
        <w:rPr>
          <w:lang w:val="en-US"/>
        </w:rPr>
        <w:t>rogram</w:t>
      </w:r>
      <w:r w:rsidR="00BA0130">
        <w:rPr>
          <w:lang w:val="en-US"/>
        </w:rPr>
        <w:t>,</w:t>
      </w:r>
      <w:r w:rsidRPr="00542C95">
        <w:rPr>
          <w:lang w:val="en-US"/>
        </w:rPr>
        <w:t xml:space="preserve"> in 2017 </w:t>
      </w:r>
      <w:r w:rsidR="00303315">
        <w:rPr>
          <w:lang w:val="en-US"/>
        </w:rPr>
        <w:t>about 9 billion rubles were disbursed.</w:t>
      </w:r>
    </w:p>
    <w:p w:rsidR="00305F1B" w:rsidRDefault="00305F1B" w:rsidP="00F74639">
      <w:pPr>
        <w:jc w:val="both"/>
        <w:rPr>
          <w:lang w:val="en-US"/>
        </w:rPr>
      </w:pPr>
    </w:p>
    <w:p w:rsidR="003D4573" w:rsidRPr="00305F1B" w:rsidRDefault="00305F1B" w:rsidP="00F74639">
      <w:pPr>
        <w:jc w:val="both"/>
        <w:rPr>
          <w:i/>
          <w:lang w:val="en-US"/>
        </w:rPr>
      </w:pPr>
      <w:r>
        <w:rPr>
          <w:lang w:val="en-US"/>
        </w:rPr>
        <w:t xml:space="preserve">     </w:t>
      </w:r>
      <w:r w:rsidRPr="00305F1B">
        <w:rPr>
          <w:i/>
          <w:lang w:val="en-US"/>
        </w:rPr>
        <w:t>“</w:t>
      </w:r>
      <w:r w:rsidR="003D4573" w:rsidRPr="00305F1B">
        <w:rPr>
          <w:i/>
          <w:lang w:val="en-US"/>
        </w:rPr>
        <w:t>One Window for Investors</w:t>
      </w:r>
      <w:r w:rsidRPr="00305F1B">
        <w:rPr>
          <w:i/>
          <w:lang w:val="en-US"/>
        </w:rPr>
        <w:t>”</w:t>
      </w:r>
    </w:p>
    <w:p w:rsidR="003D4573" w:rsidRPr="00705DE4" w:rsidRDefault="00305F1B" w:rsidP="00F74639">
      <w:pPr>
        <w:jc w:val="both"/>
        <w:rPr>
          <w:lang w:val="en-US"/>
        </w:rPr>
      </w:pPr>
      <w:r>
        <w:rPr>
          <w:lang w:val="en-US"/>
        </w:rPr>
        <w:t xml:space="preserve">     </w:t>
      </w:r>
      <w:r w:rsidR="003D4573" w:rsidRPr="00705DE4">
        <w:rPr>
          <w:lang w:val="en-US"/>
        </w:rPr>
        <w:t>In order to increase the investment attractiveness of St. Petersburg, to create favorable conditions for investment activities, as well as to implement the Standard of activity of executive bodies of the constituent entity of the Russian Federation for creating a favorable investment climate in the region</w:t>
      </w:r>
      <w:r w:rsidR="009D6687">
        <w:rPr>
          <w:lang w:val="en-US"/>
        </w:rPr>
        <w:t xml:space="preserve">, </w:t>
      </w:r>
      <w:r w:rsidR="005D18DD">
        <w:rPr>
          <w:lang w:val="en-US"/>
        </w:rPr>
        <w:t xml:space="preserve">the </w:t>
      </w:r>
      <w:r w:rsidR="001A7CA5">
        <w:rPr>
          <w:lang w:val="en-US"/>
        </w:rPr>
        <w:t>Committee for investment</w:t>
      </w:r>
      <w:r w:rsidR="005D18DD">
        <w:rPr>
          <w:lang w:val="en-US"/>
        </w:rPr>
        <w:t xml:space="preserve"> of</w:t>
      </w:r>
      <w:r w:rsidR="005D18DD" w:rsidRPr="00705DE4">
        <w:rPr>
          <w:lang w:val="en-US"/>
        </w:rPr>
        <w:t xml:space="preserve"> </w:t>
      </w:r>
      <w:r w:rsidR="009D6687">
        <w:rPr>
          <w:lang w:val="en-US"/>
        </w:rPr>
        <w:t xml:space="preserve">St. Petersburg </w:t>
      </w:r>
      <w:r w:rsidR="003D4573" w:rsidRPr="00705DE4">
        <w:rPr>
          <w:lang w:val="en-US"/>
        </w:rPr>
        <w:t>is interacting with investors on the “One Window” principle since August 2015.</w:t>
      </w:r>
    </w:p>
    <w:p w:rsidR="003D4573" w:rsidRPr="00705DE4" w:rsidRDefault="00AF04E3" w:rsidP="00F74639">
      <w:pPr>
        <w:jc w:val="both"/>
        <w:rPr>
          <w:lang w:val="en-US"/>
        </w:rPr>
      </w:pPr>
      <w:r>
        <w:rPr>
          <w:lang w:val="en-US"/>
        </w:rPr>
        <w:lastRenderedPageBreak/>
        <w:t xml:space="preserve">     </w:t>
      </w:r>
      <w:r w:rsidR="003D4573" w:rsidRPr="00705DE4">
        <w:rPr>
          <w:lang w:val="en-US"/>
        </w:rPr>
        <w:t>Work on the “One Window” principle implies the interaction of the investor with a single structure at all stages of implementing an investment project.</w:t>
      </w:r>
    </w:p>
    <w:p w:rsidR="003D4573" w:rsidRPr="00705DE4" w:rsidRDefault="006F613B" w:rsidP="003A25CC">
      <w:pPr>
        <w:rPr>
          <w:lang w:val="en-US"/>
        </w:rPr>
      </w:pPr>
      <w:r>
        <w:rPr>
          <w:lang w:val="en-US"/>
        </w:rPr>
        <w:t xml:space="preserve">     </w:t>
      </w:r>
      <w:r w:rsidR="003D4573" w:rsidRPr="00705DE4">
        <w:rPr>
          <w:lang w:val="en-US"/>
        </w:rPr>
        <w:t>An investor can get the entire list of investment services through the consultation at the Front Office of the</w:t>
      </w:r>
      <w:r w:rsidR="00531B5E">
        <w:rPr>
          <w:lang w:val="en-US"/>
        </w:rPr>
        <w:t>”</w:t>
      </w:r>
      <w:r w:rsidR="003D4573" w:rsidRPr="00705DE4">
        <w:rPr>
          <w:lang w:val="en-US"/>
        </w:rPr>
        <w:t xml:space="preserve"> One Window</w:t>
      </w:r>
      <w:r w:rsidR="00531B5E">
        <w:rPr>
          <w:lang w:val="en-US"/>
        </w:rPr>
        <w:t>”</w:t>
      </w:r>
      <w:r w:rsidR="003D4573" w:rsidRPr="00705DE4">
        <w:rPr>
          <w:lang w:val="en-US"/>
        </w:rPr>
        <w:t xml:space="preserve">, which is located </w:t>
      </w:r>
      <w:r w:rsidR="003D4573" w:rsidRPr="003B46EB">
        <w:rPr>
          <w:noProof/>
          <w:lang w:val="en-US"/>
        </w:rPr>
        <w:t>at</w:t>
      </w:r>
      <w:r w:rsidR="003D4573" w:rsidRPr="00705DE4">
        <w:rPr>
          <w:lang w:val="en-US"/>
        </w:rPr>
        <w:t xml:space="preserve"> Moskovsky Avenue, 60.</w:t>
      </w:r>
    </w:p>
    <w:p w:rsidR="003D4573" w:rsidRPr="00705DE4" w:rsidRDefault="0016465E" w:rsidP="0016465E">
      <w:pPr>
        <w:jc w:val="both"/>
        <w:rPr>
          <w:lang w:val="en-US"/>
        </w:rPr>
      </w:pPr>
      <w:r>
        <w:rPr>
          <w:lang w:val="en-US"/>
        </w:rPr>
        <w:t xml:space="preserve">     </w:t>
      </w:r>
      <w:r w:rsidR="003D4573" w:rsidRPr="00705DE4">
        <w:rPr>
          <w:lang w:val="en-US"/>
        </w:rPr>
        <w:t>During the consultation, the employees of the Front Office explain the investor the procedure for implementing investment activity, provide possible options for implementing the investment project, and draw up a schedule for facilitating the implementation of the investment project, which is subsequently agreed by the executive authorities and the investor.</w:t>
      </w:r>
    </w:p>
    <w:p w:rsidR="003D4573" w:rsidRDefault="005C2595" w:rsidP="005C2595">
      <w:pPr>
        <w:jc w:val="both"/>
        <w:rPr>
          <w:lang w:val="en-US"/>
        </w:rPr>
      </w:pPr>
      <w:r>
        <w:rPr>
          <w:lang w:val="en-US"/>
        </w:rPr>
        <w:t xml:space="preserve">     </w:t>
      </w:r>
      <w:r w:rsidR="003D4573" w:rsidRPr="00705DE4">
        <w:rPr>
          <w:lang w:val="en-US"/>
        </w:rPr>
        <w:t xml:space="preserve">The Front Office provides consultations on the following issues:  </w:t>
      </w:r>
    </w:p>
    <w:p w:rsidR="00007F57" w:rsidRDefault="00007F57" w:rsidP="007B43CC">
      <w:pPr>
        <w:pStyle w:val="aa"/>
        <w:numPr>
          <w:ilvl w:val="0"/>
          <w:numId w:val="26"/>
        </w:numPr>
        <w:jc w:val="both"/>
        <w:rPr>
          <w:lang w:val="en-US"/>
        </w:rPr>
      </w:pPr>
      <w:r>
        <w:rPr>
          <w:lang w:val="en-US"/>
        </w:rPr>
        <w:t>P</w:t>
      </w:r>
      <w:r w:rsidRPr="00007F57">
        <w:rPr>
          <w:lang w:val="en-US"/>
        </w:rPr>
        <w:t>rovision of property units for construction and reconstruction purposes;</w:t>
      </w:r>
    </w:p>
    <w:p w:rsidR="00A32756" w:rsidRPr="00A32756" w:rsidRDefault="00A32756" w:rsidP="007B43CC">
      <w:pPr>
        <w:pStyle w:val="aa"/>
        <w:numPr>
          <w:ilvl w:val="0"/>
          <w:numId w:val="26"/>
        </w:numPr>
        <w:jc w:val="both"/>
        <w:rPr>
          <w:lang w:val="en-US"/>
        </w:rPr>
      </w:pPr>
      <w:r>
        <w:rPr>
          <w:lang w:val="en-US"/>
        </w:rPr>
        <w:t>A</w:t>
      </w:r>
      <w:r w:rsidRPr="00A32756">
        <w:rPr>
          <w:lang w:val="en-US"/>
        </w:rPr>
        <w:t>ssignment of the status of a strategic investment project;</w:t>
      </w:r>
    </w:p>
    <w:p w:rsidR="002019E5" w:rsidRPr="002019E5" w:rsidRDefault="002019E5" w:rsidP="007B43CC">
      <w:pPr>
        <w:pStyle w:val="aa"/>
        <w:numPr>
          <w:ilvl w:val="0"/>
          <w:numId w:val="26"/>
        </w:numPr>
        <w:jc w:val="both"/>
        <w:rPr>
          <w:lang w:val="en-US"/>
        </w:rPr>
      </w:pPr>
      <w:r>
        <w:rPr>
          <w:lang w:val="en-US"/>
        </w:rPr>
        <w:t>A</w:t>
      </w:r>
      <w:r w:rsidRPr="002019E5">
        <w:rPr>
          <w:lang w:val="en-US"/>
        </w:rPr>
        <w:t>greements on public-private partnership;</w:t>
      </w:r>
    </w:p>
    <w:p w:rsidR="00247DCE" w:rsidRPr="00247DCE" w:rsidRDefault="00247DCE" w:rsidP="007B43CC">
      <w:pPr>
        <w:pStyle w:val="aa"/>
        <w:numPr>
          <w:ilvl w:val="0"/>
          <w:numId w:val="26"/>
        </w:numPr>
        <w:jc w:val="both"/>
        <w:rPr>
          <w:lang w:val="en-US"/>
        </w:rPr>
      </w:pPr>
      <w:r>
        <w:rPr>
          <w:lang w:val="en-US"/>
        </w:rPr>
        <w:t>S</w:t>
      </w:r>
      <w:r w:rsidRPr="00247DCE">
        <w:rPr>
          <w:lang w:val="en-US"/>
        </w:rPr>
        <w:t>election of property units in accordance with the requirements of a potential investor for the purpose of project implementation;</w:t>
      </w:r>
    </w:p>
    <w:p w:rsidR="000366AB" w:rsidRPr="000366AB" w:rsidRDefault="000366AB" w:rsidP="007B43CC">
      <w:pPr>
        <w:pStyle w:val="aa"/>
        <w:numPr>
          <w:ilvl w:val="0"/>
          <w:numId w:val="26"/>
        </w:numPr>
        <w:jc w:val="both"/>
        <w:rPr>
          <w:lang w:val="en-US"/>
        </w:rPr>
      </w:pPr>
      <w:r>
        <w:rPr>
          <w:lang w:val="en-US"/>
        </w:rPr>
        <w:t>O</w:t>
      </w:r>
      <w:r w:rsidRPr="000366AB">
        <w:rPr>
          <w:lang w:val="en-US"/>
        </w:rPr>
        <w:t>rganization of meetings and negotiations aimed at resolving issues arising in the process of implementing an investment project;</w:t>
      </w:r>
    </w:p>
    <w:p w:rsidR="009C6DBE" w:rsidRPr="009C6DBE" w:rsidRDefault="009C6DBE" w:rsidP="007B43CC">
      <w:pPr>
        <w:pStyle w:val="aa"/>
        <w:numPr>
          <w:ilvl w:val="0"/>
          <w:numId w:val="26"/>
        </w:numPr>
        <w:jc w:val="both"/>
        <w:rPr>
          <w:lang w:val="en-US"/>
        </w:rPr>
      </w:pPr>
      <w:r>
        <w:rPr>
          <w:lang w:val="en-US"/>
        </w:rPr>
        <w:t>C</w:t>
      </w:r>
      <w:r w:rsidRPr="009C6DBE">
        <w:rPr>
          <w:lang w:val="en-US"/>
        </w:rPr>
        <w:t>oordination of the interaction between the investor and the federal government bodies, the executive bodies of state power in St. Petersburg;</w:t>
      </w:r>
    </w:p>
    <w:p w:rsidR="00045B5D" w:rsidRPr="00045B5D" w:rsidRDefault="00045B5D" w:rsidP="007B43CC">
      <w:pPr>
        <w:pStyle w:val="aa"/>
        <w:numPr>
          <w:ilvl w:val="0"/>
          <w:numId w:val="26"/>
        </w:numPr>
        <w:jc w:val="both"/>
        <w:rPr>
          <w:lang w:val="en-US"/>
        </w:rPr>
      </w:pPr>
      <w:r>
        <w:rPr>
          <w:lang w:val="en-US"/>
        </w:rPr>
        <w:t>C</w:t>
      </w:r>
      <w:r w:rsidRPr="00045B5D">
        <w:rPr>
          <w:lang w:val="en-US"/>
        </w:rPr>
        <w:t>oordination of interaction with credit and financial institutions;</w:t>
      </w:r>
    </w:p>
    <w:p w:rsidR="00AF77C7" w:rsidRPr="00AF77C7" w:rsidRDefault="00AF77C7" w:rsidP="007B43CC">
      <w:pPr>
        <w:pStyle w:val="aa"/>
        <w:numPr>
          <w:ilvl w:val="0"/>
          <w:numId w:val="26"/>
        </w:numPr>
        <w:jc w:val="both"/>
        <w:rPr>
          <w:lang w:val="en-US"/>
        </w:rPr>
      </w:pPr>
      <w:r>
        <w:rPr>
          <w:lang w:val="en-US"/>
        </w:rPr>
        <w:t>P</w:t>
      </w:r>
      <w:r w:rsidRPr="00AF77C7">
        <w:rPr>
          <w:lang w:val="en-US"/>
        </w:rPr>
        <w:t>rovision of property units for construction and reconstruction purposes;</w:t>
      </w:r>
    </w:p>
    <w:p w:rsidR="00A55796" w:rsidRPr="00A55796" w:rsidRDefault="00A55796" w:rsidP="007B43CC">
      <w:pPr>
        <w:pStyle w:val="aa"/>
        <w:numPr>
          <w:ilvl w:val="0"/>
          <w:numId w:val="26"/>
        </w:numPr>
        <w:jc w:val="both"/>
        <w:rPr>
          <w:lang w:val="en-US"/>
        </w:rPr>
      </w:pPr>
      <w:r>
        <w:rPr>
          <w:lang w:val="en-US"/>
        </w:rPr>
        <w:t>A</w:t>
      </w:r>
      <w:r w:rsidRPr="00A55796">
        <w:rPr>
          <w:lang w:val="en-US"/>
        </w:rPr>
        <w:t>ssignment of the status of a strategic investment project</w:t>
      </w:r>
      <w:r w:rsidR="007633B5">
        <w:rPr>
          <w:lang w:val="en-US"/>
        </w:rPr>
        <w:t>,</w:t>
      </w:r>
      <w:r w:rsidR="00CF0113">
        <w:rPr>
          <w:lang w:val="en-US"/>
        </w:rPr>
        <w:t xml:space="preserve"> </w:t>
      </w:r>
      <w:r w:rsidR="0008167F">
        <w:rPr>
          <w:lang w:val="en-US"/>
        </w:rPr>
        <w:t>public-private p</w:t>
      </w:r>
      <w:r w:rsidR="0008167F" w:rsidRPr="00705DE4">
        <w:rPr>
          <w:lang w:val="en-US"/>
        </w:rPr>
        <w:t xml:space="preserve">artnership </w:t>
      </w:r>
      <w:r w:rsidR="007633B5">
        <w:rPr>
          <w:lang w:val="en-US"/>
        </w:rPr>
        <w:t>agreements</w:t>
      </w:r>
    </w:p>
    <w:p w:rsidR="009A4AB6" w:rsidRPr="00705DE4" w:rsidRDefault="005A6136" w:rsidP="00814E73">
      <w:pPr>
        <w:jc w:val="both"/>
        <w:rPr>
          <w:lang w:val="en-US"/>
        </w:rPr>
      </w:pPr>
      <w:r>
        <w:rPr>
          <w:lang w:val="en-US"/>
        </w:rPr>
        <w:t xml:space="preserve">     </w:t>
      </w:r>
      <w:r w:rsidR="009A4AB6" w:rsidRPr="00705DE4">
        <w:rPr>
          <w:lang w:val="en-US"/>
        </w:rPr>
        <w:t xml:space="preserve">The Front Office is equipped with modern means of communication, such </w:t>
      </w:r>
      <w:r w:rsidR="009A4AB6" w:rsidRPr="003B46EB">
        <w:rPr>
          <w:noProof/>
          <w:lang w:val="en-US"/>
        </w:rPr>
        <w:t>as</w:t>
      </w:r>
      <w:r w:rsidR="009A4AB6" w:rsidRPr="00705DE4">
        <w:rPr>
          <w:lang w:val="en-US"/>
        </w:rPr>
        <w:t xml:space="preserve"> a wireless WI-FI network and a multi-channel telephone network. The CALL-center services are provided.</w:t>
      </w:r>
      <w:r w:rsidR="009A4AB6" w:rsidRPr="00705DE4">
        <w:rPr>
          <w:lang w:val="en-US"/>
        </w:rPr>
        <w:tab/>
      </w:r>
    </w:p>
    <w:p w:rsidR="009A4AB6" w:rsidRPr="00705DE4" w:rsidRDefault="00814E73" w:rsidP="00814E73">
      <w:pPr>
        <w:jc w:val="both"/>
        <w:rPr>
          <w:lang w:val="en-US"/>
        </w:rPr>
      </w:pPr>
      <w:r>
        <w:rPr>
          <w:lang w:val="en-US"/>
        </w:rPr>
        <w:t xml:space="preserve">     </w:t>
      </w:r>
      <w:r w:rsidR="009A4AB6" w:rsidRPr="00705DE4">
        <w:rPr>
          <w:lang w:val="en-US"/>
        </w:rPr>
        <w:t>In order to hold meetings and negotiations with investors, several specially equipped premises are provided.</w:t>
      </w:r>
    </w:p>
    <w:p w:rsidR="00BE5AED" w:rsidRDefault="007B1916" w:rsidP="00814E73">
      <w:pPr>
        <w:jc w:val="both"/>
        <w:rPr>
          <w:lang w:val="en-US"/>
        </w:rPr>
      </w:pPr>
      <w:r>
        <w:rPr>
          <w:lang w:val="en-US"/>
        </w:rPr>
        <w:t xml:space="preserve">   </w:t>
      </w:r>
      <w:r w:rsidR="009A4AB6" w:rsidRPr="00705DE4">
        <w:rPr>
          <w:lang w:val="en-US"/>
        </w:rPr>
        <w:t>In addition, in order to expand the list of services and simplify the interaction between the investors and public authorities, the Multipurpose Center specialists are available on the Front Office site.</w:t>
      </w:r>
      <w:r>
        <w:rPr>
          <w:lang w:val="en-US"/>
        </w:rPr>
        <w:t xml:space="preserve"> </w:t>
      </w:r>
      <w:r w:rsidR="00A90CD8">
        <w:rPr>
          <w:lang w:val="en-US"/>
        </w:rPr>
        <w:t>Also, i</w:t>
      </w:r>
      <w:r w:rsidR="00681036" w:rsidRPr="00681036">
        <w:rPr>
          <w:lang w:val="en-US"/>
        </w:rPr>
        <w:t>n order to improve the quality of work with investors, a CRM system has been develo</w:t>
      </w:r>
      <w:r w:rsidR="00BE5AED">
        <w:rPr>
          <w:lang w:val="en-US"/>
        </w:rPr>
        <w:t>ped and implemented, allowing structuring</w:t>
      </w:r>
      <w:r w:rsidR="00681036" w:rsidRPr="00681036">
        <w:rPr>
          <w:lang w:val="en-US"/>
        </w:rPr>
        <w:t xml:space="preserve"> projects b</w:t>
      </w:r>
      <w:r w:rsidR="00BE5AED">
        <w:rPr>
          <w:lang w:val="en-US"/>
        </w:rPr>
        <w:t>y stages and managing</w:t>
      </w:r>
      <w:r w:rsidR="00681036" w:rsidRPr="00681036">
        <w:rPr>
          <w:lang w:val="en-US"/>
        </w:rPr>
        <w:t xml:space="preserve"> their preparation and implementation in online mode. CRM system in general is an effective tool, which is in use in most large investment companies.</w:t>
      </w:r>
      <w:r w:rsidR="00BE5AED">
        <w:rPr>
          <w:lang w:val="en-US"/>
        </w:rPr>
        <w:t xml:space="preserve"> </w:t>
      </w:r>
    </w:p>
    <w:p w:rsidR="009A4AB6" w:rsidRDefault="00BE5AED" w:rsidP="00814E73">
      <w:pPr>
        <w:jc w:val="both"/>
        <w:rPr>
          <w:lang w:val="en-US"/>
        </w:rPr>
      </w:pPr>
      <w:r>
        <w:rPr>
          <w:lang w:val="en-US"/>
        </w:rPr>
        <w:t xml:space="preserve">     </w:t>
      </w:r>
      <w:r w:rsidR="009A4AB6" w:rsidRPr="00705DE4">
        <w:rPr>
          <w:lang w:val="en-US"/>
        </w:rPr>
        <w:t>In order to attract and simplify the work of foreign investors, the Front Office provides consultations in English.</w:t>
      </w:r>
    </w:p>
    <w:p w:rsidR="00BE5AED" w:rsidRDefault="00BE5AED" w:rsidP="00814E73">
      <w:pPr>
        <w:jc w:val="both"/>
        <w:rPr>
          <w:lang w:val="en-US"/>
        </w:rPr>
      </w:pPr>
    </w:p>
    <w:p w:rsidR="005963B5" w:rsidRPr="005963B5" w:rsidRDefault="005963B5" w:rsidP="005963B5">
      <w:pPr>
        <w:rPr>
          <w:i/>
          <w:lang w:val="en-US"/>
        </w:rPr>
      </w:pPr>
      <w:r w:rsidRPr="005963B5">
        <w:rPr>
          <w:i/>
          <w:lang w:val="en-US"/>
        </w:rPr>
        <w:t>Investment Portal of Saint Petersburg SPBINVESTMENT.RU</w:t>
      </w:r>
    </w:p>
    <w:p w:rsidR="005963B5" w:rsidRDefault="005963B5" w:rsidP="005963B5">
      <w:pPr>
        <w:rPr>
          <w:lang w:val="en-US"/>
        </w:rPr>
      </w:pPr>
      <w:r w:rsidRPr="00705DE4">
        <w:rPr>
          <w:lang w:val="en-US"/>
        </w:rPr>
        <w:t>The main functions of the Investment Portal of St. Petersburg</w:t>
      </w:r>
      <w:r w:rsidR="00A90CD8">
        <w:rPr>
          <w:lang w:val="en-US"/>
        </w:rPr>
        <w:t xml:space="preserve"> are</w:t>
      </w:r>
      <w:r w:rsidRPr="00705DE4">
        <w:rPr>
          <w:lang w:val="en-US"/>
        </w:rPr>
        <w:t>:</w:t>
      </w:r>
    </w:p>
    <w:p w:rsidR="005963B5" w:rsidRPr="005963B5" w:rsidRDefault="005963B5" w:rsidP="007B43CC">
      <w:pPr>
        <w:pStyle w:val="aa"/>
        <w:numPr>
          <w:ilvl w:val="0"/>
          <w:numId w:val="27"/>
        </w:numPr>
        <w:rPr>
          <w:lang w:val="en-US"/>
        </w:rPr>
      </w:pPr>
      <w:r w:rsidRPr="005963B5">
        <w:rPr>
          <w:lang w:val="en-US"/>
        </w:rPr>
        <w:t>Information and methodological support of investors</w:t>
      </w:r>
      <w:r>
        <w:rPr>
          <w:lang w:val="en-US"/>
        </w:rPr>
        <w:t>;</w:t>
      </w:r>
    </w:p>
    <w:p w:rsidR="00A96B30" w:rsidRPr="00A96B30" w:rsidRDefault="00A96B30" w:rsidP="007B43CC">
      <w:pPr>
        <w:pStyle w:val="aa"/>
        <w:numPr>
          <w:ilvl w:val="0"/>
          <w:numId w:val="27"/>
        </w:numPr>
        <w:rPr>
          <w:lang w:val="en-US"/>
        </w:rPr>
      </w:pPr>
      <w:r w:rsidRPr="00A96B30">
        <w:rPr>
          <w:lang w:val="en-US"/>
        </w:rPr>
        <w:t>Support of investment projects at all stages of their implementation</w:t>
      </w:r>
      <w:r>
        <w:rPr>
          <w:lang w:val="en-US"/>
        </w:rPr>
        <w:t>;</w:t>
      </w:r>
    </w:p>
    <w:p w:rsidR="0015185F" w:rsidRPr="0015185F" w:rsidRDefault="0015185F" w:rsidP="007B43CC">
      <w:pPr>
        <w:pStyle w:val="aa"/>
        <w:numPr>
          <w:ilvl w:val="0"/>
          <w:numId w:val="27"/>
        </w:numPr>
        <w:rPr>
          <w:lang w:val="en-US"/>
        </w:rPr>
      </w:pPr>
      <w:r w:rsidRPr="0015185F">
        <w:rPr>
          <w:lang w:val="en-US"/>
        </w:rPr>
        <w:t>Simplification of the process of interaction between investors and authorities</w:t>
      </w:r>
      <w:r>
        <w:rPr>
          <w:lang w:val="en-US"/>
        </w:rPr>
        <w:t>,</w:t>
      </w:r>
    </w:p>
    <w:p w:rsidR="00922C82" w:rsidRPr="00922C82" w:rsidRDefault="00922C82" w:rsidP="007B43CC">
      <w:pPr>
        <w:pStyle w:val="aa"/>
        <w:numPr>
          <w:ilvl w:val="0"/>
          <w:numId w:val="27"/>
        </w:numPr>
        <w:rPr>
          <w:lang w:val="en-US"/>
        </w:rPr>
      </w:pPr>
      <w:r w:rsidRPr="00922C82">
        <w:rPr>
          <w:lang w:val="en-US"/>
        </w:rPr>
        <w:t>Providing online communication between all participants of the investment process</w:t>
      </w:r>
      <w:r>
        <w:rPr>
          <w:lang w:val="en-US"/>
        </w:rPr>
        <w:t>;</w:t>
      </w:r>
    </w:p>
    <w:p w:rsidR="005963B5" w:rsidRPr="00922C82" w:rsidRDefault="00922C82" w:rsidP="007B43CC">
      <w:pPr>
        <w:pStyle w:val="aa"/>
        <w:numPr>
          <w:ilvl w:val="0"/>
          <w:numId w:val="27"/>
        </w:numPr>
        <w:rPr>
          <w:lang w:val="en-US"/>
        </w:rPr>
      </w:pPr>
      <w:r w:rsidRPr="00922C82">
        <w:rPr>
          <w:lang w:val="en-US"/>
        </w:rPr>
        <w:t>Presentation of initiatives and activities related to investment activities in St. Petersburg</w:t>
      </w:r>
      <w:r>
        <w:rPr>
          <w:lang w:val="en-US"/>
        </w:rPr>
        <w:t>.</w:t>
      </w:r>
    </w:p>
    <w:p w:rsidR="005963B5" w:rsidRDefault="00922C82" w:rsidP="00816257">
      <w:pPr>
        <w:jc w:val="both"/>
        <w:rPr>
          <w:lang w:val="en-US"/>
        </w:rPr>
      </w:pPr>
      <w:r>
        <w:rPr>
          <w:lang w:val="en-US"/>
        </w:rPr>
        <w:t xml:space="preserve">     The Investment Map presents </w:t>
      </w:r>
      <w:r w:rsidR="00816257">
        <w:rPr>
          <w:lang w:val="en-US"/>
        </w:rPr>
        <w:t>i</w:t>
      </w:r>
      <w:r w:rsidR="005963B5" w:rsidRPr="00705DE4">
        <w:rPr>
          <w:lang w:val="en-US"/>
        </w:rPr>
        <w:t>mplemented and planned projects. Facilities of energy, social and other infrastructure.</w:t>
      </w:r>
    </w:p>
    <w:p w:rsidR="00C16B27" w:rsidRPr="006A70D9" w:rsidRDefault="007F0461" w:rsidP="00816257">
      <w:pPr>
        <w:jc w:val="both"/>
        <w:rPr>
          <w:lang w:val="en-US"/>
        </w:rPr>
      </w:pPr>
      <w:r>
        <w:rPr>
          <w:lang w:val="en-US"/>
        </w:rPr>
        <w:t xml:space="preserve">     </w:t>
      </w:r>
      <w:r w:rsidRPr="007F0461">
        <w:rPr>
          <w:lang w:val="en-US"/>
        </w:rPr>
        <w:t>One of the key innovations in 2017 was the possibility to submit documents for receiving</w:t>
      </w:r>
      <w:r w:rsidR="00D7755B">
        <w:rPr>
          <w:lang w:val="en-US"/>
        </w:rPr>
        <w:t xml:space="preserve"> s</w:t>
      </w:r>
      <w:r w:rsidRPr="007F0461">
        <w:rPr>
          <w:lang w:val="en-US"/>
        </w:rPr>
        <w:t>tate support measures through the portal. Also, since 2017, users of the portal can not only view interesting content, adapted for mobile devices, but also subscribe to the newsletter by category and with the desired frequency of receiving messages to e-</w:t>
      </w:r>
      <w:r w:rsidR="00D7755B">
        <w:rPr>
          <w:lang w:val="en-US"/>
        </w:rPr>
        <w:t>mail. In addition, “T</w:t>
      </w:r>
      <w:r w:rsidR="00D7755B" w:rsidRPr="007F0461">
        <w:rPr>
          <w:lang w:val="en-US"/>
        </w:rPr>
        <w:t>ax Calculator"</w:t>
      </w:r>
      <w:r w:rsidRPr="007F0461">
        <w:rPr>
          <w:lang w:val="en-US"/>
        </w:rPr>
        <w:t xml:space="preserve"> is deve</w:t>
      </w:r>
      <w:r w:rsidR="004132D0">
        <w:rPr>
          <w:lang w:val="en-US"/>
        </w:rPr>
        <w:t>loped and placed on the P</w:t>
      </w:r>
      <w:r w:rsidR="004212F6">
        <w:rPr>
          <w:lang w:val="en-US"/>
        </w:rPr>
        <w:t>ortal</w:t>
      </w:r>
      <w:r w:rsidRPr="007F0461">
        <w:rPr>
          <w:lang w:val="en-US"/>
        </w:rPr>
        <w:t>, calculating the amount of tax payments taking into account possible benefits and parameters specified by the user.</w:t>
      </w:r>
    </w:p>
    <w:p w:rsidR="006A70D9" w:rsidRPr="002B7E5E" w:rsidRDefault="006A70D9" w:rsidP="00816257">
      <w:pPr>
        <w:jc w:val="both"/>
        <w:rPr>
          <w:lang w:val="en-US"/>
        </w:rPr>
      </w:pPr>
    </w:p>
    <w:p w:rsidR="00126C1A" w:rsidRPr="00126C1A" w:rsidRDefault="00126C1A" w:rsidP="00126C1A">
      <w:pPr>
        <w:pStyle w:val="a3"/>
        <w:rPr>
          <w:i/>
          <w:lang w:val="en-US"/>
        </w:rPr>
      </w:pPr>
      <w:r w:rsidRPr="00126C1A">
        <w:rPr>
          <w:i/>
          <w:lang w:val="en-US"/>
        </w:rPr>
        <w:lastRenderedPageBreak/>
        <w:t>Investment Declaration of St. Petersburg</w:t>
      </w:r>
    </w:p>
    <w:p w:rsidR="00126C1A" w:rsidRPr="00705DE4" w:rsidRDefault="00584FCF" w:rsidP="00126C1A">
      <w:pPr>
        <w:pStyle w:val="a3"/>
        <w:jc w:val="both"/>
        <w:rPr>
          <w:lang w:val="en-US"/>
        </w:rPr>
      </w:pPr>
      <w:r w:rsidRPr="00584FCF">
        <w:rPr>
          <w:lang w:val="en-US"/>
        </w:rPr>
        <w:t xml:space="preserve">     </w:t>
      </w:r>
      <w:r w:rsidR="00126C1A" w:rsidRPr="00705DE4">
        <w:rPr>
          <w:lang w:val="en-US"/>
        </w:rPr>
        <w:t xml:space="preserve">The investment declaration of St. Petersburg is designed to improve the investment climate in St. Petersburg. </w:t>
      </w:r>
    </w:p>
    <w:p w:rsidR="00126C1A" w:rsidRPr="002B7E5E" w:rsidRDefault="00584FCF" w:rsidP="00126C1A">
      <w:pPr>
        <w:pStyle w:val="a3"/>
        <w:jc w:val="both"/>
        <w:rPr>
          <w:lang w:val="en-US"/>
        </w:rPr>
      </w:pPr>
      <w:r w:rsidRPr="00584FCF">
        <w:rPr>
          <w:lang w:val="en-US"/>
        </w:rPr>
        <w:t xml:space="preserve">     </w:t>
      </w:r>
      <w:r w:rsidR="00126C1A" w:rsidRPr="00705DE4">
        <w:rPr>
          <w:lang w:val="en-US"/>
        </w:rPr>
        <w:t>The investment declaration establishes the following principles for the interaction between the executive bodies of the state power of St. Petersburg and the subjects of investment activity:</w:t>
      </w:r>
    </w:p>
    <w:p w:rsidR="00584FCF" w:rsidRPr="002326AD" w:rsidRDefault="00986371" w:rsidP="007B43CC">
      <w:pPr>
        <w:pStyle w:val="a3"/>
        <w:numPr>
          <w:ilvl w:val="0"/>
          <w:numId w:val="28"/>
        </w:numPr>
        <w:jc w:val="both"/>
        <w:rPr>
          <w:lang w:val="en-US"/>
        </w:rPr>
      </w:pPr>
      <w:r>
        <w:rPr>
          <w:lang w:val="en-US"/>
        </w:rPr>
        <w:t>Equality –</w:t>
      </w:r>
      <w:r w:rsidR="00F52218" w:rsidRPr="00705DE4">
        <w:rPr>
          <w:lang w:val="en-US"/>
        </w:rPr>
        <w:t xml:space="preserve"> non-discriminatory approach to all subjects of investment activity within the framework of a predetermined and public system of priorities;</w:t>
      </w:r>
    </w:p>
    <w:p w:rsidR="002326AD" w:rsidRDefault="002326AD" w:rsidP="007B43CC">
      <w:pPr>
        <w:pStyle w:val="a3"/>
        <w:numPr>
          <w:ilvl w:val="0"/>
          <w:numId w:val="28"/>
        </w:numPr>
        <w:jc w:val="both"/>
        <w:rPr>
          <w:lang w:val="en-US"/>
        </w:rPr>
      </w:pPr>
      <w:r w:rsidRPr="00705DE4">
        <w:rPr>
          <w:lang w:val="en-US"/>
        </w:rPr>
        <w:t>Involve</w:t>
      </w:r>
      <w:r>
        <w:rPr>
          <w:lang w:val="en-US"/>
        </w:rPr>
        <w:t>ment –</w:t>
      </w:r>
      <w:r w:rsidRPr="00705DE4">
        <w:rPr>
          <w:lang w:val="en-US"/>
        </w:rPr>
        <w:t xml:space="preserve"> participation of subjects of investment activity in the process of preparation of important decisions, adopted by St. Petersburg public authorities, as well as in evaluating the implementation of these decisions;</w:t>
      </w:r>
    </w:p>
    <w:p w:rsidR="002326AD" w:rsidRDefault="002326AD" w:rsidP="007B43CC">
      <w:pPr>
        <w:pStyle w:val="a3"/>
        <w:numPr>
          <w:ilvl w:val="0"/>
          <w:numId w:val="28"/>
        </w:numPr>
        <w:jc w:val="both"/>
        <w:rPr>
          <w:lang w:val="en-US"/>
        </w:rPr>
      </w:pPr>
      <w:r>
        <w:rPr>
          <w:lang w:val="en-US"/>
        </w:rPr>
        <w:t>Transparency –</w:t>
      </w:r>
      <w:r w:rsidRPr="00705DE4">
        <w:rPr>
          <w:lang w:val="en-US"/>
        </w:rPr>
        <w:t xml:space="preserve"> the accessibility of documented information of the St. Petersburg state authorities, with the exception of information that constitutes a state secret or other secret protected by federal law;</w:t>
      </w:r>
    </w:p>
    <w:p w:rsidR="00082BC8" w:rsidRPr="00F52218" w:rsidRDefault="00082BC8" w:rsidP="007B43CC">
      <w:pPr>
        <w:pStyle w:val="a3"/>
        <w:numPr>
          <w:ilvl w:val="0"/>
          <w:numId w:val="28"/>
        </w:numPr>
        <w:jc w:val="both"/>
        <w:rPr>
          <w:lang w:val="en-US"/>
        </w:rPr>
      </w:pPr>
      <w:r>
        <w:rPr>
          <w:lang w:val="en-US"/>
        </w:rPr>
        <w:t>Best practices –</w:t>
      </w:r>
      <w:r w:rsidRPr="00705DE4">
        <w:rPr>
          <w:lang w:val="en-US"/>
        </w:rPr>
        <w:t xml:space="preserve"> orientation of administrative procedures and legal regulation to the best business and investment practice for interaction between the subjects of the Russian Federation and the subjects of investment activity.</w:t>
      </w:r>
    </w:p>
    <w:p w:rsidR="00126C1A" w:rsidRPr="00705DE4" w:rsidRDefault="008B300A" w:rsidP="00126C1A">
      <w:pPr>
        <w:pStyle w:val="a3"/>
        <w:jc w:val="both"/>
        <w:rPr>
          <w:lang w:val="en-US"/>
        </w:rPr>
      </w:pPr>
      <w:r>
        <w:rPr>
          <w:noProof/>
          <w:lang w:val="en-US"/>
        </w:rPr>
        <w:t xml:space="preserve">     </w:t>
      </w:r>
      <w:r w:rsidR="00126C1A">
        <w:rPr>
          <w:noProof/>
          <w:lang w:val="en-US"/>
        </w:rPr>
        <w:t>The a</w:t>
      </w:r>
      <w:r w:rsidR="00126C1A" w:rsidRPr="003B46EB">
        <w:rPr>
          <w:noProof/>
          <w:lang w:val="en-US"/>
        </w:rPr>
        <w:t>ttraction</w:t>
      </w:r>
      <w:r w:rsidR="00126C1A" w:rsidRPr="00705DE4">
        <w:rPr>
          <w:lang w:val="en-US"/>
        </w:rPr>
        <w:t xml:space="preserve"> of investments is one of the main tools for the development of St. Petersburg. In St. Petersburg, investors have the most favorable conditions for the implementation of investment projects in accordance with the current legislation.</w:t>
      </w:r>
    </w:p>
    <w:p w:rsidR="00126C1A" w:rsidRDefault="008B300A" w:rsidP="00126C1A">
      <w:pPr>
        <w:pStyle w:val="a3"/>
        <w:jc w:val="both"/>
        <w:rPr>
          <w:lang w:val="en-US"/>
        </w:rPr>
      </w:pPr>
      <w:r>
        <w:rPr>
          <w:lang w:val="en-US"/>
        </w:rPr>
        <w:t xml:space="preserve">     </w:t>
      </w:r>
      <w:r w:rsidR="00126C1A" w:rsidRPr="00705DE4">
        <w:rPr>
          <w:lang w:val="en-US"/>
        </w:rPr>
        <w:t>The main directions of investment policy of St. Petersburg are:</w:t>
      </w:r>
    </w:p>
    <w:p w:rsidR="008B300A" w:rsidRDefault="007A1F03" w:rsidP="007B43CC">
      <w:pPr>
        <w:pStyle w:val="a3"/>
        <w:numPr>
          <w:ilvl w:val="0"/>
          <w:numId w:val="29"/>
        </w:numPr>
        <w:jc w:val="both"/>
        <w:rPr>
          <w:lang w:val="en-US"/>
        </w:rPr>
      </w:pPr>
      <w:r w:rsidRPr="00705DE4">
        <w:rPr>
          <w:lang w:val="en-US"/>
        </w:rPr>
        <w:t>Improvement of regulatory and legal acts regulating investment and innovation activities of St. Petersburg;</w:t>
      </w:r>
    </w:p>
    <w:p w:rsidR="007A1F03" w:rsidRDefault="007A1F03" w:rsidP="007B43CC">
      <w:pPr>
        <w:pStyle w:val="a3"/>
        <w:numPr>
          <w:ilvl w:val="0"/>
          <w:numId w:val="29"/>
        </w:numPr>
        <w:jc w:val="both"/>
        <w:rPr>
          <w:lang w:val="en-US"/>
        </w:rPr>
      </w:pPr>
      <w:r w:rsidRPr="00705DE4">
        <w:rPr>
          <w:lang w:val="en-US"/>
        </w:rPr>
        <w:t>Increase of efficiency of application of measures of the state support of investment activity;</w:t>
      </w:r>
    </w:p>
    <w:p w:rsidR="007A1F03" w:rsidRPr="00705DE4" w:rsidRDefault="007A1F03" w:rsidP="007B43CC">
      <w:pPr>
        <w:pStyle w:val="a3"/>
        <w:numPr>
          <w:ilvl w:val="0"/>
          <w:numId w:val="29"/>
        </w:numPr>
        <w:jc w:val="both"/>
        <w:rPr>
          <w:lang w:val="en-US"/>
        </w:rPr>
      </w:pPr>
      <w:r w:rsidRPr="00705DE4">
        <w:rPr>
          <w:lang w:val="en-US"/>
        </w:rPr>
        <w:t>Reduction of administrative barriers.</w:t>
      </w:r>
    </w:p>
    <w:p w:rsidR="00126C1A" w:rsidRPr="00705DE4" w:rsidRDefault="007A1F03" w:rsidP="00126C1A">
      <w:pPr>
        <w:pStyle w:val="a3"/>
        <w:jc w:val="both"/>
        <w:rPr>
          <w:lang w:val="en-US"/>
        </w:rPr>
      </w:pPr>
      <w:r>
        <w:rPr>
          <w:lang w:val="en-US"/>
        </w:rPr>
        <w:t xml:space="preserve">    </w:t>
      </w:r>
      <w:r w:rsidR="00126C1A" w:rsidRPr="00705DE4">
        <w:rPr>
          <w:lang w:val="en-US"/>
        </w:rPr>
        <w:t>St. Petersburg guarantees the protection of investors from the adoption of laws that worsen the position of investors within the competence of the Government of St. Petersburg.</w:t>
      </w:r>
    </w:p>
    <w:p w:rsidR="00126C1A" w:rsidRPr="00705DE4" w:rsidRDefault="007A1F03" w:rsidP="00126C1A">
      <w:pPr>
        <w:pStyle w:val="a3"/>
        <w:jc w:val="both"/>
        <w:rPr>
          <w:lang w:val="en-US"/>
        </w:rPr>
      </w:pPr>
      <w:r>
        <w:rPr>
          <w:lang w:val="en-US"/>
        </w:rPr>
        <w:t xml:space="preserve">     </w:t>
      </w:r>
      <w:r w:rsidR="00126C1A" w:rsidRPr="00705DE4">
        <w:rPr>
          <w:lang w:val="en-US"/>
        </w:rPr>
        <w:t>St. Petersburg carries out activities aimed at reducing administrative barriers, for example, by introducing the “One Window” principle in the interaction between the investors and the executive bodies of state power in St. Petersburg in order to implement investment projects.</w:t>
      </w:r>
    </w:p>
    <w:p w:rsidR="00126C1A" w:rsidRDefault="00755294" w:rsidP="00126C1A">
      <w:pPr>
        <w:pStyle w:val="a3"/>
        <w:jc w:val="both"/>
        <w:rPr>
          <w:lang w:val="en-US"/>
        </w:rPr>
      </w:pPr>
      <w:r>
        <w:rPr>
          <w:lang w:val="en-US"/>
        </w:rPr>
        <w:t xml:space="preserve">      </w:t>
      </w:r>
      <w:r w:rsidR="00126C1A" w:rsidRPr="00705DE4">
        <w:rPr>
          <w:lang w:val="en-US"/>
        </w:rPr>
        <w:t>St. Petersburg provides the following financial support to the investors:</w:t>
      </w:r>
    </w:p>
    <w:p w:rsidR="00755294" w:rsidRDefault="00550B07" w:rsidP="007B43CC">
      <w:pPr>
        <w:pStyle w:val="a3"/>
        <w:numPr>
          <w:ilvl w:val="0"/>
          <w:numId w:val="30"/>
        </w:numPr>
        <w:jc w:val="both"/>
        <w:rPr>
          <w:lang w:val="en-US"/>
        </w:rPr>
      </w:pPr>
      <w:r>
        <w:rPr>
          <w:lang w:val="en-US"/>
        </w:rPr>
        <w:t>T</w:t>
      </w:r>
      <w:r w:rsidR="00755294" w:rsidRPr="00705DE4">
        <w:rPr>
          <w:lang w:val="en-US"/>
        </w:rPr>
        <w:t>ax benefits;</w:t>
      </w:r>
    </w:p>
    <w:p w:rsidR="00755294" w:rsidRDefault="00550B07" w:rsidP="007B43CC">
      <w:pPr>
        <w:pStyle w:val="a3"/>
        <w:numPr>
          <w:ilvl w:val="0"/>
          <w:numId w:val="30"/>
        </w:numPr>
        <w:jc w:val="both"/>
        <w:rPr>
          <w:lang w:val="en-US"/>
        </w:rPr>
      </w:pPr>
      <w:r>
        <w:rPr>
          <w:lang w:val="en-US"/>
        </w:rPr>
        <w:t>G</w:t>
      </w:r>
      <w:r w:rsidR="00755294" w:rsidRPr="00705DE4">
        <w:rPr>
          <w:lang w:val="en-US"/>
        </w:rPr>
        <w:t>ranting subsidies from the budget of St. Petersburg in accordance with the current legislation;</w:t>
      </w:r>
    </w:p>
    <w:p w:rsidR="00755294" w:rsidRDefault="00550B07" w:rsidP="007B43CC">
      <w:pPr>
        <w:pStyle w:val="a3"/>
        <w:numPr>
          <w:ilvl w:val="0"/>
          <w:numId w:val="30"/>
        </w:numPr>
        <w:jc w:val="both"/>
        <w:rPr>
          <w:lang w:val="en-US"/>
        </w:rPr>
      </w:pPr>
      <w:r>
        <w:rPr>
          <w:lang w:val="en-US"/>
        </w:rPr>
        <w:t>E</w:t>
      </w:r>
      <w:r w:rsidR="00755294" w:rsidRPr="00705DE4">
        <w:rPr>
          <w:lang w:val="en-US"/>
        </w:rPr>
        <w:t>stablishment of preferential rates of rent for the use of property owned by St. Petersburg;</w:t>
      </w:r>
    </w:p>
    <w:p w:rsidR="00755294" w:rsidRDefault="00550B07" w:rsidP="007B43CC">
      <w:pPr>
        <w:pStyle w:val="a3"/>
        <w:numPr>
          <w:ilvl w:val="0"/>
          <w:numId w:val="30"/>
        </w:numPr>
        <w:jc w:val="both"/>
        <w:rPr>
          <w:lang w:val="en-US"/>
        </w:rPr>
      </w:pPr>
      <w:r>
        <w:rPr>
          <w:lang w:val="en-US"/>
        </w:rPr>
        <w:t>P</w:t>
      </w:r>
      <w:r w:rsidR="00755294" w:rsidRPr="00705DE4">
        <w:rPr>
          <w:lang w:val="en-US"/>
        </w:rPr>
        <w:t>rovision of investment tax credits;</w:t>
      </w:r>
    </w:p>
    <w:p w:rsidR="00550B07" w:rsidRPr="00705DE4" w:rsidRDefault="00550B07" w:rsidP="007B43CC">
      <w:pPr>
        <w:pStyle w:val="a3"/>
        <w:numPr>
          <w:ilvl w:val="0"/>
          <w:numId w:val="30"/>
        </w:numPr>
        <w:jc w:val="both"/>
        <w:rPr>
          <w:lang w:val="en-US"/>
        </w:rPr>
      </w:pPr>
      <w:r>
        <w:rPr>
          <w:lang w:val="en-US"/>
        </w:rPr>
        <w:t>O</w:t>
      </w:r>
      <w:r w:rsidRPr="00705DE4">
        <w:rPr>
          <w:lang w:val="en-US"/>
        </w:rPr>
        <w:t>ther forms provided by the current legislation.</w:t>
      </w:r>
    </w:p>
    <w:p w:rsidR="002551A2" w:rsidRPr="00705DE4" w:rsidRDefault="009369B7" w:rsidP="00126C1A">
      <w:pPr>
        <w:pStyle w:val="a3"/>
        <w:jc w:val="both"/>
        <w:rPr>
          <w:lang w:val="en-US"/>
        </w:rPr>
      </w:pPr>
      <w:r>
        <w:rPr>
          <w:lang w:val="en-US"/>
        </w:rPr>
        <w:t xml:space="preserve">     </w:t>
      </w:r>
      <w:r w:rsidR="00126C1A" w:rsidRPr="00705DE4">
        <w:rPr>
          <w:lang w:val="en-US"/>
        </w:rPr>
        <w:t>St. Petersburg guarantees the general availability of information on decisions made in the field of investment activity, the possibility of participation of investment activity subjects in the decision-making process and evaluation of</w:t>
      </w:r>
      <w:r w:rsidR="00126C1A">
        <w:rPr>
          <w:lang w:val="en-US"/>
        </w:rPr>
        <w:t xml:space="preserve"> the</w:t>
      </w:r>
      <w:r w:rsidR="00126C1A" w:rsidRPr="00705DE4">
        <w:rPr>
          <w:lang w:val="en-US"/>
        </w:rPr>
        <w:t xml:space="preserve"> </w:t>
      </w:r>
      <w:r w:rsidR="00126C1A" w:rsidRPr="003B46EB">
        <w:rPr>
          <w:noProof/>
          <w:lang w:val="en-US"/>
        </w:rPr>
        <w:t>implementation</w:t>
      </w:r>
      <w:r w:rsidR="00126C1A" w:rsidRPr="00705DE4">
        <w:rPr>
          <w:lang w:val="en-US"/>
        </w:rPr>
        <w:t xml:space="preserve"> of these decisions. </w:t>
      </w:r>
    </w:p>
    <w:p w:rsidR="00354544" w:rsidRDefault="00354544" w:rsidP="00126C1A">
      <w:pPr>
        <w:pStyle w:val="a3"/>
        <w:jc w:val="both"/>
        <w:rPr>
          <w:lang w:val="en-US"/>
        </w:rPr>
      </w:pPr>
    </w:p>
    <w:p w:rsidR="00E7112F" w:rsidRPr="00E7112F" w:rsidRDefault="00E7112F" w:rsidP="00E7112F">
      <w:pPr>
        <w:jc w:val="center"/>
        <w:rPr>
          <w:rFonts w:eastAsia="ArialMT"/>
          <w:b/>
          <w:lang w:val="en-US"/>
        </w:rPr>
      </w:pPr>
      <w:r w:rsidRPr="00E7112F">
        <w:rPr>
          <w:rFonts w:eastAsia="ArialMT"/>
          <w:b/>
          <w:lang w:val="en-US"/>
        </w:rPr>
        <w:t>Industrial Complex</w:t>
      </w:r>
    </w:p>
    <w:p w:rsidR="00E7112F" w:rsidRPr="00614258" w:rsidRDefault="006B75B4" w:rsidP="00E7112F">
      <w:pPr>
        <w:jc w:val="both"/>
        <w:rPr>
          <w:rFonts w:eastAsia="ArialMT"/>
          <w:lang w:val="en-US"/>
        </w:rPr>
      </w:pPr>
      <w:r>
        <w:rPr>
          <w:rFonts w:eastAsia="ArialMT"/>
          <w:lang w:val="en-US"/>
        </w:rPr>
        <w:t xml:space="preserve">     </w:t>
      </w:r>
      <w:r w:rsidR="00E7112F" w:rsidRPr="00614258">
        <w:rPr>
          <w:rFonts w:eastAsia="ArialMT"/>
          <w:lang w:val="en-US"/>
        </w:rPr>
        <w:t>The core of St. Pe</w:t>
      </w:r>
      <w:r>
        <w:rPr>
          <w:rFonts w:eastAsia="ArialMT"/>
          <w:lang w:val="en-US"/>
        </w:rPr>
        <w:t>tersburg’s industry comprises 75</w:t>
      </w:r>
      <w:r w:rsidR="00E7112F" w:rsidRPr="00614258">
        <w:rPr>
          <w:rFonts w:eastAsia="ArialMT"/>
          <w:lang w:val="en-US"/>
        </w:rPr>
        <w:t>0 large and medium enterprises, some of which are among the major Russian industries. Business activities in the area of industrial pro</w:t>
      </w:r>
      <w:r w:rsidR="00DE17A0">
        <w:rPr>
          <w:rFonts w:eastAsia="ArialMT"/>
          <w:lang w:val="en-US"/>
        </w:rPr>
        <w:t>duction are also conducted by 21</w:t>
      </w:r>
      <w:r w:rsidR="00E7112F" w:rsidRPr="00614258">
        <w:rPr>
          <w:rFonts w:eastAsia="ArialMT"/>
          <w:lang w:val="en-US"/>
        </w:rPr>
        <w:t xml:space="preserve"> thousand small-sized and micro-sized enterprises.</w:t>
      </w:r>
    </w:p>
    <w:p w:rsidR="00E7112F" w:rsidRPr="00614258" w:rsidRDefault="00DE17A0" w:rsidP="00E7112F">
      <w:pPr>
        <w:jc w:val="both"/>
        <w:rPr>
          <w:rFonts w:eastAsia="ArialMT"/>
          <w:lang w:val="en-US"/>
        </w:rPr>
      </w:pPr>
      <w:r>
        <w:rPr>
          <w:rFonts w:eastAsia="ArialMT"/>
          <w:lang w:val="en-US"/>
        </w:rPr>
        <w:t xml:space="preserve">     According to the results of 2017</w:t>
      </w:r>
      <w:r w:rsidR="00E7112F" w:rsidRPr="00614258">
        <w:rPr>
          <w:rFonts w:eastAsia="ArialMT"/>
          <w:lang w:val="en-US"/>
        </w:rPr>
        <w:t xml:space="preserve">, the </w:t>
      </w:r>
      <w:r w:rsidR="00EA4C73" w:rsidRPr="00614258">
        <w:rPr>
          <w:rFonts w:eastAsia="ArialMT"/>
          <w:lang w:val="en-US"/>
        </w:rPr>
        <w:t xml:space="preserve">index </w:t>
      </w:r>
      <w:r w:rsidR="00EA4C73">
        <w:rPr>
          <w:rFonts w:eastAsia="ArialMT"/>
          <w:lang w:val="en-US"/>
        </w:rPr>
        <w:t xml:space="preserve">of </w:t>
      </w:r>
      <w:r w:rsidR="00E7112F" w:rsidRPr="00614258">
        <w:rPr>
          <w:rFonts w:eastAsia="ArialMT"/>
          <w:lang w:val="en-US"/>
        </w:rPr>
        <w:t xml:space="preserve">industrial production </w:t>
      </w:r>
      <w:r w:rsidR="00EA4C73">
        <w:rPr>
          <w:rFonts w:eastAsia="ArialMT"/>
          <w:lang w:val="en-US"/>
        </w:rPr>
        <w:t>(I</w:t>
      </w:r>
      <w:r w:rsidR="00305A94">
        <w:rPr>
          <w:rFonts w:eastAsia="ArialMT"/>
          <w:lang w:val="en-US"/>
        </w:rPr>
        <w:t>I</w:t>
      </w:r>
      <w:r w:rsidR="00EA4C73">
        <w:rPr>
          <w:rFonts w:eastAsia="ArialMT"/>
          <w:lang w:val="en-US"/>
        </w:rPr>
        <w:t>P</w:t>
      </w:r>
      <w:r w:rsidR="00305A94">
        <w:rPr>
          <w:rFonts w:eastAsia="ArialMT"/>
          <w:lang w:val="en-US"/>
        </w:rPr>
        <w:t>)</w:t>
      </w:r>
      <w:r w:rsidR="00E7112F" w:rsidRPr="00614258">
        <w:rPr>
          <w:rFonts w:eastAsia="ArialMT"/>
          <w:lang w:val="en-US"/>
        </w:rPr>
        <w:t xml:space="preserve"> i</w:t>
      </w:r>
      <w:r>
        <w:rPr>
          <w:rFonts w:eastAsia="ArialMT"/>
          <w:lang w:val="en-US"/>
        </w:rPr>
        <w:t>n St. Petersburg amounted to 105.5</w:t>
      </w:r>
      <w:r w:rsidR="00E7112F" w:rsidRPr="00614258">
        <w:rPr>
          <w:rFonts w:eastAsia="ArialMT"/>
          <w:lang w:val="en-US"/>
        </w:rPr>
        <w:t>% in comparison with the c</w:t>
      </w:r>
      <w:r>
        <w:rPr>
          <w:rFonts w:eastAsia="ArialMT"/>
          <w:lang w:val="en-US"/>
        </w:rPr>
        <w:t>orresponding period of the last</w:t>
      </w:r>
      <w:r w:rsidR="00E7112F" w:rsidRPr="00614258">
        <w:rPr>
          <w:rFonts w:eastAsia="ArialMT"/>
          <w:lang w:val="en-US"/>
        </w:rPr>
        <w:t xml:space="preserve"> year (on average in Russia - 101.1%).</w:t>
      </w:r>
    </w:p>
    <w:p w:rsidR="00CD0CF3" w:rsidRDefault="00B73285" w:rsidP="00E7112F">
      <w:pPr>
        <w:jc w:val="both"/>
        <w:rPr>
          <w:rFonts w:eastAsia="ArialMT"/>
          <w:lang w:val="en-US"/>
        </w:rPr>
      </w:pPr>
      <w:r>
        <w:rPr>
          <w:rFonts w:eastAsia="ArialMT"/>
          <w:lang w:val="en-US"/>
        </w:rPr>
        <w:t xml:space="preserve">    </w:t>
      </w:r>
      <w:r w:rsidR="00DE17A0">
        <w:rPr>
          <w:rFonts w:eastAsia="ArialMT"/>
          <w:lang w:val="en-US"/>
        </w:rPr>
        <w:t xml:space="preserve"> </w:t>
      </w:r>
      <w:r w:rsidR="00CD0CF3" w:rsidRPr="00614258">
        <w:rPr>
          <w:rFonts w:eastAsia="ArialMT"/>
          <w:lang w:val="en-US"/>
        </w:rPr>
        <w:t xml:space="preserve">The machine-building industry </w:t>
      </w:r>
      <w:r w:rsidR="00CD0CF3" w:rsidRPr="00AB1024">
        <w:rPr>
          <w:rFonts w:eastAsia="ArialMT"/>
          <w:lang w:val="en-US"/>
        </w:rPr>
        <w:t>experienced</w:t>
      </w:r>
      <w:r w:rsidR="00CD0CF3">
        <w:rPr>
          <w:rFonts w:eastAsia="ArialMT"/>
          <w:lang w:val="en-US"/>
        </w:rPr>
        <w:t xml:space="preserve"> the </w:t>
      </w:r>
      <w:r w:rsidR="00CD0CF3" w:rsidRPr="00614258">
        <w:rPr>
          <w:rFonts w:eastAsia="ArialMT"/>
          <w:lang w:val="en-US"/>
        </w:rPr>
        <w:t>highest output growth rates</w:t>
      </w:r>
      <w:r w:rsidR="00CD0CF3">
        <w:rPr>
          <w:rFonts w:eastAsia="ArialMT"/>
          <w:lang w:val="en-US"/>
        </w:rPr>
        <w:t xml:space="preserve"> </w:t>
      </w:r>
      <w:r w:rsidR="00CD0CF3" w:rsidRPr="00614258">
        <w:rPr>
          <w:rFonts w:eastAsia="ArialMT"/>
          <w:lang w:val="en-US"/>
        </w:rPr>
        <w:t>in the output of</w:t>
      </w:r>
      <w:r w:rsidR="00CD0CF3">
        <w:rPr>
          <w:rFonts w:eastAsia="ArialMT"/>
          <w:lang w:val="en-US"/>
        </w:rPr>
        <w:t xml:space="preserve"> </w:t>
      </w:r>
      <w:r w:rsidR="00305A94">
        <w:rPr>
          <w:rFonts w:eastAsia="ArialMT"/>
          <w:lang w:val="en-US"/>
        </w:rPr>
        <w:t>motor vehicles (I</w:t>
      </w:r>
      <w:r w:rsidR="003358AE">
        <w:rPr>
          <w:rFonts w:eastAsia="ArialMT"/>
          <w:lang w:val="en-US"/>
        </w:rPr>
        <w:t>IP</w:t>
      </w:r>
      <w:r w:rsidR="00457184" w:rsidRPr="00457184">
        <w:rPr>
          <w:rFonts w:eastAsia="ArialMT"/>
          <w:lang w:val="en-US"/>
        </w:rPr>
        <w:t xml:space="preserve"> – 118.4%), which is associated with a substantia</w:t>
      </w:r>
      <w:r w:rsidR="00D82A20">
        <w:rPr>
          <w:rFonts w:eastAsia="ArialMT"/>
          <w:lang w:val="en-US"/>
        </w:rPr>
        <w:t>l increase in the production of</w:t>
      </w:r>
      <w:r>
        <w:rPr>
          <w:rFonts w:eastAsia="ArialMT"/>
          <w:lang w:val="en-US"/>
        </w:rPr>
        <w:t xml:space="preserve"> </w:t>
      </w:r>
      <w:r w:rsidR="00457184" w:rsidRPr="00457184">
        <w:rPr>
          <w:rFonts w:eastAsia="ArialMT"/>
          <w:lang w:val="en-US"/>
        </w:rPr>
        <w:t>cars (by 23.1%).</w:t>
      </w:r>
    </w:p>
    <w:p w:rsidR="00B73285" w:rsidRDefault="00B73285" w:rsidP="00E7112F">
      <w:pPr>
        <w:jc w:val="both"/>
        <w:rPr>
          <w:rFonts w:eastAsia="ArialMT"/>
          <w:lang w:val="en-US"/>
        </w:rPr>
      </w:pPr>
      <w:r>
        <w:rPr>
          <w:rFonts w:eastAsia="ArialMT"/>
          <w:lang w:val="en-US"/>
        </w:rPr>
        <w:lastRenderedPageBreak/>
        <w:t xml:space="preserve">     By type of activity "P</w:t>
      </w:r>
      <w:r w:rsidRPr="00B73285">
        <w:rPr>
          <w:rFonts w:eastAsia="ArialMT"/>
          <w:lang w:val="en-US"/>
        </w:rPr>
        <w:t>roduction</w:t>
      </w:r>
      <w:r>
        <w:rPr>
          <w:rFonts w:eastAsia="ArialMT"/>
          <w:lang w:val="en-US"/>
        </w:rPr>
        <w:t xml:space="preserve"> of machinery and equipment" (IIP – 103.6%) t</w:t>
      </w:r>
      <w:r w:rsidRPr="00B73285">
        <w:rPr>
          <w:rFonts w:eastAsia="ArialMT"/>
          <w:lang w:val="en-US"/>
        </w:rPr>
        <w:t>he production of hoisting and transport equipment, machinery and equipment for mining and construction has increased.</w:t>
      </w:r>
    </w:p>
    <w:p w:rsidR="00B73285" w:rsidRDefault="00B73285" w:rsidP="00E7112F">
      <w:pPr>
        <w:jc w:val="both"/>
        <w:rPr>
          <w:rFonts w:eastAsia="ArialMT"/>
          <w:lang w:val="en-US"/>
        </w:rPr>
      </w:pPr>
      <w:r>
        <w:rPr>
          <w:rFonts w:eastAsia="ArialMT"/>
          <w:lang w:val="en-US"/>
        </w:rPr>
        <w:t xml:space="preserve">     </w:t>
      </w:r>
      <w:r w:rsidRPr="00B73285">
        <w:rPr>
          <w:rFonts w:eastAsia="ArialMT"/>
          <w:lang w:val="en-US"/>
        </w:rPr>
        <w:t>In the</w:t>
      </w:r>
      <w:r>
        <w:rPr>
          <w:rFonts w:eastAsia="ArialMT"/>
          <w:lang w:val="en-US"/>
        </w:rPr>
        <w:t xml:space="preserve"> production of food products (IIP – 105.3%) </w:t>
      </w:r>
      <w:r w:rsidR="008A2E1E">
        <w:rPr>
          <w:rFonts w:eastAsia="ArialMT"/>
          <w:lang w:val="en-US"/>
        </w:rPr>
        <w:t xml:space="preserve">there has been increase in </w:t>
      </w:r>
      <w:r>
        <w:rPr>
          <w:rFonts w:eastAsia="ArialMT"/>
          <w:lang w:val="en-US"/>
        </w:rPr>
        <w:t>t</w:t>
      </w:r>
      <w:r w:rsidRPr="00B73285">
        <w:rPr>
          <w:rFonts w:eastAsia="ArialMT"/>
          <w:lang w:val="en-US"/>
        </w:rPr>
        <w:t>he production of processed and canned fish (by 21.0%), dry cereals (by 10.1%), flou</w:t>
      </w:r>
      <w:r w:rsidR="00514230">
        <w:rPr>
          <w:rFonts w:eastAsia="ArialMT"/>
          <w:lang w:val="en-US"/>
        </w:rPr>
        <w:t>r (by 2.8%), sausages (by 2.4%) and</w:t>
      </w:r>
      <w:r w:rsidRPr="00B73285">
        <w:rPr>
          <w:rFonts w:eastAsia="ArialMT"/>
          <w:lang w:val="en-US"/>
        </w:rPr>
        <w:t xml:space="preserve"> bakery products of non-expend</w:t>
      </w:r>
      <w:r w:rsidR="008A2E1E">
        <w:rPr>
          <w:rFonts w:eastAsia="ArialMT"/>
          <w:lang w:val="en-US"/>
        </w:rPr>
        <w:t>able storage (by 1.4%)</w:t>
      </w:r>
      <w:r w:rsidRPr="00B73285">
        <w:rPr>
          <w:rFonts w:eastAsia="ArialMT"/>
          <w:lang w:val="en-US"/>
        </w:rPr>
        <w:t>.</w:t>
      </w:r>
    </w:p>
    <w:p w:rsidR="00AD7E98" w:rsidRDefault="003E55CE" w:rsidP="00AD7E98">
      <w:pPr>
        <w:jc w:val="both"/>
        <w:rPr>
          <w:rFonts w:eastAsia="ArialMT"/>
          <w:lang w:val="en-US"/>
        </w:rPr>
      </w:pPr>
      <w:r>
        <w:rPr>
          <w:rFonts w:eastAsia="ArialMT"/>
          <w:lang w:val="en-US"/>
        </w:rPr>
        <w:t xml:space="preserve">    Positive dynamics can be observed among other </w:t>
      </w:r>
      <w:r w:rsidR="00AD7E98" w:rsidRPr="00AD7E98">
        <w:rPr>
          <w:rFonts w:eastAsia="ArialMT"/>
          <w:lang w:val="en-US"/>
        </w:rPr>
        <w:t>branches of manufacturing comp</w:t>
      </w:r>
      <w:r w:rsidR="00AD7E98">
        <w:rPr>
          <w:rFonts w:eastAsia="ArialMT"/>
          <w:lang w:val="en-US"/>
        </w:rPr>
        <w:t>lex</w:t>
      </w:r>
      <w:r w:rsidR="00AD7E98" w:rsidRPr="00AD7E98">
        <w:rPr>
          <w:rFonts w:eastAsia="ArialMT"/>
          <w:lang w:val="en-US"/>
        </w:rPr>
        <w:t>:</w:t>
      </w:r>
    </w:p>
    <w:p w:rsidR="004D2D9E" w:rsidRDefault="00AA7B79" w:rsidP="007B43CC">
      <w:pPr>
        <w:pStyle w:val="aa"/>
        <w:numPr>
          <w:ilvl w:val="0"/>
          <w:numId w:val="31"/>
        </w:numPr>
        <w:jc w:val="both"/>
        <w:rPr>
          <w:rFonts w:eastAsia="ArialMT"/>
          <w:lang w:val="en-US"/>
        </w:rPr>
      </w:pPr>
      <w:r w:rsidRPr="00AD7E98">
        <w:rPr>
          <w:rFonts w:eastAsia="ArialMT"/>
          <w:lang w:val="en-US"/>
        </w:rPr>
        <w:t>In the production of leat</w:t>
      </w:r>
      <w:r>
        <w:rPr>
          <w:rFonts w:eastAsia="ArialMT"/>
          <w:lang w:val="en-US"/>
        </w:rPr>
        <w:t>her and leather goods (growth by</w:t>
      </w:r>
      <w:r w:rsidRPr="00AD7E98">
        <w:rPr>
          <w:rFonts w:eastAsia="ArialMT"/>
          <w:lang w:val="en-US"/>
        </w:rPr>
        <w:t xml:space="preserve"> 1.8</w:t>
      </w:r>
      <w:r>
        <w:rPr>
          <w:rFonts w:eastAsia="ArialMT"/>
          <w:lang w:val="en-US"/>
        </w:rPr>
        <w:t xml:space="preserve"> times</w:t>
      </w:r>
      <w:r w:rsidRPr="00AD7E98">
        <w:rPr>
          <w:rFonts w:eastAsia="ArialMT"/>
          <w:lang w:val="en-US"/>
        </w:rPr>
        <w:t>),</w:t>
      </w:r>
    </w:p>
    <w:p w:rsidR="00AA7B79" w:rsidRDefault="00AA7B79" w:rsidP="007B43CC">
      <w:pPr>
        <w:pStyle w:val="aa"/>
        <w:numPr>
          <w:ilvl w:val="0"/>
          <w:numId w:val="31"/>
        </w:numPr>
        <w:jc w:val="both"/>
        <w:rPr>
          <w:rFonts w:eastAsia="ArialMT"/>
          <w:lang w:val="en-US"/>
        </w:rPr>
      </w:pPr>
      <w:r w:rsidRPr="00AD7E98">
        <w:rPr>
          <w:rFonts w:eastAsia="ArialMT"/>
          <w:lang w:val="en-US"/>
        </w:rPr>
        <w:t>In the production of rubber</w:t>
      </w:r>
      <w:r>
        <w:rPr>
          <w:rFonts w:eastAsia="ArialMT"/>
          <w:lang w:val="en-US"/>
        </w:rPr>
        <w:t xml:space="preserve"> and plastic products (growth by 1.6 times</w:t>
      </w:r>
      <w:r w:rsidRPr="00AD7E98">
        <w:rPr>
          <w:rFonts w:eastAsia="ArialMT"/>
          <w:lang w:val="en-US"/>
        </w:rPr>
        <w:t>),</w:t>
      </w:r>
    </w:p>
    <w:p w:rsidR="00AA7B79" w:rsidRDefault="00536EB7" w:rsidP="007B43CC">
      <w:pPr>
        <w:pStyle w:val="aa"/>
        <w:numPr>
          <w:ilvl w:val="0"/>
          <w:numId w:val="31"/>
        </w:numPr>
        <w:jc w:val="both"/>
        <w:rPr>
          <w:rFonts w:eastAsia="ArialMT"/>
          <w:lang w:val="en-US"/>
        </w:rPr>
      </w:pPr>
      <w:r>
        <w:rPr>
          <w:rFonts w:eastAsia="ArialMT"/>
          <w:lang w:val="en-US"/>
        </w:rPr>
        <w:t>In metallurgical production (II</w:t>
      </w:r>
      <w:r w:rsidR="00A77846" w:rsidRPr="00AD7E98">
        <w:rPr>
          <w:rFonts w:eastAsia="ArialMT"/>
          <w:lang w:val="en-US"/>
        </w:rPr>
        <w:t>P-105.7%),</w:t>
      </w:r>
    </w:p>
    <w:p w:rsidR="0029558C" w:rsidRDefault="0029558C" w:rsidP="007B43CC">
      <w:pPr>
        <w:pStyle w:val="aa"/>
        <w:numPr>
          <w:ilvl w:val="0"/>
          <w:numId w:val="31"/>
        </w:numPr>
        <w:jc w:val="both"/>
        <w:rPr>
          <w:rFonts w:eastAsia="ArialMT"/>
          <w:lang w:val="en-US"/>
        </w:rPr>
      </w:pPr>
      <w:r w:rsidRPr="00AD7E98">
        <w:rPr>
          <w:rFonts w:eastAsia="ArialMT"/>
          <w:lang w:val="en-US"/>
        </w:rPr>
        <w:t>In the pr</w:t>
      </w:r>
      <w:r>
        <w:rPr>
          <w:rFonts w:eastAsia="ArialMT"/>
          <w:lang w:val="en-US"/>
        </w:rPr>
        <w:t>oduction of textile products (II</w:t>
      </w:r>
      <w:r w:rsidRPr="00AD7E98">
        <w:rPr>
          <w:rFonts w:eastAsia="ArialMT"/>
          <w:lang w:val="en-US"/>
        </w:rPr>
        <w:t>P-105.5%),</w:t>
      </w:r>
    </w:p>
    <w:p w:rsidR="0029558C" w:rsidRDefault="0029558C" w:rsidP="007B43CC">
      <w:pPr>
        <w:pStyle w:val="aa"/>
        <w:numPr>
          <w:ilvl w:val="0"/>
          <w:numId w:val="31"/>
        </w:numPr>
        <w:jc w:val="both"/>
        <w:rPr>
          <w:rFonts w:eastAsia="ArialMT"/>
          <w:lang w:val="en-US"/>
        </w:rPr>
      </w:pPr>
      <w:r w:rsidRPr="00AD7E98">
        <w:rPr>
          <w:rFonts w:eastAsia="ArialMT"/>
          <w:lang w:val="en-US"/>
        </w:rPr>
        <w:t>In the production of medicinal products and materia</w:t>
      </w:r>
      <w:r>
        <w:rPr>
          <w:rFonts w:eastAsia="ArialMT"/>
          <w:lang w:val="en-US"/>
        </w:rPr>
        <w:t>ls used for medical purposes (II</w:t>
      </w:r>
      <w:r w:rsidRPr="00AD7E98">
        <w:rPr>
          <w:rFonts w:eastAsia="ArialMT"/>
          <w:lang w:val="en-US"/>
        </w:rPr>
        <w:t>P-105.0%),</w:t>
      </w:r>
    </w:p>
    <w:p w:rsidR="0029558C" w:rsidRDefault="0029558C" w:rsidP="007B43CC">
      <w:pPr>
        <w:pStyle w:val="aa"/>
        <w:numPr>
          <w:ilvl w:val="0"/>
          <w:numId w:val="31"/>
        </w:numPr>
        <w:jc w:val="both"/>
        <w:rPr>
          <w:rFonts w:eastAsia="ArialMT"/>
          <w:lang w:val="en-US"/>
        </w:rPr>
      </w:pPr>
      <w:r w:rsidRPr="00AD7E98">
        <w:rPr>
          <w:rFonts w:eastAsia="ArialMT"/>
          <w:lang w:val="en-US"/>
        </w:rPr>
        <w:t>In the</w:t>
      </w:r>
      <w:r>
        <w:rPr>
          <w:rFonts w:eastAsia="ArialMT"/>
          <w:lang w:val="en-US"/>
        </w:rPr>
        <w:t xml:space="preserve"> production of wood products (II</w:t>
      </w:r>
      <w:r w:rsidRPr="00AD7E98">
        <w:rPr>
          <w:rFonts w:eastAsia="ArialMT"/>
          <w:lang w:val="en-US"/>
        </w:rPr>
        <w:t>P-104.1%),</w:t>
      </w:r>
    </w:p>
    <w:p w:rsidR="0029558C" w:rsidRDefault="0029558C" w:rsidP="007B43CC">
      <w:pPr>
        <w:pStyle w:val="aa"/>
        <w:numPr>
          <w:ilvl w:val="0"/>
          <w:numId w:val="31"/>
        </w:numPr>
        <w:jc w:val="both"/>
        <w:rPr>
          <w:rFonts w:eastAsia="ArialMT"/>
          <w:lang w:val="en-US"/>
        </w:rPr>
      </w:pPr>
      <w:r w:rsidRPr="00AD7E98">
        <w:rPr>
          <w:rFonts w:eastAsia="ArialMT"/>
          <w:lang w:val="en-US"/>
        </w:rPr>
        <w:t>In the production</w:t>
      </w:r>
      <w:r>
        <w:rPr>
          <w:rFonts w:eastAsia="ArialMT"/>
          <w:lang w:val="en-US"/>
        </w:rPr>
        <w:t xml:space="preserve"> of paper and paper products (II</w:t>
      </w:r>
      <w:r w:rsidRPr="00AD7E98">
        <w:rPr>
          <w:rFonts w:eastAsia="ArialMT"/>
          <w:lang w:val="en-US"/>
        </w:rPr>
        <w:t>P-100.6%).</w:t>
      </w:r>
    </w:p>
    <w:p w:rsidR="0029558C" w:rsidRPr="0029558C" w:rsidRDefault="00EA226D" w:rsidP="0029558C">
      <w:pPr>
        <w:ind w:left="360"/>
        <w:jc w:val="both"/>
        <w:rPr>
          <w:rFonts w:eastAsia="ArialMT"/>
          <w:lang w:val="en-US"/>
        </w:rPr>
      </w:pPr>
      <w:r w:rsidRPr="00EA226D">
        <w:rPr>
          <w:rFonts w:eastAsia="ArialMT"/>
          <w:lang w:val="en-US"/>
        </w:rPr>
        <w:t>The volume of industrial products shipped to customers in 2017 amounted to 2</w:t>
      </w:r>
      <w:r>
        <w:rPr>
          <w:rFonts w:eastAsia="ArialMT"/>
          <w:lang w:val="en-US"/>
        </w:rPr>
        <w:t>,</w:t>
      </w:r>
      <w:r w:rsidRPr="00EA226D">
        <w:rPr>
          <w:rFonts w:eastAsia="ArialMT"/>
          <w:lang w:val="en-US"/>
        </w:rPr>
        <w:t xml:space="preserve">866.8 billion rubles – 106.6% </w:t>
      </w:r>
      <w:r w:rsidR="00066FCB">
        <w:rPr>
          <w:rFonts w:eastAsia="ArialMT"/>
          <w:lang w:val="en-US"/>
        </w:rPr>
        <w:t xml:space="preserve">compared </w:t>
      </w:r>
      <w:r w:rsidRPr="00EA226D">
        <w:rPr>
          <w:rFonts w:eastAsia="ArialMT"/>
          <w:lang w:val="en-US"/>
        </w:rPr>
        <w:t>to the level of 2016.</w:t>
      </w:r>
    </w:p>
    <w:p w:rsidR="00E7112F" w:rsidRPr="00E11D64" w:rsidRDefault="00133065" w:rsidP="00E7112F">
      <w:pPr>
        <w:jc w:val="both"/>
        <w:rPr>
          <w:rFonts w:eastAsia="ArialMT"/>
          <w:lang w:val="en-US"/>
        </w:rPr>
      </w:pPr>
      <w:r>
        <w:rPr>
          <w:rFonts w:eastAsia="ArialMT"/>
          <w:lang w:val="en-US"/>
        </w:rPr>
        <w:t xml:space="preserve">     </w:t>
      </w:r>
      <w:r w:rsidR="00E7112F" w:rsidRPr="00AB1024">
        <w:rPr>
          <w:rFonts w:eastAsia="ArialMT"/>
          <w:lang w:val="en-US"/>
        </w:rPr>
        <w:t>The share of St. Petersburg in the total volume of machine-build</w:t>
      </w:r>
      <w:r w:rsidR="005C0955">
        <w:rPr>
          <w:rFonts w:eastAsia="ArialMT"/>
          <w:lang w:val="en-US"/>
        </w:rPr>
        <w:t>ing production in Russia is 11.0%</w:t>
      </w:r>
      <w:r w:rsidR="00E7112F" w:rsidRPr="00AB1024">
        <w:rPr>
          <w:rFonts w:eastAsia="ArialMT"/>
          <w:lang w:val="en-US"/>
        </w:rPr>
        <w:t>.</w:t>
      </w:r>
    </w:p>
    <w:p w:rsidR="00D40460" w:rsidRDefault="00354965" w:rsidP="00E7112F">
      <w:pPr>
        <w:jc w:val="both"/>
        <w:rPr>
          <w:rFonts w:eastAsia="ArialMT"/>
          <w:lang w:val="en-US"/>
        </w:rPr>
      </w:pPr>
      <w:r>
        <w:rPr>
          <w:rFonts w:eastAsia="ArialMT"/>
          <w:lang w:val="en-US"/>
        </w:rPr>
        <w:t xml:space="preserve">     </w:t>
      </w:r>
      <w:r w:rsidR="00E7112F" w:rsidRPr="00AB1024">
        <w:rPr>
          <w:rFonts w:eastAsia="ArialMT"/>
          <w:lang w:val="en-US"/>
        </w:rPr>
        <w:t xml:space="preserve">According to </w:t>
      </w:r>
      <w:r>
        <w:rPr>
          <w:rFonts w:eastAsia="ArialMT"/>
          <w:lang w:val="en-US"/>
        </w:rPr>
        <w:t xml:space="preserve">the </w:t>
      </w:r>
      <w:r w:rsidR="00E7112F" w:rsidRPr="00AB1024">
        <w:rPr>
          <w:rFonts w:eastAsia="ArialMT"/>
          <w:lang w:val="en-US"/>
        </w:rPr>
        <w:t xml:space="preserve">data </w:t>
      </w:r>
      <w:r w:rsidR="00E7112F">
        <w:rPr>
          <w:rFonts w:eastAsia="ArialMT"/>
          <w:lang w:val="en-US"/>
        </w:rPr>
        <w:t>provided by Petrostat, t</w:t>
      </w:r>
      <w:r w:rsidR="00E7112F" w:rsidRPr="00AB1024">
        <w:rPr>
          <w:rFonts w:eastAsia="ArialMT"/>
          <w:lang w:val="en-US"/>
        </w:rPr>
        <w:t xml:space="preserve">he number of employees of industrial enterprises </w:t>
      </w:r>
      <w:r w:rsidR="00066FCB">
        <w:rPr>
          <w:rFonts w:eastAsia="ArialMT"/>
          <w:lang w:val="en-US"/>
        </w:rPr>
        <w:t>for 2017 amounted to 345.7 thousand people (100.0</w:t>
      </w:r>
      <w:r w:rsidR="00D40460">
        <w:rPr>
          <w:rFonts w:eastAsia="ArialMT"/>
          <w:lang w:val="en-US"/>
        </w:rPr>
        <w:t>% compared to 2016);</w:t>
      </w:r>
      <w:r w:rsidR="00E7112F" w:rsidRPr="00AB1024">
        <w:rPr>
          <w:rFonts w:eastAsia="ArialMT"/>
          <w:lang w:val="en-US"/>
        </w:rPr>
        <w:t xml:space="preserve"> the average monthly salary of </w:t>
      </w:r>
      <w:r w:rsidR="00E7112F">
        <w:rPr>
          <w:rFonts w:eastAsia="ArialMT"/>
          <w:lang w:val="en-US"/>
        </w:rPr>
        <w:t>industrial workers</w:t>
      </w:r>
      <w:r w:rsidR="00D40460">
        <w:rPr>
          <w:rFonts w:eastAsia="ArialMT"/>
          <w:lang w:val="en-US"/>
        </w:rPr>
        <w:t xml:space="preserve"> is 58.8 thousand rubles (110.5 % compared to 2016</w:t>
      </w:r>
      <w:r w:rsidR="00E7112F" w:rsidRPr="00AB1024">
        <w:rPr>
          <w:rFonts w:eastAsia="ArialMT"/>
          <w:lang w:val="en-US"/>
        </w:rPr>
        <w:t>)</w:t>
      </w:r>
      <w:r w:rsidR="00D40460">
        <w:rPr>
          <w:rFonts w:eastAsia="ArialMT"/>
          <w:lang w:val="en-US"/>
        </w:rPr>
        <w:t>.</w:t>
      </w:r>
    </w:p>
    <w:p w:rsidR="00E24E27" w:rsidRDefault="007D49E9" w:rsidP="00E24E27">
      <w:pPr>
        <w:jc w:val="both"/>
        <w:rPr>
          <w:rFonts w:eastAsia="ArialMT"/>
          <w:lang w:val="en-US"/>
        </w:rPr>
      </w:pPr>
      <w:r>
        <w:rPr>
          <w:rFonts w:eastAsia="ArialMT"/>
          <w:lang w:val="en-US"/>
        </w:rPr>
        <w:t xml:space="preserve">     </w:t>
      </w:r>
      <w:r w:rsidR="00E24E27" w:rsidRPr="00BA2FCB">
        <w:rPr>
          <w:rFonts w:eastAsia="ArialMT"/>
          <w:lang w:val="en-US"/>
        </w:rPr>
        <w:t xml:space="preserve">The contribution of the industrial complex to the formation of the revenue of all levels in comparison </w:t>
      </w:r>
      <w:r w:rsidR="00E24E27">
        <w:rPr>
          <w:rFonts w:eastAsia="ArialMT"/>
          <w:lang w:val="en-US"/>
        </w:rPr>
        <w:t>with other sectors of the city’s</w:t>
      </w:r>
      <w:r>
        <w:rPr>
          <w:rFonts w:eastAsia="ArialMT"/>
          <w:lang w:val="en-US"/>
        </w:rPr>
        <w:t xml:space="preserve"> economy is the largest - 46.5</w:t>
      </w:r>
      <w:r w:rsidR="00E24E27" w:rsidRPr="00BA2FCB">
        <w:rPr>
          <w:rFonts w:eastAsia="ArialMT"/>
          <w:lang w:val="en-US"/>
        </w:rPr>
        <w:t>%.</w:t>
      </w:r>
    </w:p>
    <w:p w:rsidR="007D49E9" w:rsidRPr="00BA2FCB" w:rsidRDefault="007D49E9" w:rsidP="00E24E27">
      <w:pPr>
        <w:jc w:val="both"/>
        <w:rPr>
          <w:rFonts w:eastAsia="ArialMT"/>
          <w:lang w:val="en-US"/>
        </w:rPr>
      </w:pPr>
    </w:p>
    <w:p w:rsidR="00E24E27" w:rsidRPr="00BA2FCB" w:rsidRDefault="007D49E9" w:rsidP="00E24E27">
      <w:pPr>
        <w:jc w:val="both"/>
        <w:rPr>
          <w:rFonts w:eastAsia="ArialMT"/>
          <w:i/>
          <w:lang w:val="en-US"/>
        </w:rPr>
      </w:pPr>
      <w:r>
        <w:rPr>
          <w:rFonts w:eastAsia="ArialMT"/>
          <w:i/>
          <w:lang w:val="en-US"/>
        </w:rPr>
        <w:t xml:space="preserve">     </w:t>
      </w:r>
      <w:r w:rsidR="00E24E27" w:rsidRPr="00BA2FCB">
        <w:rPr>
          <w:rFonts w:eastAsia="ArialMT"/>
          <w:i/>
          <w:lang w:val="en-US"/>
        </w:rPr>
        <w:t>Shipbuilding Industry</w:t>
      </w:r>
    </w:p>
    <w:p w:rsidR="00E24E27" w:rsidRPr="00BA2FCB" w:rsidRDefault="007D49E9" w:rsidP="00E24E27">
      <w:pPr>
        <w:jc w:val="both"/>
        <w:rPr>
          <w:rFonts w:eastAsia="ArialMT"/>
          <w:lang w:val="en-US"/>
        </w:rPr>
      </w:pPr>
      <w:r>
        <w:rPr>
          <w:rFonts w:eastAsia="ArialMT"/>
          <w:lang w:val="en-US"/>
        </w:rPr>
        <w:t xml:space="preserve">     </w:t>
      </w:r>
      <w:r w:rsidR="00E24E27" w:rsidRPr="00BA2FCB">
        <w:rPr>
          <w:rFonts w:eastAsia="ArialMT"/>
          <w:lang w:val="en-US"/>
        </w:rPr>
        <w:t>The shipbuilding industry is one of the most socially important branches of St. Petersburg’s economy and is an indicator of the city’s scientific and technical develo</w:t>
      </w:r>
      <w:r w:rsidR="00E24E27">
        <w:rPr>
          <w:rFonts w:eastAsia="ArialMT"/>
          <w:lang w:val="en-US"/>
        </w:rPr>
        <w:t xml:space="preserve">pment. It has a significant influence on </w:t>
      </w:r>
      <w:r w:rsidR="00E24E27" w:rsidRPr="00BA2FCB">
        <w:rPr>
          <w:rFonts w:eastAsia="ArialMT"/>
          <w:lang w:val="en-US"/>
        </w:rPr>
        <w:t xml:space="preserve">the adjacent branches including the metal industry, the </w:t>
      </w:r>
      <w:r w:rsidR="00E24E27" w:rsidRPr="00AB1024">
        <w:rPr>
          <w:rFonts w:eastAsia="ArialMT"/>
          <w:lang w:val="en-US"/>
        </w:rPr>
        <w:t xml:space="preserve">machine-building </w:t>
      </w:r>
      <w:r w:rsidR="00E24E27" w:rsidRPr="00DD4DA8">
        <w:rPr>
          <w:rFonts w:eastAsia="ArialMT"/>
          <w:noProof/>
          <w:lang w:val="en-US"/>
        </w:rPr>
        <w:t>industry</w:t>
      </w:r>
      <w:r w:rsidR="00E24E27">
        <w:rPr>
          <w:rFonts w:eastAsia="ArialMT"/>
          <w:noProof/>
          <w:lang w:val="en-US"/>
        </w:rPr>
        <w:t>,</w:t>
      </w:r>
      <w:r w:rsidR="00E24E27" w:rsidRPr="00BA2FCB">
        <w:rPr>
          <w:rFonts w:eastAsia="ArialMT"/>
          <w:lang w:val="en-US"/>
        </w:rPr>
        <w:t xml:space="preserve"> and the instrument making industry.</w:t>
      </w:r>
    </w:p>
    <w:p w:rsidR="00E24E27" w:rsidRDefault="00263889" w:rsidP="00E24E27">
      <w:pPr>
        <w:jc w:val="both"/>
        <w:rPr>
          <w:rFonts w:eastAsia="ArialMT"/>
          <w:lang w:val="en-US"/>
        </w:rPr>
      </w:pPr>
      <w:r>
        <w:rPr>
          <w:rFonts w:eastAsia="ArialMT"/>
          <w:lang w:val="en-US"/>
        </w:rPr>
        <w:t xml:space="preserve">     </w:t>
      </w:r>
      <w:r w:rsidR="00E24E27" w:rsidRPr="00BA2FCB">
        <w:rPr>
          <w:rFonts w:eastAsia="ArialMT"/>
          <w:lang w:val="en-US"/>
        </w:rPr>
        <w:t xml:space="preserve">Shipbuilding facilities located in St. Petersburg have unique potential. The shipbuilding cluster of St. Petersburg </w:t>
      </w:r>
      <w:r w:rsidR="009B1288">
        <w:rPr>
          <w:rFonts w:eastAsia="ArialMT"/>
          <w:lang w:val="en-US"/>
        </w:rPr>
        <w:t>is comprised of</w:t>
      </w:r>
      <w:r w:rsidR="00E24E27" w:rsidRPr="00BA2FCB">
        <w:rPr>
          <w:rFonts w:eastAsia="ArialMT"/>
          <w:lang w:val="en-US"/>
        </w:rPr>
        <w:t xml:space="preserve"> 43 enterprises and organizations.</w:t>
      </w:r>
    </w:p>
    <w:p w:rsidR="00E24E27" w:rsidRPr="00BA2FCB" w:rsidRDefault="00263889" w:rsidP="00E24E27">
      <w:pPr>
        <w:jc w:val="both"/>
        <w:rPr>
          <w:rFonts w:eastAsia="ArialMT"/>
          <w:lang w:val="en-US"/>
        </w:rPr>
      </w:pPr>
      <w:r>
        <w:rPr>
          <w:rFonts w:eastAsia="ArialMT"/>
          <w:lang w:val="en-US"/>
        </w:rPr>
        <w:t xml:space="preserve">     </w:t>
      </w:r>
      <w:r w:rsidR="00E24E27" w:rsidRPr="00BA2FCB">
        <w:rPr>
          <w:rFonts w:eastAsia="ArialMT"/>
          <w:lang w:val="en-US"/>
        </w:rPr>
        <w:t>Up to 80% of the scientific and engineering facilities and up to 30% of the production volume in the shipbuilding industry across Russia are co</w:t>
      </w:r>
      <w:r w:rsidR="00E24E27">
        <w:rPr>
          <w:rFonts w:eastAsia="ArialMT"/>
          <w:lang w:val="en-US"/>
        </w:rPr>
        <w:t xml:space="preserve">ncentrated in St. Petersburg. </w:t>
      </w:r>
    </w:p>
    <w:p w:rsidR="00E24E27" w:rsidRPr="00D532A2" w:rsidRDefault="00263889" w:rsidP="00E24E27">
      <w:pPr>
        <w:jc w:val="both"/>
        <w:rPr>
          <w:rFonts w:eastAsia="ArialMT"/>
          <w:lang w:val="en-US"/>
        </w:rPr>
      </w:pPr>
      <w:r>
        <w:rPr>
          <w:rFonts w:eastAsia="ArialMT"/>
          <w:lang w:val="en-US"/>
        </w:rPr>
        <w:t xml:space="preserve">     </w:t>
      </w:r>
      <w:r w:rsidR="00E24E27" w:rsidRPr="00D532A2">
        <w:rPr>
          <w:rFonts w:eastAsia="ArialMT"/>
          <w:lang w:val="en-US"/>
        </w:rPr>
        <w:t>At the core of the cluster are organizations, which form JSC “United Shipbuilding Corporation”, among them:</w:t>
      </w:r>
    </w:p>
    <w:p w:rsidR="00263889" w:rsidRPr="00263889" w:rsidRDefault="00263889" w:rsidP="007B43CC">
      <w:pPr>
        <w:pStyle w:val="aa"/>
        <w:numPr>
          <w:ilvl w:val="0"/>
          <w:numId w:val="32"/>
        </w:numPr>
        <w:jc w:val="both"/>
        <w:rPr>
          <w:rFonts w:eastAsia="ArialMT"/>
          <w:lang w:val="en-US"/>
        </w:rPr>
      </w:pPr>
      <w:r w:rsidRPr="00263889">
        <w:rPr>
          <w:rFonts w:eastAsia="ArialMT"/>
          <w:lang w:val="en-US"/>
        </w:rPr>
        <w:t xml:space="preserve">major shipbuilding yards: JSC “Admiralteiskie Verfi” (“Admiralty Shipyards”), </w:t>
      </w:r>
      <w:r w:rsidR="002E674C">
        <w:rPr>
          <w:rFonts w:eastAsia="ArialMT"/>
          <w:lang w:val="en-US"/>
        </w:rPr>
        <w:t>P</w:t>
      </w:r>
      <w:r w:rsidRPr="00263889">
        <w:rPr>
          <w:rFonts w:eastAsia="ArialMT"/>
          <w:lang w:val="en-US"/>
        </w:rPr>
        <w:t>JSC Shipbuilding Facility “Severnaya Verf” (“Northern Shipyard”), JSC “Sredne-Nevsky Shipyard”, LLC “Baltiysky Shipbuilding Plant”, JSC “Kronshtadt Marine Plant”;</w:t>
      </w:r>
    </w:p>
    <w:p w:rsidR="00AD42D0" w:rsidRPr="00AD42D0" w:rsidRDefault="00AD42D0" w:rsidP="007B43CC">
      <w:pPr>
        <w:pStyle w:val="aa"/>
        <w:numPr>
          <w:ilvl w:val="0"/>
          <w:numId w:val="32"/>
        </w:numPr>
        <w:jc w:val="both"/>
        <w:rPr>
          <w:rFonts w:eastAsia="ArialMT"/>
          <w:lang w:val="en-US"/>
        </w:rPr>
      </w:pPr>
      <w:r w:rsidRPr="00AD42D0">
        <w:rPr>
          <w:rFonts w:eastAsia="ArialMT"/>
          <w:lang w:val="en-US"/>
        </w:rPr>
        <w:t xml:space="preserve">major Russian design and construction offices: JSC “Central Design Bureau for Marine Engineering “Rubin”, JSC “St. Petersburg Sea Bureau of Engineering “Malakhit”, JSC “Almaz Central Marine Design Bureau”, JSC “Severnoye Design Bureau”, </w:t>
      </w:r>
      <w:r w:rsidR="002E674C">
        <w:rPr>
          <w:rFonts w:eastAsia="ArialMT"/>
          <w:lang w:val="en-US"/>
        </w:rPr>
        <w:t>P</w:t>
      </w:r>
      <w:r w:rsidRPr="00AD42D0">
        <w:rPr>
          <w:rFonts w:eastAsia="ArialMT"/>
          <w:lang w:val="en-US"/>
        </w:rPr>
        <w:t>JSC “Nevskoye Design Bureau”;</w:t>
      </w:r>
    </w:p>
    <w:p w:rsidR="00263889" w:rsidRPr="003F17F4" w:rsidRDefault="003F17F4" w:rsidP="007B43CC">
      <w:pPr>
        <w:pStyle w:val="aa"/>
        <w:numPr>
          <w:ilvl w:val="0"/>
          <w:numId w:val="32"/>
        </w:numPr>
        <w:jc w:val="both"/>
        <w:rPr>
          <w:rFonts w:eastAsia="ArialMT"/>
          <w:lang w:val="en-US"/>
        </w:rPr>
      </w:pPr>
      <w:r w:rsidRPr="003F17F4">
        <w:rPr>
          <w:rFonts w:eastAsia="ArialMT"/>
          <w:lang w:val="en-US"/>
        </w:rPr>
        <w:t xml:space="preserve">Russian scientific and research institutes and organizations – suppliers of marine equipment: Federal State Unitary Enterprise “Krylov State Research Centre”, JSC “Shipbuilding and Ship Repair Technology Center”, JSC State Research Center of the Russian Federation – “Concern CSRI Elektropribor”, JSC “Concern “Okeanpribor”, JSC “Concern “Granit-Electron”, JSC “Concern “Sea Underwater Weapon - Gidropribor”, JSC Concern “Avrora Scientific and Production Association”, </w:t>
      </w:r>
      <w:r w:rsidR="007D12DE">
        <w:rPr>
          <w:rFonts w:eastAsia="ArialMT"/>
          <w:lang w:val="en-US"/>
        </w:rPr>
        <w:t>“</w:t>
      </w:r>
      <w:r w:rsidRPr="003F17F4">
        <w:rPr>
          <w:rFonts w:eastAsia="ArialMT"/>
          <w:lang w:val="en-US"/>
        </w:rPr>
        <w:t>Kronshtadt</w:t>
      </w:r>
      <w:r w:rsidR="007D12DE">
        <w:rPr>
          <w:rFonts w:eastAsia="ArialMT"/>
          <w:lang w:val="en-US"/>
        </w:rPr>
        <w:t>”</w:t>
      </w:r>
      <w:r w:rsidRPr="003F17F4">
        <w:rPr>
          <w:rFonts w:eastAsia="ArialMT"/>
          <w:lang w:val="en-US"/>
        </w:rPr>
        <w:t xml:space="preserve"> Group of Companies.</w:t>
      </w:r>
    </w:p>
    <w:p w:rsidR="00FB4A8B" w:rsidRDefault="003F17F4" w:rsidP="00E24E27">
      <w:pPr>
        <w:jc w:val="both"/>
        <w:rPr>
          <w:rFonts w:eastAsia="ArialMT"/>
          <w:lang w:val="en-US"/>
        </w:rPr>
      </w:pPr>
      <w:r>
        <w:rPr>
          <w:rFonts w:eastAsia="ArialMT"/>
          <w:lang w:val="en-US"/>
        </w:rPr>
        <w:lastRenderedPageBreak/>
        <w:t xml:space="preserve">     </w:t>
      </w:r>
      <w:r w:rsidR="00E24E27" w:rsidRPr="006B1EB9">
        <w:rPr>
          <w:rFonts w:eastAsia="ArialMT"/>
          <w:lang w:val="en-US"/>
        </w:rPr>
        <w:t xml:space="preserve">Personnel for St. Petersburg’s shipbuilding industry </w:t>
      </w:r>
      <w:r w:rsidR="00E24E27">
        <w:rPr>
          <w:rFonts w:eastAsia="ArialMT"/>
          <w:noProof/>
          <w:lang w:val="en-US"/>
        </w:rPr>
        <w:t>is</w:t>
      </w:r>
      <w:r w:rsidR="00E24E27" w:rsidRPr="006B1EB9">
        <w:rPr>
          <w:rFonts w:eastAsia="ArialMT"/>
          <w:lang w:val="en-US"/>
        </w:rPr>
        <w:t xml:space="preserve"> trained and educated</w:t>
      </w:r>
      <w:r w:rsidR="00FB4A8B">
        <w:rPr>
          <w:rFonts w:eastAsia="ArialMT"/>
          <w:lang w:val="en-US"/>
        </w:rPr>
        <w:t xml:space="preserve"> at</w:t>
      </w:r>
      <w:r w:rsidR="00E24E27" w:rsidRPr="006B1EB9">
        <w:rPr>
          <w:rFonts w:eastAsia="ArialMT"/>
          <w:lang w:val="en-US"/>
        </w:rPr>
        <w:t xml:space="preserve"> </w:t>
      </w:r>
      <w:r w:rsidR="00FB4A8B" w:rsidRPr="006B1EB9">
        <w:rPr>
          <w:rFonts w:eastAsia="ArialMT"/>
          <w:lang w:val="en-US"/>
        </w:rPr>
        <w:t>Federal State Budgetary Educational Institution of Higher Professional Education “</w:t>
      </w:r>
      <w:r w:rsidR="00FB4A8B" w:rsidRPr="003B46EB">
        <w:rPr>
          <w:rFonts w:eastAsia="ArialMT"/>
          <w:noProof/>
          <w:lang w:val="en-US"/>
        </w:rPr>
        <w:t>State</w:t>
      </w:r>
      <w:r w:rsidR="00FB4A8B" w:rsidRPr="006B1EB9">
        <w:rPr>
          <w:rFonts w:eastAsia="ArialMT"/>
          <w:lang w:val="en-US"/>
        </w:rPr>
        <w:t xml:space="preserve"> Marine Techni</w:t>
      </w:r>
      <w:r w:rsidR="00FB4A8B">
        <w:rPr>
          <w:rFonts w:eastAsia="ArialMT"/>
          <w:lang w:val="en-US"/>
        </w:rPr>
        <w:t>cal University</w:t>
      </w:r>
      <w:r w:rsidR="00FB4A8B" w:rsidRPr="006B1EB9">
        <w:rPr>
          <w:rFonts w:eastAsia="ArialMT"/>
          <w:lang w:val="en-US"/>
        </w:rPr>
        <w:t>”</w:t>
      </w:r>
      <w:r w:rsidR="00FB4A8B">
        <w:rPr>
          <w:rFonts w:eastAsia="ArialMT"/>
          <w:lang w:val="en-US"/>
        </w:rPr>
        <w:t xml:space="preserve"> and </w:t>
      </w:r>
      <w:r w:rsidR="00FB4A8B" w:rsidRPr="006B1EB9">
        <w:rPr>
          <w:rFonts w:eastAsia="ArialMT"/>
          <w:lang w:val="en-US"/>
        </w:rPr>
        <w:t xml:space="preserve">Federal State Budgetary Educational Institution of Higher Professional Education “D. </w:t>
      </w:r>
      <w:r w:rsidR="00FB4A8B">
        <w:rPr>
          <w:rFonts w:eastAsia="ArialMT"/>
          <w:lang w:val="en-US"/>
        </w:rPr>
        <w:t>F. Ustinov “VOENMEKH</w:t>
      </w:r>
      <w:r w:rsidR="00FB4A8B" w:rsidRPr="006B1EB9">
        <w:rPr>
          <w:rFonts w:eastAsia="ArialMT"/>
          <w:lang w:val="en-US"/>
        </w:rPr>
        <w:t>” Baltic State Technical University”</w:t>
      </w:r>
      <w:r w:rsidR="002B7E5E">
        <w:rPr>
          <w:rFonts w:eastAsia="ArialMT"/>
          <w:lang w:val="en-US"/>
        </w:rPr>
        <w:t>.</w:t>
      </w:r>
    </w:p>
    <w:p w:rsidR="00D719B3" w:rsidRPr="00D719B3" w:rsidRDefault="002B7E5E" w:rsidP="00D719B3">
      <w:pPr>
        <w:jc w:val="both"/>
        <w:rPr>
          <w:rFonts w:eastAsia="ArialMT"/>
          <w:color w:val="000000"/>
          <w:lang w:val="en-US"/>
        </w:rPr>
      </w:pPr>
      <w:r w:rsidRPr="00D719B3">
        <w:rPr>
          <w:lang w:val="en-US"/>
        </w:rPr>
        <w:t xml:space="preserve">     </w:t>
      </w:r>
      <w:r w:rsidR="00E24E27" w:rsidRPr="00D719B3">
        <w:rPr>
          <w:lang w:val="en-US"/>
        </w:rPr>
        <w:t xml:space="preserve">Besides, </w:t>
      </w:r>
      <w:r w:rsidR="00E24E27" w:rsidRPr="00D719B3">
        <w:rPr>
          <w:rFonts w:eastAsia="ArialMT"/>
          <w:lang w:val="en-US"/>
        </w:rPr>
        <w:t xml:space="preserve">once in two years the International Maritime Defense Show is held in St. Petersburg with the participation of the Ministry of Defense of the Russian Federation, the Ministry of Foreign Affairs of the Russian Federation, the Federal Service for Military and Technical Co-Operation, the </w:t>
      </w:r>
      <w:r w:rsidR="00EA0411">
        <w:rPr>
          <w:rFonts w:eastAsia="ArialMT"/>
          <w:lang w:val="en-US"/>
        </w:rPr>
        <w:t>Govern</w:t>
      </w:r>
      <w:r w:rsidR="00D719B3" w:rsidRPr="00D719B3">
        <w:rPr>
          <w:rFonts w:eastAsia="ArialMT"/>
          <w:color w:val="000000"/>
          <w:lang w:val="en-US"/>
        </w:rPr>
        <w:t>ment of St. Petersburg and JSC “Rosoboronexport”. The Show is one of the three major international events of this type.</w:t>
      </w:r>
    </w:p>
    <w:p w:rsidR="00D719B3" w:rsidRDefault="00EA0411" w:rsidP="00D719B3">
      <w:pPr>
        <w:jc w:val="both"/>
        <w:rPr>
          <w:rFonts w:eastAsia="ArialMT"/>
          <w:color w:val="000000"/>
          <w:lang w:val="en-US"/>
        </w:rPr>
      </w:pPr>
      <w:r>
        <w:rPr>
          <w:rFonts w:eastAsia="ArialMT"/>
          <w:color w:val="000000"/>
          <w:lang w:val="en-US"/>
        </w:rPr>
        <w:t xml:space="preserve">     </w:t>
      </w:r>
      <w:r w:rsidR="00D719B3" w:rsidRPr="00D719B3">
        <w:rPr>
          <w:rFonts w:eastAsia="ArialMT"/>
          <w:color w:val="000000"/>
          <w:lang w:val="en-US"/>
        </w:rPr>
        <w:t xml:space="preserve">The format of the event includes a weapon demonstration, a maritime and defense exhibition of Russian and foreign manufacturers, a varied business program, visits </w:t>
      </w:r>
      <w:r w:rsidR="00D719B3" w:rsidRPr="00D719B3">
        <w:rPr>
          <w:rFonts w:eastAsia="ArialMT"/>
          <w:noProof/>
          <w:color w:val="000000"/>
          <w:lang w:val="en-US"/>
        </w:rPr>
        <w:t>to</w:t>
      </w:r>
      <w:r w:rsidR="00D719B3" w:rsidRPr="00D719B3">
        <w:rPr>
          <w:rFonts w:eastAsia="ArialMT"/>
          <w:color w:val="000000"/>
          <w:lang w:val="en-US"/>
        </w:rPr>
        <w:t xml:space="preserve"> St. Petersburg defense contractors, ship demonstrations and gun practices.</w:t>
      </w:r>
    </w:p>
    <w:p w:rsidR="00EA0411" w:rsidRDefault="00EA0411" w:rsidP="00D719B3">
      <w:pPr>
        <w:jc w:val="both"/>
        <w:rPr>
          <w:rFonts w:eastAsia="ArialMT"/>
          <w:color w:val="000000"/>
          <w:lang w:val="en-US"/>
        </w:rPr>
      </w:pPr>
    </w:p>
    <w:p w:rsidR="00AB5D68" w:rsidRPr="00AB5D68" w:rsidRDefault="00144E7E" w:rsidP="00AB5D68">
      <w:pPr>
        <w:pStyle w:val="a3"/>
        <w:jc w:val="both"/>
        <w:rPr>
          <w:i/>
          <w:lang w:val="en-US"/>
        </w:rPr>
      </w:pPr>
      <w:r>
        <w:rPr>
          <w:i/>
          <w:lang w:val="en-US"/>
        </w:rPr>
        <w:t xml:space="preserve">     </w:t>
      </w:r>
      <w:r w:rsidR="00AB5D68" w:rsidRPr="00AB5D68">
        <w:rPr>
          <w:i/>
          <w:lang w:val="en-US"/>
        </w:rPr>
        <w:t>Production of Machinery, Equipment, and Transportation Mechanisms</w:t>
      </w:r>
    </w:p>
    <w:p w:rsidR="00AB5D68" w:rsidRPr="001D4558" w:rsidRDefault="00AB5D68" w:rsidP="00AB5D68">
      <w:pPr>
        <w:pStyle w:val="a3"/>
        <w:jc w:val="both"/>
        <w:rPr>
          <w:lang w:val="en-US"/>
        </w:rPr>
      </w:pPr>
      <w:r>
        <w:rPr>
          <w:lang w:val="en-US"/>
        </w:rPr>
        <w:t xml:space="preserve">     </w:t>
      </w:r>
      <w:r w:rsidR="005154E6">
        <w:rPr>
          <w:lang w:val="en-US"/>
        </w:rPr>
        <w:t>Power plant</w:t>
      </w:r>
      <w:r w:rsidRPr="001D4558">
        <w:rPr>
          <w:lang w:val="en-US"/>
        </w:rPr>
        <w:t xml:space="preserve"> engineering accounts for a vast part of products manufactured in this branch of industry: steam, </w:t>
      </w:r>
      <w:r w:rsidR="005154E6" w:rsidRPr="001D4558">
        <w:rPr>
          <w:lang w:val="en-US"/>
        </w:rPr>
        <w:t xml:space="preserve">hydraulic </w:t>
      </w:r>
      <w:r w:rsidRPr="001D4558">
        <w:rPr>
          <w:lang w:val="en-US"/>
        </w:rPr>
        <w:t xml:space="preserve">and </w:t>
      </w:r>
      <w:r w:rsidR="005154E6" w:rsidRPr="001D4558">
        <w:rPr>
          <w:lang w:val="en-US"/>
        </w:rPr>
        <w:t xml:space="preserve">gas </w:t>
      </w:r>
      <w:r w:rsidRPr="001D4558">
        <w:rPr>
          <w:lang w:val="en-US"/>
        </w:rPr>
        <w:t>turbines, turbine generators and hydraulic turbine generators, reactors for nuclear power plants.</w:t>
      </w:r>
    </w:p>
    <w:p w:rsidR="00AB5D68" w:rsidRPr="001D4558" w:rsidRDefault="007A3609" w:rsidP="00AB5D68">
      <w:pPr>
        <w:pStyle w:val="a3"/>
        <w:jc w:val="both"/>
        <w:rPr>
          <w:lang w:val="en-US"/>
        </w:rPr>
      </w:pPr>
      <w:r>
        <w:rPr>
          <w:lang w:val="en-US"/>
        </w:rPr>
        <w:t xml:space="preserve">     </w:t>
      </w:r>
      <w:r w:rsidR="00AB5D68" w:rsidRPr="001D4558">
        <w:rPr>
          <w:lang w:val="en-US"/>
        </w:rPr>
        <w:t xml:space="preserve">The </w:t>
      </w:r>
      <w:r w:rsidR="00AB5D68">
        <w:rPr>
          <w:lang w:val="en-US"/>
        </w:rPr>
        <w:t>major portion</w:t>
      </w:r>
      <w:r w:rsidR="00AB5D68" w:rsidRPr="001D4558">
        <w:rPr>
          <w:lang w:val="en-US"/>
        </w:rPr>
        <w:t xml:space="preserve"> of production is </w:t>
      </w:r>
      <w:r w:rsidR="00AB5D68">
        <w:rPr>
          <w:lang w:val="en-US"/>
        </w:rPr>
        <w:t>provided</w:t>
      </w:r>
      <w:r w:rsidR="00AB5D68" w:rsidRPr="001D4558">
        <w:rPr>
          <w:lang w:val="en-US"/>
        </w:rPr>
        <w:t xml:space="preserve"> by </w:t>
      </w:r>
      <w:r w:rsidR="00A352E4">
        <w:rPr>
          <w:lang w:val="en-US"/>
        </w:rPr>
        <w:t>P</w:t>
      </w:r>
      <w:r w:rsidR="00AB5D68" w:rsidRPr="001D4558">
        <w:rPr>
          <w:lang w:val="en-US"/>
        </w:rPr>
        <w:t>JSC “Power Machines” which comprises the following production facilities in St. Petersburg: Leningrad Met</w:t>
      </w:r>
      <w:r w:rsidR="00D01D7C">
        <w:rPr>
          <w:lang w:val="en-US"/>
        </w:rPr>
        <w:t>al Works, “Electrosila” Plant, Turbine Blades Plant and I.I. Polzunov Scientific</w:t>
      </w:r>
      <w:r w:rsidR="00AB5D68" w:rsidRPr="001D4558">
        <w:rPr>
          <w:lang w:val="en-US"/>
        </w:rPr>
        <w:t xml:space="preserve"> and Development Association on Research and Design of Power Equipment.</w:t>
      </w:r>
    </w:p>
    <w:p w:rsidR="00AB5D68" w:rsidRDefault="00D01D7C" w:rsidP="00AB5D68">
      <w:pPr>
        <w:pStyle w:val="a3"/>
        <w:jc w:val="both"/>
        <w:rPr>
          <w:lang w:val="en-US"/>
        </w:rPr>
      </w:pPr>
      <w:r>
        <w:rPr>
          <w:lang w:val="en-US"/>
        </w:rPr>
        <w:t xml:space="preserve">     </w:t>
      </w:r>
      <w:r w:rsidR="00AB5D68" w:rsidRPr="002D536D">
        <w:rPr>
          <w:lang w:val="en-US"/>
        </w:rPr>
        <w:t xml:space="preserve">Nowadays </w:t>
      </w:r>
      <w:r w:rsidR="00A352E4">
        <w:rPr>
          <w:lang w:val="en-US"/>
        </w:rPr>
        <w:t>P</w:t>
      </w:r>
      <w:r w:rsidR="00AB5D68" w:rsidRPr="002D536D">
        <w:rPr>
          <w:lang w:val="en-US"/>
        </w:rPr>
        <w:t>JSC “Power Machines” is a major Russian and international manufacturer and supplier of c</w:t>
      </w:r>
      <w:r w:rsidR="002008A3">
        <w:rPr>
          <w:lang w:val="en-US"/>
        </w:rPr>
        <w:t xml:space="preserve">omprehensive solutions in power </w:t>
      </w:r>
      <w:r w:rsidR="00AB5D68" w:rsidRPr="002D536D">
        <w:rPr>
          <w:lang w:val="en-US"/>
        </w:rPr>
        <w:t>plant engineering, namely engineering, production, delivery, installation and assembly, maintenance service and modernization of equipment for thermal, nuclear, hydraulic, and gas turbine electric power stations.</w:t>
      </w:r>
    </w:p>
    <w:p w:rsidR="00AB5D68" w:rsidRDefault="002008A3" w:rsidP="00AB5D68">
      <w:pPr>
        <w:pStyle w:val="a3"/>
        <w:jc w:val="both"/>
        <w:rPr>
          <w:lang w:val="en-US"/>
        </w:rPr>
      </w:pPr>
      <w:r>
        <w:rPr>
          <w:lang w:val="en-US"/>
        </w:rPr>
        <w:t xml:space="preserve">     </w:t>
      </w:r>
      <w:r w:rsidR="00AB5D68" w:rsidRPr="002D536D">
        <w:rPr>
          <w:lang w:val="en-US"/>
        </w:rPr>
        <w:t>The enterprise ranks fourth in the world according to the volume of the installed equipment and is among the world top five major power companies with its 80% of the power plant equipment market in Russia and the CIS countries</w:t>
      </w:r>
      <w:r w:rsidR="00AB5D68">
        <w:rPr>
          <w:lang w:val="en-US"/>
        </w:rPr>
        <w:t>.</w:t>
      </w:r>
    </w:p>
    <w:p w:rsidR="003E2FF1" w:rsidRPr="002D536D" w:rsidRDefault="003E2FF1" w:rsidP="003E2FF1">
      <w:pPr>
        <w:pStyle w:val="a3"/>
        <w:jc w:val="both"/>
        <w:rPr>
          <w:lang w:val="en-US"/>
        </w:rPr>
      </w:pPr>
      <w:r>
        <w:rPr>
          <w:lang w:val="en-US"/>
        </w:rPr>
        <w:t xml:space="preserve">     P</w:t>
      </w:r>
      <w:r w:rsidRPr="002D536D">
        <w:rPr>
          <w:lang w:val="en-US"/>
        </w:rPr>
        <w:t xml:space="preserve">JSC “Izhorskiye Zavody” has long been a Russian leader in engineering, production, </w:t>
      </w:r>
      <w:r w:rsidRPr="00DD4DA8">
        <w:rPr>
          <w:noProof/>
          <w:lang w:val="en-US"/>
        </w:rPr>
        <w:t>sales</w:t>
      </w:r>
      <w:r>
        <w:rPr>
          <w:lang w:val="en-US"/>
        </w:rPr>
        <w:t>,</w:t>
      </w:r>
      <w:r w:rsidRPr="002D536D">
        <w:rPr>
          <w:lang w:val="en-US"/>
        </w:rPr>
        <w:t xml:space="preserve"> and maintenance service of machines and equipment for nuclear power plants. Furthermore, the company produces equipment and machinery for storage and transportation of spent nuclear fuel.</w:t>
      </w:r>
    </w:p>
    <w:p w:rsidR="00A32BBE" w:rsidRDefault="00C934EE" w:rsidP="00A32BBE">
      <w:pPr>
        <w:pStyle w:val="a3"/>
        <w:jc w:val="both"/>
        <w:rPr>
          <w:lang w:val="en-US"/>
        </w:rPr>
      </w:pPr>
      <w:r>
        <w:rPr>
          <w:lang w:val="en-US"/>
        </w:rPr>
        <w:t xml:space="preserve">     </w:t>
      </w:r>
      <w:r w:rsidR="003E2FF1" w:rsidRPr="002D536D">
        <w:rPr>
          <w:lang w:val="en-US"/>
        </w:rPr>
        <w:t>Other major mechanical engi</w:t>
      </w:r>
      <w:r>
        <w:rPr>
          <w:lang w:val="en-US"/>
        </w:rPr>
        <w:t>neering enterprises of the city are</w:t>
      </w:r>
      <w:r w:rsidR="003E2FF1" w:rsidRPr="002D536D">
        <w:rPr>
          <w:lang w:val="en-US"/>
        </w:rPr>
        <w:t xml:space="preserve"> </w:t>
      </w:r>
      <w:r w:rsidR="008D0AC3">
        <w:rPr>
          <w:lang w:val="en-US"/>
        </w:rPr>
        <w:t>JSC</w:t>
      </w:r>
      <w:r w:rsidR="003E2FF1" w:rsidRPr="002D536D">
        <w:rPr>
          <w:lang w:val="en-US"/>
        </w:rPr>
        <w:t xml:space="preserve"> “Arsenal</w:t>
      </w:r>
      <w:r>
        <w:rPr>
          <w:lang w:val="en-US"/>
        </w:rPr>
        <w:t>” Machine-Building Plant</w:t>
      </w:r>
      <w:r w:rsidR="003E2FF1" w:rsidRPr="002D536D">
        <w:rPr>
          <w:lang w:val="en-US"/>
        </w:rPr>
        <w:t xml:space="preserve"> – an enterprise with a long tradition of manufacturing the latest </w:t>
      </w:r>
      <w:r w:rsidR="003E2FF1">
        <w:rPr>
          <w:lang w:val="en-US"/>
        </w:rPr>
        <w:t>models</w:t>
      </w:r>
      <w:r w:rsidR="003E2FF1" w:rsidRPr="002D536D">
        <w:rPr>
          <w:lang w:val="en-US"/>
        </w:rPr>
        <w:t xml:space="preserve"> of military machinery and general </w:t>
      </w:r>
      <w:r w:rsidR="003E2FF1" w:rsidRPr="00DD4DA8">
        <w:rPr>
          <w:noProof/>
          <w:lang w:val="en-US"/>
        </w:rPr>
        <w:t>civil</w:t>
      </w:r>
      <w:r w:rsidR="003E2FF1">
        <w:rPr>
          <w:noProof/>
          <w:lang w:val="en-US"/>
        </w:rPr>
        <w:t>-</w:t>
      </w:r>
      <w:r w:rsidR="003E2FF1" w:rsidRPr="00DD4DA8">
        <w:rPr>
          <w:noProof/>
          <w:lang w:val="en-US"/>
        </w:rPr>
        <w:t>mechanical</w:t>
      </w:r>
      <w:r w:rsidR="003E2FF1" w:rsidRPr="002D536D">
        <w:rPr>
          <w:lang w:val="en-US"/>
        </w:rPr>
        <w:t xml:space="preserve"> engineering products, including a broad spectrum of</w:t>
      </w:r>
      <w:r w:rsidR="00E5506F">
        <w:rPr>
          <w:lang w:val="en-US"/>
        </w:rPr>
        <w:t xml:space="preserve"> space vehicles; JSC “</w:t>
      </w:r>
      <w:r w:rsidR="00E5506F" w:rsidRPr="00E5506F">
        <w:rPr>
          <w:lang w:val="en-US"/>
        </w:rPr>
        <w:t>Alm</w:t>
      </w:r>
      <w:r w:rsidR="00E5506F">
        <w:rPr>
          <w:lang w:val="en-US"/>
        </w:rPr>
        <w:t>az – Antey" Air and Space Defens</w:t>
      </w:r>
      <w:r w:rsidR="00E5506F" w:rsidRPr="00E5506F">
        <w:rPr>
          <w:lang w:val="en-US"/>
        </w:rPr>
        <w:t>e Corporation</w:t>
      </w:r>
      <w:r w:rsidR="003E2FF1">
        <w:rPr>
          <w:lang w:val="en-US"/>
        </w:rPr>
        <w:t xml:space="preserve"> </w:t>
      </w:r>
      <w:r w:rsidR="003E2FF1" w:rsidRPr="002D536D">
        <w:rPr>
          <w:lang w:val="en-US"/>
        </w:rPr>
        <w:t>which manufactures transportation machinery and launchers for the latest air defense systems.</w:t>
      </w:r>
    </w:p>
    <w:p w:rsidR="00A32BBE" w:rsidRDefault="00A32BBE" w:rsidP="00A32BBE">
      <w:pPr>
        <w:pStyle w:val="a3"/>
        <w:jc w:val="both"/>
        <w:rPr>
          <w:lang w:val="en-US"/>
        </w:rPr>
      </w:pPr>
      <w:r>
        <w:rPr>
          <w:lang w:val="en-US"/>
        </w:rPr>
        <w:t xml:space="preserve">     </w:t>
      </w:r>
      <w:r w:rsidRPr="002D536D">
        <w:rPr>
          <w:lang w:val="en-US"/>
        </w:rPr>
        <w:t xml:space="preserve">Zvezda </w:t>
      </w:r>
      <w:r>
        <w:rPr>
          <w:lang w:val="en-US"/>
        </w:rPr>
        <w:t xml:space="preserve">JSC </w:t>
      </w:r>
      <w:r w:rsidRPr="002D536D">
        <w:rPr>
          <w:lang w:val="en-US"/>
        </w:rPr>
        <w:t xml:space="preserve">specializes in manufacturing light high-speed diesel engines for the shipbuilding industry, railway </w:t>
      </w:r>
      <w:r w:rsidRPr="00DD4DA8">
        <w:rPr>
          <w:noProof/>
          <w:lang w:val="en-US"/>
        </w:rPr>
        <w:t>transport</w:t>
      </w:r>
      <w:r>
        <w:rPr>
          <w:lang w:val="en-US"/>
        </w:rPr>
        <w:t>,</w:t>
      </w:r>
      <w:r w:rsidRPr="002D536D">
        <w:rPr>
          <w:lang w:val="en-US"/>
        </w:rPr>
        <w:t xml:space="preserve"> and general-purpose use, as well as diesel generating sets and automatic power stations of the main, emergency and standby power service.</w:t>
      </w:r>
    </w:p>
    <w:p w:rsidR="00B65747" w:rsidRDefault="00A6002C" w:rsidP="00B65747">
      <w:pPr>
        <w:pStyle w:val="a3"/>
        <w:jc w:val="both"/>
        <w:rPr>
          <w:lang w:val="en-US"/>
        </w:rPr>
      </w:pPr>
      <w:r>
        <w:rPr>
          <w:lang w:val="en-US"/>
        </w:rPr>
        <w:t xml:space="preserve">     </w:t>
      </w:r>
      <w:r w:rsidR="00E41178">
        <w:rPr>
          <w:lang w:val="en-US"/>
        </w:rPr>
        <w:t>IZ-KARTEX LTD</w:t>
      </w:r>
      <w:r w:rsidR="00B65747" w:rsidRPr="002D536D">
        <w:rPr>
          <w:lang w:val="en-US"/>
        </w:rPr>
        <w:t xml:space="preserve"> produces high-performance equipment for all the main elements in the manufacturing chain of open-pit extraction and processing of natural resources, namely: drilling rigs, walking and track-</w:t>
      </w:r>
      <w:r w:rsidR="00CB35EA">
        <w:rPr>
          <w:lang w:val="en-US"/>
        </w:rPr>
        <w:t>type mining excavators and</w:t>
      </w:r>
      <w:r w:rsidR="00B65747" w:rsidRPr="002D536D">
        <w:rPr>
          <w:lang w:val="en-US"/>
        </w:rPr>
        <w:t xml:space="preserve"> size reduction equipment</w:t>
      </w:r>
      <w:r w:rsidR="00B65747">
        <w:rPr>
          <w:lang w:val="en-US"/>
        </w:rPr>
        <w:t>.</w:t>
      </w:r>
    </w:p>
    <w:p w:rsidR="00B65747" w:rsidRDefault="003C00ED" w:rsidP="00B65747">
      <w:pPr>
        <w:pStyle w:val="a3"/>
        <w:jc w:val="both"/>
        <w:rPr>
          <w:lang w:val="en-US"/>
        </w:rPr>
      </w:pPr>
      <w:r>
        <w:rPr>
          <w:lang w:val="en-US"/>
        </w:rPr>
        <w:t xml:space="preserve">     </w:t>
      </w:r>
      <w:r w:rsidR="00B65747" w:rsidRPr="006765B8">
        <w:rPr>
          <w:lang w:val="en-US"/>
        </w:rPr>
        <w:t>Nowadays St. Petersburg remains a leading Russian city in the area of transport engineering. The following companies are worth mentioning among the transport and equipment engineering organizations: JSC “</w:t>
      </w:r>
      <w:r w:rsidR="00901BBD">
        <w:rPr>
          <w:lang w:val="en-US"/>
        </w:rPr>
        <w:t>UEC</w:t>
      </w:r>
      <w:r w:rsidR="00D53E9A">
        <w:rPr>
          <w:lang w:val="en-US"/>
        </w:rPr>
        <w:t xml:space="preserve"> </w:t>
      </w:r>
      <w:r w:rsidR="00B65747" w:rsidRPr="006765B8">
        <w:rPr>
          <w:lang w:val="en-US"/>
        </w:rPr>
        <w:t xml:space="preserve">Klimov” – development and production of complex aviation machinery (engines produced on the plant are installed in 95% of the Russian helicopter fleet), JSC “Oktyabrsky Electric Railway Car Repair Plant” – production and repair of underground carriages, </w:t>
      </w:r>
      <w:r w:rsidR="008D0AC3">
        <w:rPr>
          <w:lang w:val="en-US"/>
        </w:rPr>
        <w:t>JSC</w:t>
      </w:r>
      <w:r w:rsidR="00B65747" w:rsidRPr="006765B8">
        <w:rPr>
          <w:lang w:val="en-US"/>
        </w:rPr>
        <w:t xml:space="preserve"> “Kirov Plant” – production of tractors and railway rolling stock.</w:t>
      </w:r>
    </w:p>
    <w:p w:rsidR="000E7767" w:rsidRPr="006765B8" w:rsidRDefault="000E7767" w:rsidP="00B65747">
      <w:pPr>
        <w:pStyle w:val="a3"/>
        <w:jc w:val="both"/>
        <w:rPr>
          <w:lang w:val="en-US"/>
        </w:rPr>
      </w:pPr>
    </w:p>
    <w:p w:rsidR="00B65747" w:rsidRPr="00525136" w:rsidRDefault="000E7767" w:rsidP="00B65747">
      <w:pPr>
        <w:pStyle w:val="a3"/>
        <w:jc w:val="both"/>
        <w:rPr>
          <w:i/>
          <w:lang w:val="en-US"/>
        </w:rPr>
      </w:pPr>
      <w:r>
        <w:rPr>
          <w:i/>
          <w:lang w:val="en-US"/>
        </w:rPr>
        <w:t xml:space="preserve">      </w:t>
      </w:r>
      <w:r w:rsidR="00B65747" w:rsidRPr="00525136">
        <w:rPr>
          <w:i/>
          <w:lang w:val="en-US"/>
        </w:rPr>
        <w:t>Automobile Cluster</w:t>
      </w:r>
    </w:p>
    <w:p w:rsidR="00B65747" w:rsidRPr="00A45307" w:rsidRDefault="000E7767" w:rsidP="00B65747">
      <w:pPr>
        <w:pStyle w:val="a3"/>
        <w:jc w:val="both"/>
        <w:rPr>
          <w:lang w:val="en-US"/>
        </w:rPr>
      </w:pPr>
      <w:r>
        <w:rPr>
          <w:lang w:val="en-US"/>
        </w:rPr>
        <w:t xml:space="preserve">     </w:t>
      </w:r>
      <w:r w:rsidR="00B65747" w:rsidRPr="00A45307">
        <w:rPr>
          <w:lang w:val="en-US"/>
        </w:rPr>
        <w:t>One of the priority activities of the Government of St. Petersburg</w:t>
      </w:r>
      <w:r w:rsidR="00B65747">
        <w:rPr>
          <w:lang w:val="en-US"/>
        </w:rPr>
        <w:t xml:space="preserve"> is the development of the city’</w:t>
      </w:r>
      <w:r w:rsidR="00B65747" w:rsidRPr="00A45307">
        <w:rPr>
          <w:lang w:val="en-US"/>
        </w:rPr>
        <w:t>s automobile cluster.</w:t>
      </w:r>
    </w:p>
    <w:p w:rsidR="00B65747" w:rsidRPr="00A45307" w:rsidRDefault="008248E7" w:rsidP="00B65747">
      <w:pPr>
        <w:pStyle w:val="a3"/>
        <w:jc w:val="both"/>
        <w:rPr>
          <w:lang w:val="en-US"/>
        </w:rPr>
      </w:pPr>
      <w:r>
        <w:rPr>
          <w:lang w:val="en-US"/>
        </w:rPr>
        <w:lastRenderedPageBreak/>
        <w:t xml:space="preserve">     </w:t>
      </w:r>
      <w:r w:rsidR="00B65747" w:rsidRPr="00A45307">
        <w:rPr>
          <w:lang w:val="en-US"/>
        </w:rPr>
        <w:t>The automotive industry remains one of the leading</w:t>
      </w:r>
      <w:r w:rsidR="00B65747">
        <w:rPr>
          <w:lang w:val="en-US"/>
        </w:rPr>
        <w:t xml:space="preserve"> industries</w:t>
      </w:r>
      <w:r w:rsidR="00B65747" w:rsidRPr="00A45307">
        <w:rPr>
          <w:lang w:val="en-US"/>
        </w:rPr>
        <w:t xml:space="preserve"> in St. Petersburg.</w:t>
      </w:r>
    </w:p>
    <w:p w:rsidR="00B65747" w:rsidRPr="00A45307" w:rsidRDefault="008248E7" w:rsidP="00B65747">
      <w:pPr>
        <w:pStyle w:val="a3"/>
        <w:jc w:val="both"/>
        <w:rPr>
          <w:lang w:val="en-US"/>
        </w:rPr>
      </w:pPr>
      <w:r>
        <w:rPr>
          <w:lang w:val="en-US"/>
        </w:rPr>
        <w:t xml:space="preserve">     </w:t>
      </w:r>
      <w:r w:rsidR="00B65747" w:rsidRPr="00A45307">
        <w:rPr>
          <w:lang w:val="en-US"/>
        </w:rPr>
        <w:t>The city hous</w:t>
      </w:r>
      <w:r w:rsidR="00B65747">
        <w:rPr>
          <w:lang w:val="en-US"/>
        </w:rPr>
        <w:t>es the production of the world</w:t>
      </w:r>
      <w:r w:rsidR="00B65747" w:rsidRPr="00A45307">
        <w:rPr>
          <w:lang w:val="en-US"/>
        </w:rPr>
        <w:t xml:space="preserve"> leading automake</w:t>
      </w:r>
      <w:r w:rsidR="00B65747">
        <w:rPr>
          <w:lang w:val="en-US"/>
        </w:rPr>
        <w:t>rs: Toyota, Nissan, Hyundai, Truc</w:t>
      </w:r>
      <w:r w:rsidR="00505A08">
        <w:rPr>
          <w:lang w:val="en-US"/>
        </w:rPr>
        <w:t>k Production RUS</w:t>
      </w:r>
      <w:r w:rsidR="00B65747" w:rsidRPr="00A45307">
        <w:rPr>
          <w:lang w:val="en-US"/>
        </w:rPr>
        <w:t>, as well as suppliers of automotive components.</w:t>
      </w:r>
    </w:p>
    <w:p w:rsidR="00B65747" w:rsidRDefault="00505A08" w:rsidP="00B65747">
      <w:pPr>
        <w:pStyle w:val="a3"/>
        <w:jc w:val="both"/>
        <w:rPr>
          <w:lang w:val="en-US"/>
        </w:rPr>
      </w:pPr>
      <w:r>
        <w:rPr>
          <w:lang w:val="en-US"/>
        </w:rPr>
        <w:t xml:space="preserve">     </w:t>
      </w:r>
      <w:r w:rsidR="00B65747" w:rsidRPr="00A45307">
        <w:rPr>
          <w:lang w:val="en-US"/>
        </w:rPr>
        <w:t>To date, the total capacity of existing automobile assembly plant</w:t>
      </w:r>
      <w:r w:rsidR="00B65747">
        <w:rPr>
          <w:lang w:val="en-US"/>
        </w:rPr>
        <w:t>s</w:t>
      </w:r>
      <w:r w:rsidR="00B65747" w:rsidRPr="00A45307">
        <w:rPr>
          <w:lang w:val="en-US"/>
        </w:rPr>
        <w:t xml:space="preserve"> located</w:t>
      </w:r>
      <w:r w:rsidR="00B65747">
        <w:rPr>
          <w:lang w:val="en-US"/>
        </w:rPr>
        <w:t xml:space="preserve"> in St. Petersburg</w:t>
      </w:r>
      <w:r w:rsidR="00B65747" w:rsidRPr="00A45307">
        <w:rPr>
          <w:lang w:val="en-US"/>
        </w:rPr>
        <w:t xml:space="preserve"> is more than 400 thousand cars per year. The enterprises employ more than 8 thousand people.</w:t>
      </w:r>
    </w:p>
    <w:p w:rsidR="00B32BF6" w:rsidRDefault="008172CE" w:rsidP="00B65747">
      <w:pPr>
        <w:pStyle w:val="a3"/>
        <w:jc w:val="both"/>
        <w:rPr>
          <w:lang w:val="en-US"/>
        </w:rPr>
      </w:pPr>
      <w:r>
        <w:rPr>
          <w:lang w:val="en-US"/>
        </w:rPr>
        <w:t xml:space="preserve">     </w:t>
      </w:r>
      <w:r w:rsidR="00575790">
        <w:rPr>
          <w:lang w:val="en-US"/>
        </w:rPr>
        <w:t>In 2017, Petersburg a</w:t>
      </w:r>
      <w:r w:rsidRPr="008172CE">
        <w:rPr>
          <w:lang w:val="en-US"/>
        </w:rPr>
        <w:t>uto</w:t>
      </w:r>
      <w:r w:rsidR="00575790">
        <w:rPr>
          <w:lang w:val="en-US"/>
        </w:rPr>
        <w:t xml:space="preserve"> </w:t>
      </w:r>
      <w:r w:rsidRPr="008172CE">
        <w:rPr>
          <w:lang w:val="en-US"/>
        </w:rPr>
        <w:t>enterpris</w:t>
      </w:r>
      <w:r w:rsidR="00575790">
        <w:rPr>
          <w:lang w:val="en-US"/>
        </w:rPr>
        <w:t>es produced 346.8 thousand cars;</w:t>
      </w:r>
      <w:r w:rsidRPr="008172CE">
        <w:rPr>
          <w:lang w:val="en-US"/>
        </w:rPr>
        <w:t xml:space="preserve"> the growth of production by the corresponding period of 2016 was 23.1% (wit</w:t>
      </w:r>
      <w:r w:rsidR="00575790">
        <w:rPr>
          <w:lang w:val="en-US"/>
        </w:rPr>
        <w:t xml:space="preserve">h the increase of production </w:t>
      </w:r>
      <w:r w:rsidRPr="008172CE">
        <w:rPr>
          <w:lang w:val="en-US"/>
        </w:rPr>
        <w:t>observed at all automobile plants).</w:t>
      </w:r>
    </w:p>
    <w:p w:rsidR="00B65747" w:rsidRPr="00A45307" w:rsidRDefault="00575790" w:rsidP="00B65747">
      <w:pPr>
        <w:pStyle w:val="a3"/>
        <w:jc w:val="both"/>
        <w:rPr>
          <w:lang w:val="en-US"/>
        </w:rPr>
      </w:pPr>
      <w:r>
        <w:rPr>
          <w:lang w:val="en-US"/>
        </w:rPr>
        <w:t xml:space="preserve">     </w:t>
      </w:r>
      <w:r w:rsidR="00B65747" w:rsidRPr="00A45307">
        <w:rPr>
          <w:lang w:val="en-US"/>
        </w:rPr>
        <w:t xml:space="preserve">7 models produced by city enterprises </w:t>
      </w:r>
      <w:r w:rsidR="00B65747">
        <w:rPr>
          <w:lang w:val="en-US"/>
        </w:rPr>
        <w:t>were included in</w:t>
      </w:r>
      <w:r w:rsidR="00B65747" w:rsidRPr="00A45307">
        <w:rPr>
          <w:lang w:val="en-US"/>
        </w:rPr>
        <w:t xml:space="preserve"> the top 25 mos</w:t>
      </w:r>
      <w:r>
        <w:rPr>
          <w:lang w:val="en-US"/>
        </w:rPr>
        <w:t>t popular cars in Russia in 2017</w:t>
      </w:r>
      <w:r w:rsidR="00B65747" w:rsidRPr="00A45307">
        <w:rPr>
          <w:lang w:val="en-US"/>
        </w:rPr>
        <w:t>.</w:t>
      </w:r>
    </w:p>
    <w:p w:rsidR="005B7B0C" w:rsidRDefault="005B7B0C" w:rsidP="00B65747">
      <w:pPr>
        <w:pStyle w:val="a3"/>
        <w:jc w:val="both"/>
        <w:rPr>
          <w:i/>
          <w:lang w:val="en-US"/>
        </w:rPr>
      </w:pPr>
    </w:p>
    <w:p w:rsidR="00B65747" w:rsidRPr="005E4F2D" w:rsidRDefault="005B7B0C" w:rsidP="00B65747">
      <w:pPr>
        <w:pStyle w:val="a3"/>
        <w:jc w:val="both"/>
        <w:rPr>
          <w:i/>
          <w:lang w:val="en-US"/>
        </w:rPr>
      </w:pPr>
      <w:r>
        <w:rPr>
          <w:i/>
          <w:lang w:val="en-US"/>
        </w:rPr>
        <w:t xml:space="preserve">     </w:t>
      </w:r>
      <w:r w:rsidR="00B65747" w:rsidRPr="005E4F2D">
        <w:rPr>
          <w:i/>
          <w:lang w:val="en-US"/>
        </w:rPr>
        <w:t>Production of Electric, Electronic and Optical Equipment</w:t>
      </w:r>
    </w:p>
    <w:p w:rsidR="00B65747" w:rsidRPr="005E4F2D" w:rsidRDefault="005B7B0C" w:rsidP="00B65747">
      <w:pPr>
        <w:pStyle w:val="a3"/>
        <w:jc w:val="both"/>
        <w:rPr>
          <w:lang w:val="en-US"/>
        </w:rPr>
      </w:pPr>
      <w:r>
        <w:rPr>
          <w:lang w:val="en-US"/>
        </w:rPr>
        <w:t xml:space="preserve">     </w:t>
      </w:r>
      <w:r w:rsidR="00B65747" w:rsidRPr="005E4F2D">
        <w:rPr>
          <w:lang w:val="en-US"/>
        </w:rPr>
        <w:t xml:space="preserve">Manufacture of electrical products, electronics and instruments </w:t>
      </w:r>
      <w:r w:rsidR="00B65747" w:rsidRPr="00DD4DA8">
        <w:rPr>
          <w:noProof/>
          <w:lang w:val="en-US"/>
        </w:rPr>
        <w:t>is</w:t>
      </w:r>
      <w:r w:rsidR="00B65747" w:rsidRPr="005E4F2D">
        <w:rPr>
          <w:lang w:val="en-US"/>
        </w:rPr>
        <w:t xml:space="preserve"> one of the key types of activity </w:t>
      </w:r>
      <w:r w:rsidR="00B65747">
        <w:rPr>
          <w:lang w:val="en-US"/>
        </w:rPr>
        <w:t>in</w:t>
      </w:r>
      <w:r w:rsidR="00B65747" w:rsidRPr="005E4F2D">
        <w:rPr>
          <w:lang w:val="en-US"/>
        </w:rPr>
        <w:t xml:space="preserve"> the industrial complex</w:t>
      </w:r>
      <w:r w:rsidR="00B65747">
        <w:rPr>
          <w:lang w:val="en-US"/>
        </w:rPr>
        <w:t xml:space="preserve"> of </w:t>
      </w:r>
      <w:r w:rsidR="00B65747" w:rsidRPr="005E4F2D">
        <w:rPr>
          <w:lang w:val="en-US"/>
        </w:rPr>
        <w:t>St. Petersburg.</w:t>
      </w:r>
    </w:p>
    <w:p w:rsidR="00B65747" w:rsidRPr="005E4F2D" w:rsidRDefault="008A2C1E" w:rsidP="00B65747">
      <w:pPr>
        <w:pStyle w:val="a3"/>
        <w:jc w:val="both"/>
        <w:rPr>
          <w:lang w:val="en-US"/>
        </w:rPr>
      </w:pPr>
      <w:r>
        <w:rPr>
          <w:lang w:val="en-US"/>
        </w:rPr>
        <w:t xml:space="preserve">     </w:t>
      </w:r>
      <w:r w:rsidR="00B65747" w:rsidRPr="005E4F2D">
        <w:rPr>
          <w:lang w:val="en-US"/>
        </w:rPr>
        <w:t>Practically all kinds of electrical products are manufactured in St. Petersburg: welding equipment, storage batteries, electricity-generating equipment, electrical, gas and high voltage equipment, electrical insulator porcelain, power and optic fiber cables, etc.</w:t>
      </w:r>
    </w:p>
    <w:p w:rsidR="00B65747" w:rsidRPr="005E4F2D" w:rsidRDefault="008A2C1E" w:rsidP="00B65747">
      <w:pPr>
        <w:pStyle w:val="a3"/>
        <w:jc w:val="both"/>
        <w:rPr>
          <w:lang w:val="en-US"/>
        </w:rPr>
      </w:pPr>
      <w:r>
        <w:rPr>
          <w:lang w:val="en-US"/>
        </w:rPr>
        <w:t xml:space="preserve">     </w:t>
      </w:r>
      <w:r w:rsidR="00B65747" w:rsidRPr="005E4F2D">
        <w:rPr>
          <w:lang w:val="en-US"/>
        </w:rPr>
        <w:t xml:space="preserve">JSC “REP Holding” and </w:t>
      </w:r>
      <w:r w:rsidR="005C6683">
        <w:rPr>
          <w:lang w:val="en-US"/>
        </w:rPr>
        <w:t xml:space="preserve">high voltage equipment plant </w:t>
      </w:r>
      <w:r w:rsidR="005C6683" w:rsidRPr="005E4F2D">
        <w:rPr>
          <w:lang w:val="en-US"/>
        </w:rPr>
        <w:t xml:space="preserve">JSC </w:t>
      </w:r>
      <w:r w:rsidR="00B65747" w:rsidRPr="005E4F2D">
        <w:rPr>
          <w:lang w:val="en-US"/>
        </w:rPr>
        <w:t>"Elektroapparat", well-known in Russia as well as abroad, are the major St. Petersburg companies which manufacture and supply power plant equipment</w:t>
      </w:r>
      <w:r w:rsidR="00B65747">
        <w:rPr>
          <w:lang w:val="en-US"/>
        </w:rPr>
        <w:t>.</w:t>
      </w:r>
    </w:p>
    <w:p w:rsidR="00B65747" w:rsidRDefault="00DF6560" w:rsidP="00E62175">
      <w:pPr>
        <w:pStyle w:val="a3"/>
        <w:jc w:val="both"/>
        <w:rPr>
          <w:lang w:val="en-US"/>
        </w:rPr>
      </w:pPr>
      <w:r>
        <w:rPr>
          <w:lang w:val="en-US"/>
        </w:rPr>
        <w:t xml:space="preserve">     </w:t>
      </w:r>
      <w:r w:rsidR="00B65747" w:rsidRPr="005E4F2D">
        <w:rPr>
          <w:lang w:val="en-US"/>
        </w:rPr>
        <w:t xml:space="preserve">Practically all kinds of extracting and processing enterprises in Russia are customers of St. Petersburg’s power plant equipment manufacturers, whether they deal with oil and gas production, shipbuilding, the metal industry, the defense industry complex, or the agricultural industry. The list of long-term partners features </w:t>
      </w:r>
      <w:r w:rsidR="0022577A">
        <w:rPr>
          <w:lang w:val="en-US"/>
        </w:rPr>
        <w:t>P</w:t>
      </w:r>
      <w:r w:rsidR="00B65747" w:rsidRPr="005E4F2D">
        <w:rPr>
          <w:lang w:val="en-US"/>
        </w:rPr>
        <w:t xml:space="preserve">JSC “Gazprom”, </w:t>
      </w:r>
      <w:r w:rsidR="008D0AC3">
        <w:rPr>
          <w:lang w:val="en-US"/>
        </w:rPr>
        <w:t>JSC</w:t>
      </w:r>
      <w:r w:rsidR="00B65747" w:rsidRPr="005E4F2D">
        <w:rPr>
          <w:lang w:val="en-US"/>
        </w:rPr>
        <w:t xml:space="preserve"> “Russian Railways”, </w:t>
      </w:r>
      <w:r w:rsidR="00321253">
        <w:rPr>
          <w:lang w:val="en-US"/>
        </w:rPr>
        <w:t>JSC “AVTO</w:t>
      </w:r>
      <w:r w:rsidR="00B65747" w:rsidRPr="005E4F2D">
        <w:rPr>
          <w:lang w:val="en-US"/>
        </w:rPr>
        <w:t>VAZ”, Russian and foreign oil and power generating companies.</w:t>
      </w:r>
    </w:p>
    <w:p w:rsidR="00E62175" w:rsidRDefault="00E62175" w:rsidP="00CF7F7F">
      <w:pPr>
        <w:pStyle w:val="a3"/>
        <w:jc w:val="both"/>
        <w:rPr>
          <w:lang w:val="en-US"/>
        </w:rPr>
      </w:pPr>
      <w:r>
        <w:rPr>
          <w:lang w:val="en-US"/>
        </w:rPr>
        <w:t xml:space="preserve">     </w:t>
      </w:r>
      <w:r w:rsidRPr="00E62175">
        <w:rPr>
          <w:lang w:val="en-US"/>
        </w:rPr>
        <w:t>The list of products of St. Petersburg instrument manufacturing enterprises includes onboard radio electronic equipment for aviation, professional equipment for television and radio broadcast, telephone and telecommunication systems of secure and insecure communication, radio detecting and ranging systems and security equipment for a</w:t>
      </w:r>
      <w:r w:rsidR="00935AFB">
        <w:rPr>
          <w:lang w:val="en-US"/>
        </w:rPr>
        <w:t>ir transportation of passengers and</w:t>
      </w:r>
      <w:r w:rsidRPr="00E62175">
        <w:rPr>
          <w:lang w:val="en-US"/>
        </w:rPr>
        <w:t xml:space="preserve"> elemental composition base.</w:t>
      </w:r>
    </w:p>
    <w:p w:rsidR="00CF7F7F" w:rsidRDefault="00CF7F7F" w:rsidP="00CF7F7F">
      <w:pPr>
        <w:pStyle w:val="a3"/>
        <w:jc w:val="both"/>
        <w:rPr>
          <w:szCs w:val="24"/>
          <w:lang w:val="en-US"/>
        </w:rPr>
      </w:pPr>
      <w:r>
        <w:rPr>
          <w:szCs w:val="24"/>
          <w:lang w:val="en-US"/>
        </w:rPr>
        <w:t xml:space="preserve">     </w:t>
      </w:r>
      <w:r w:rsidR="00D71398">
        <w:rPr>
          <w:szCs w:val="24"/>
          <w:lang w:val="en-US"/>
        </w:rPr>
        <w:t>Major companies in this area are</w:t>
      </w:r>
      <w:r w:rsidRPr="00CF7F7F">
        <w:rPr>
          <w:szCs w:val="24"/>
          <w:lang w:val="en-US"/>
        </w:rPr>
        <w:t xml:space="preserve"> JSC “Leninets Holding Company”, JSC “Svetlana”, JSC “Radar MMS Research and Production Facility”, JSC “Vektor Scientific-Research Institute”, JSC “Russian Institute of Radionavigation and Time”, </w:t>
      </w:r>
      <w:r w:rsidR="008C77DE">
        <w:rPr>
          <w:szCs w:val="24"/>
          <w:lang w:val="en-US"/>
        </w:rPr>
        <w:t>P</w:t>
      </w:r>
      <w:r w:rsidRPr="00CF7F7F">
        <w:rPr>
          <w:szCs w:val="24"/>
          <w:lang w:val="en-US"/>
        </w:rPr>
        <w:t>JSC “Inteltech”, JSC “Avangard”, etc.</w:t>
      </w:r>
    </w:p>
    <w:p w:rsidR="00586B91" w:rsidRDefault="00586B91" w:rsidP="00670C2F">
      <w:pPr>
        <w:pStyle w:val="a3"/>
        <w:jc w:val="both"/>
        <w:rPr>
          <w:lang w:val="en-US"/>
        </w:rPr>
      </w:pPr>
      <w:r>
        <w:rPr>
          <w:lang w:val="en-US"/>
        </w:rPr>
        <w:t xml:space="preserve">     </w:t>
      </w:r>
      <w:r w:rsidRPr="00B460F4">
        <w:rPr>
          <w:lang w:val="en-US"/>
        </w:rPr>
        <w:t>Among the companies that manufacture electrical products, electronics and power equipment special atte</w:t>
      </w:r>
      <w:r w:rsidR="0029278C">
        <w:rPr>
          <w:lang w:val="en-US"/>
        </w:rPr>
        <w:t>ntion should be paid to JSC “Novaya</w:t>
      </w:r>
      <w:r w:rsidR="001A514C">
        <w:rPr>
          <w:lang w:val="en-US"/>
        </w:rPr>
        <w:t xml:space="preserve"> Era”, </w:t>
      </w:r>
      <w:r w:rsidRPr="00B460F4">
        <w:rPr>
          <w:lang w:val="en-US"/>
        </w:rPr>
        <w:t>“NIIEFA-</w:t>
      </w:r>
      <w:r w:rsidRPr="003B46EB">
        <w:rPr>
          <w:noProof/>
          <w:lang w:val="en-US"/>
        </w:rPr>
        <w:t>Energo</w:t>
      </w:r>
      <w:r w:rsidR="001A514C">
        <w:rPr>
          <w:noProof/>
          <w:lang w:val="en-US"/>
        </w:rPr>
        <w:t>, LLC</w:t>
      </w:r>
      <w:r w:rsidRPr="00B460F4">
        <w:rPr>
          <w:lang w:val="en-US"/>
        </w:rPr>
        <w:t>”, JSC “The Research and Production Company “Sistema-Service”.</w:t>
      </w:r>
    </w:p>
    <w:p w:rsidR="00211D4D" w:rsidRDefault="00211D4D" w:rsidP="00211D4D">
      <w:pPr>
        <w:pStyle w:val="a3"/>
        <w:jc w:val="both"/>
        <w:rPr>
          <w:lang w:val="en-US"/>
        </w:rPr>
      </w:pPr>
      <w:r>
        <w:rPr>
          <w:lang w:val="en-US"/>
        </w:rPr>
        <w:t xml:space="preserve">     </w:t>
      </w:r>
      <w:r w:rsidRPr="00B460F4">
        <w:rPr>
          <w:lang w:val="en-US"/>
        </w:rPr>
        <w:t>Nowadays St. Petersburg enterprises</w:t>
      </w:r>
      <w:r>
        <w:rPr>
          <w:lang w:val="en-US"/>
        </w:rPr>
        <w:t xml:space="preserve"> develop and</w:t>
      </w:r>
      <w:r w:rsidRPr="00B460F4">
        <w:rPr>
          <w:lang w:val="en-US"/>
        </w:rPr>
        <w:t xml:space="preserve"> produce sophisticated transforming sub-stations, switchgear and control gear, power automatic equipment and control units, main switchboards, power s</w:t>
      </w:r>
      <w:r w:rsidR="000D43E1">
        <w:rPr>
          <w:lang w:val="en-US"/>
        </w:rPr>
        <w:t>emiconductor converters for power</w:t>
      </w:r>
      <w:r w:rsidRPr="00B460F4">
        <w:rPr>
          <w:lang w:val="en-US"/>
        </w:rPr>
        <w:t xml:space="preserve"> systems for the needs of </w:t>
      </w:r>
      <w:r w:rsidR="000D43E1">
        <w:rPr>
          <w:lang w:val="en-US"/>
        </w:rPr>
        <w:t>R</w:t>
      </w:r>
      <w:r w:rsidRPr="00B460F4">
        <w:rPr>
          <w:lang w:val="en-US"/>
        </w:rPr>
        <w:t>JSC “Gazprom”, JSC “Russian Railways”, and major Russian oil companies.</w:t>
      </w:r>
    </w:p>
    <w:p w:rsidR="000D43E1" w:rsidRPr="00B460F4" w:rsidRDefault="000D43E1" w:rsidP="00211D4D">
      <w:pPr>
        <w:pStyle w:val="a3"/>
        <w:jc w:val="both"/>
        <w:rPr>
          <w:lang w:val="en-US"/>
        </w:rPr>
      </w:pPr>
    </w:p>
    <w:p w:rsidR="00211D4D" w:rsidRPr="000D43E1" w:rsidRDefault="000D43E1" w:rsidP="00211D4D">
      <w:pPr>
        <w:pStyle w:val="a3"/>
        <w:jc w:val="both"/>
        <w:rPr>
          <w:i/>
          <w:lang w:val="en-US"/>
        </w:rPr>
      </w:pPr>
      <w:r>
        <w:rPr>
          <w:i/>
          <w:lang w:val="en-US"/>
        </w:rPr>
        <w:t xml:space="preserve">     </w:t>
      </w:r>
      <w:r w:rsidR="00211D4D" w:rsidRPr="000D43E1">
        <w:rPr>
          <w:i/>
          <w:lang w:val="en-US"/>
        </w:rPr>
        <w:t>St. Petersburg Economy Clusters</w:t>
      </w:r>
    </w:p>
    <w:p w:rsidR="00211D4D" w:rsidRPr="00B07DE2" w:rsidRDefault="000D43E1" w:rsidP="00211D4D">
      <w:pPr>
        <w:pStyle w:val="a3"/>
        <w:jc w:val="both"/>
        <w:rPr>
          <w:lang w:val="en-US"/>
        </w:rPr>
      </w:pPr>
      <w:r>
        <w:rPr>
          <w:lang w:val="en-US"/>
        </w:rPr>
        <w:t xml:space="preserve">     </w:t>
      </w:r>
      <w:r w:rsidR="00211D4D" w:rsidRPr="00B07DE2">
        <w:rPr>
          <w:lang w:val="en-US"/>
        </w:rPr>
        <w:t>St. Petersburg Cluster Development Center (CDC) operates since 2014 as a functional are</w:t>
      </w:r>
      <w:r w:rsidR="008C6F5E">
        <w:rPr>
          <w:lang w:val="en-US"/>
        </w:rPr>
        <w:t xml:space="preserve">a of </w:t>
      </w:r>
      <w:r w:rsidR="006E3A5C" w:rsidRPr="00B07DE2">
        <w:rPr>
          <w:lang w:val="en-US"/>
        </w:rPr>
        <w:t>JSC</w:t>
      </w:r>
      <w:r w:rsidR="006E3A5C">
        <w:rPr>
          <w:lang w:val="en-US"/>
        </w:rPr>
        <w:t xml:space="preserve"> “Saint</w:t>
      </w:r>
      <w:r w:rsidR="008C6F5E">
        <w:rPr>
          <w:lang w:val="en-US"/>
        </w:rPr>
        <w:t xml:space="preserve"> Petersburg Technopark</w:t>
      </w:r>
      <w:r w:rsidR="006E3A5C">
        <w:rPr>
          <w:lang w:val="en-US"/>
        </w:rPr>
        <w:t>”</w:t>
      </w:r>
      <w:r w:rsidR="00211D4D" w:rsidRPr="00B07DE2">
        <w:rPr>
          <w:lang w:val="en-US"/>
        </w:rPr>
        <w:t>.</w:t>
      </w:r>
    </w:p>
    <w:p w:rsidR="00211D4D" w:rsidRPr="00B07DE2" w:rsidRDefault="00113560" w:rsidP="00211D4D">
      <w:pPr>
        <w:pStyle w:val="a3"/>
        <w:jc w:val="both"/>
        <w:rPr>
          <w:lang w:val="en-US"/>
        </w:rPr>
      </w:pPr>
      <w:r>
        <w:rPr>
          <w:lang w:val="en-US"/>
        </w:rPr>
        <w:t xml:space="preserve">     </w:t>
      </w:r>
      <w:r w:rsidR="00211D4D" w:rsidRPr="00B07DE2">
        <w:rPr>
          <w:lang w:val="en-US"/>
        </w:rPr>
        <w:t xml:space="preserve">The main </w:t>
      </w:r>
      <w:r w:rsidR="00211D4D">
        <w:rPr>
          <w:lang w:val="en-US"/>
        </w:rPr>
        <w:t>objective</w:t>
      </w:r>
      <w:r w:rsidR="00211D4D" w:rsidRPr="00B07DE2">
        <w:rPr>
          <w:lang w:val="en-US"/>
        </w:rPr>
        <w:t xml:space="preserve"> of the </w:t>
      </w:r>
      <w:r w:rsidR="00211D4D">
        <w:rPr>
          <w:lang w:val="en-US"/>
        </w:rPr>
        <w:t>CDC</w:t>
      </w:r>
      <w:r w:rsidR="00211D4D" w:rsidRPr="00B07DE2">
        <w:rPr>
          <w:lang w:val="en-US"/>
        </w:rPr>
        <w:t xml:space="preserve"> is to create conditions for the formation and development of territorial clusters in the territory of St. Petersburg, to facilitate the coordination of projects of participants in territorial clusters, to increase the competitiveness of small and medium-sized businesses.</w:t>
      </w:r>
    </w:p>
    <w:p w:rsidR="00211D4D" w:rsidRDefault="00113560" w:rsidP="00211D4D">
      <w:pPr>
        <w:pStyle w:val="a3"/>
        <w:jc w:val="both"/>
        <w:rPr>
          <w:lang w:val="en-US"/>
        </w:rPr>
      </w:pPr>
      <w:r>
        <w:rPr>
          <w:lang w:val="en-US"/>
        </w:rPr>
        <w:t xml:space="preserve">     </w:t>
      </w:r>
      <w:r w:rsidR="00211D4D">
        <w:rPr>
          <w:lang w:val="en-US"/>
        </w:rPr>
        <w:t>Based on</w:t>
      </w:r>
      <w:r w:rsidR="00211D4D" w:rsidRPr="00B07DE2">
        <w:rPr>
          <w:lang w:val="en-US"/>
        </w:rPr>
        <w:t xml:space="preserve"> the concluded cooperation agreements,</w:t>
      </w:r>
      <w:r w:rsidR="00211D4D">
        <w:rPr>
          <w:lang w:val="en-US"/>
        </w:rPr>
        <w:t xml:space="preserve"> the CDC</w:t>
      </w:r>
      <w:r w:rsidR="00211D4D" w:rsidRPr="00B07DE2">
        <w:rPr>
          <w:lang w:val="en-US"/>
        </w:rPr>
        <w:t xml:space="preserve"> </w:t>
      </w:r>
      <w:r w:rsidR="00211D4D">
        <w:rPr>
          <w:lang w:val="en-US"/>
        </w:rPr>
        <w:t>controls</w:t>
      </w:r>
      <w:r w:rsidR="00211D4D" w:rsidRPr="00B07DE2">
        <w:rPr>
          <w:lang w:val="en-US"/>
        </w:rPr>
        <w:t xml:space="preserve"> </w:t>
      </w:r>
      <w:r>
        <w:rPr>
          <w:lang w:val="en-US"/>
        </w:rPr>
        <w:t>12</w:t>
      </w:r>
      <w:r w:rsidR="00211D4D" w:rsidRPr="00B07DE2">
        <w:rPr>
          <w:lang w:val="en-US"/>
        </w:rPr>
        <w:t xml:space="preserve"> territorial clusters, which</w:t>
      </w:r>
      <w:r w:rsidR="00211D4D">
        <w:rPr>
          <w:lang w:val="en-US"/>
        </w:rPr>
        <w:t xml:space="preserve"> include</w:t>
      </w:r>
      <w:r w:rsidR="00211D4D" w:rsidRPr="00B07DE2">
        <w:rPr>
          <w:lang w:val="en-US"/>
        </w:rPr>
        <w:t>:</w:t>
      </w:r>
    </w:p>
    <w:p w:rsidR="00113560" w:rsidRPr="00B07DE2" w:rsidRDefault="00F12356" w:rsidP="007B43CC">
      <w:pPr>
        <w:pStyle w:val="a3"/>
        <w:numPr>
          <w:ilvl w:val="0"/>
          <w:numId w:val="33"/>
        </w:numPr>
        <w:jc w:val="both"/>
        <w:rPr>
          <w:lang w:val="en-US"/>
        </w:rPr>
      </w:pPr>
      <w:r>
        <w:rPr>
          <w:lang w:val="en-US"/>
        </w:rPr>
        <w:lastRenderedPageBreak/>
        <w:t>Innovation</w:t>
      </w:r>
      <w:r w:rsidR="00113560">
        <w:rPr>
          <w:lang w:val="en-US"/>
        </w:rPr>
        <w:t xml:space="preserve"> Territorial Cluster “</w:t>
      </w:r>
      <w:r w:rsidR="00113560" w:rsidRPr="00B07DE2">
        <w:rPr>
          <w:lang w:val="en-US"/>
        </w:rPr>
        <w:t>Development of Information Technology, Instrumentation, Communications and Info</w:t>
      </w:r>
      <w:r w:rsidR="00113560">
        <w:rPr>
          <w:lang w:val="en-US"/>
        </w:rPr>
        <w:t>rmation</w:t>
      </w:r>
      <w:r w:rsidR="00113560" w:rsidRPr="00B07DE2">
        <w:rPr>
          <w:lang w:val="en-US"/>
        </w:rPr>
        <w:t xml:space="preserve"> Telec</w:t>
      </w:r>
      <w:r w:rsidR="00A060EF">
        <w:rPr>
          <w:lang w:val="en-US"/>
        </w:rPr>
        <w:t>ommunications of St. Petersburg”</w:t>
      </w:r>
      <w:r w:rsidR="00113560" w:rsidRPr="00B07DE2">
        <w:rPr>
          <w:lang w:val="en-US"/>
        </w:rPr>
        <w:t>;</w:t>
      </w:r>
    </w:p>
    <w:p w:rsidR="00A060EF" w:rsidRPr="00B07DE2" w:rsidRDefault="00B305F7" w:rsidP="007B43CC">
      <w:pPr>
        <w:pStyle w:val="a3"/>
        <w:numPr>
          <w:ilvl w:val="0"/>
          <w:numId w:val="33"/>
        </w:numPr>
        <w:jc w:val="both"/>
        <w:rPr>
          <w:lang w:val="en-US"/>
        </w:rPr>
      </w:pPr>
      <w:r>
        <w:rPr>
          <w:lang w:val="en-US"/>
        </w:rPr>
        <w:t>Innovation</w:t>
      </w:r>
      <w:r w:rsidR="00A060EF">
        <w:rPr>
          <w:lang w:val="en-US"/>
        </w:rPr>
        <w:t xml:space="preserve"> Territorial Cluster “</w:t>
      </w:r>
      <w:r w:rsidR="00A060EF" w:rsidRPr="00B07DE2">
        <w:rPr>
          <w:lang w:val="en-US"/>
        </w:rPr>
        <w:t>Cluster of Medical, Pharmaceutical Industry, Radiation Te</w:t>
      </w:r>
      <w:r w:rsidR="00A060EF">
        <w:rPr>
          <w:lang w:val="en-US"/>
        </w:rPr>
        <w:t>chnologies”</w:t>
      </w:r>
      <w:r w:rsidR="00A060EF" w:rsidRPr="00B07DE2">
        <w:rPr>
          <w:lang w:val="en-US"/>
        </w:rPr>
        <w:t>;</w:t>
      </w:r>
    </w:p>
    <w:p w:rsidR="00A060EF" w:rsidRPr="00B07DE2" w:rsidRDefault="00B305F7" w:rsidP="007B43CC">
      <w:pPr>
        <w:pStyle w:val="a3"/>
        <w:numPr>
          <w:ilvl w:val="0"/>
          <w:numId w:val="33"/>
        </w:numPr>
        <w:jc w:val="both"/>
        <w:rPr>
          <w:lang w:val="en-US"/>
        </w:rPr>
      </w:pPr>
      <w:r>
        <w:rPr>
          <w:lang w:val="en-US"/>
        </w:rPr>
        <w:t>Innovation</w:t>
      </w:r>
      <w:r w:rsidR="00A060EF" w:rsidRPr="00B07DE2">
        <w:rPr>
          <w:lang w:val="en-US"/>
        </w:rPr>
        <w:t xml:space="preserve"> </w:t>
      </w:r>
      <w:r w:rsidR="00A060EF">
        <w:rPr>
          <w:lang w:val="en-US"/>
        </w:rPr>
        <w:t>Territorial Industrial Cluster “</w:t>
      </w:r>
      <w:r w:rsidR="00A060EF" w:rsidRPr="00B07DE2">
        <w:rPr>
          <w:lang w:val="en-US"/>
        </w:rPr>
        <w:t>Comp</w:t>
      </w:r>
      <w:r w:rsidR="00A060EF">
        <w:rPr>
          <w:lang w:val="en-US"/>
        </w:rPr>
        <w:t>osite Cluster of St. Petersburg”</w:t>
      </w:r>
      <w:r w:rsidR="00A060EF" w:rsidRPr="00B07DE2">
        <w:rPr>
          <w:lang w:val="en-US"/>
        </w:rPr>
        <w:t>;</w:t>
      </w:r>
    </w:p>
    <w:p w:rsidR="00A060EF" w:rsidRPr="00B07DE2" w:rsidRDefault="00A060EF" w:rsidP="007B43CC">
      <w:pPr>
        <w:pStyle w:val="a3"/>
        <w:numPr>
          <w:ilvl w:val="0"/>
          <w:numId w:val="33"/>
        </w:numPr>
        <w:jc w:val="both"/>
        <w:rPr>
          <w:lang w:val="en-US"/>
        </w:rPr>
      </w:pPr>
      <w:r w:rsidRPr="00B07DE2">
        <w:rPr>
          <w:lang w:val="en-US"/>
        </w:rPr>
        <w:t>St. Petersburg Innovation and Industrial Cl</w:t>
      </w:r>
      <w:r>
        <w:rPr>
          <w:lang w:val="en-US"/>
        </w:rPr>
        <w:t>uster of Transport Engineering “Metro and Railway Engineering”</w:t>
      </w:r>
      <w:r w:rsidRPr="00B07DE2">
        <w:rPr>
          <w:lang w:val="en-US"/>
        </w:rPr>
        <w:t>;</w:t>
      </w:r>
    </w:p>
    <w:p w:rsidR="007E6367" w:rsidRPr="00B07DE2" w:rsidRDefault="007E6367" w:rsidP="007B43CC">
      <w:pPr>
        <w:pStyle w:val="a3"/>
        <w:numPr>
          <w:ilvl w:val="0"/>
          <w:numId w:val="33"/>
        </w:numPr>
        <w:jc w:val="both"/>
        <w:rPr>
          <w:lang w:val="en-US"/>
        </w:rPr>
      </w:pPr>
      <w:r w:rsidRPr="00B07DE2">
        <w:rPr>
          <w:lang w:val="en-US"/>
        </w:rPr>
        <w:t xml:space="preserve">Industrial Cluster </w:t>
      </w:r>
      <w:r>
        <w:rPr>
          <w:lang w:val="en-US"/>
        </w:rPr>
        <w:t>“</w:t>
      </w:r>
      <w:r w:rsidRPr="00B07DE2">
        <w:rPr>
          <w:lang w:val="en-US"/>
        </w:rPr>
        <w:t>Cluster of Tool</w:t>
      </w:r>
      <w:r>
        <w:rPr>
          <w:lang w:val="en-US"/>
        </w:rPr>
        <w:t>-Making</w:t>
      </w:r>
      <w:r w:rsidRPr="00B07DE2">
        <w:rPr>
          <w:lang w:val="en-US"/>
        </w:rPr>
        <w:t xml:space="preserve"> Industry of S</w:t>
      </w:r>
      <w:r>
        <w:rPr>
          <w:lang w:val="en-US"/>
        </w:rPr>
        <w:t>t. Petersburg”</w:t>
      </w:r>
      <w:r w:rsidRPr="00B07DE2">
        <w:rPr>
          <w:lang w:val="en-US"/>
        </w:rPr>
        <w:t>;</w:t>
      </w:r>
    </w:p>
    <w:p w:rsidR="00113560" w:rsidRDefault="00067EE3" w:rsidP="007B43CC">
      <w:pPr>
        <w:pStyle w:val="a3"/>
        <w:numPr>
          <w:ilvl w:val="0"/>
          <w:numId w:val="33"/>
        </w:numPr>
        <w:jc w:val="both"/>
        <w:rPr>
          <w:lang w:val="en-US"/>
        </w:rPr>
      </w:pPr>
      <w:r>
        <w:rPr>
          <w:lang w:val="en-US"/>
        </w:rPr>
        <w:t xml:space="preserve">Territorial </w:t>
      </w:r>
      <w:r w:rsidR="007E6367" w:rsidRPr="00CD591D">
        <w:rPr>
          <w:lang w:val="en-US"/>
        </w:rPr>
        <w:t xml:space="preserve">Industrial Cluster </w:t>
      </w:r>
      <w:r w:rsidR="007E6367">
        <w:rPr>
          <w:lang w:val="en-US"/>
        </w:rPr>
        <w:t>“</w:t>
      </w:r>
      <w:r w:rsidR="007E6367" w:rsidRPr="00CD591D">
        <w:rPr>
          <w:lang w:val="en-US"/>
        </w:rPr>
        <w:t>St. Petersburg Cluster of Clean Tec</w:t>
      </w:r>
      <w:r w:rsidR="007E6367">
        <w:rPr>
          <w:lang w:val="en-US"/>
        </w:rPr>
        <w:t>hnologies for Urban Environment”</w:t>
      </w:r>
      <w:r w:rsidR="007E6367" w:rsidRPr="00CD591D">
        <w:rPr>
          <w:lang w:val="en-US"/>
        </w:rPr>
        <w:t>;</w:t>
      </w:r>
    </w:p>
    <w:p w:rsidR="00B45375" w:rsidRPr="00CD591D" w:rsidRDefault="00B45375" w:rsidP="007B43CC">
      <w:pPr>
        <w:pStyle w:val="a3"/>
        <w:numPr>
          <w:ilvl w:val="0"/>
          <w:numId w:val="33"/>
        </w:numPr>
        <w:jc w:val="both"/>
        <w:rPr>
          <w:lang w:val="en-US"/>
        </w:rPr>
      </w:pPr>
      <w:r>
        <w:rPr>
          <w:lang w:val="en-US"/>
        </w:rPr>
        <w:t>Territorial Cluster “</w:t>
      </w:r>
      <w:r w:rsidR="005E38B7">
        <w:rPr>
          <w:lang w:val="en-US"/>
        </w:rPr>
        <w:t xml:space="preserve">Cluster of </w:t>
      </w:r>
      <w:r w:rsidRPr="00CD591D">
        <w:rPr>
          <w:lang w:val="en-US"/>
        </w:rPr>
        <w:t>Innovation Development in Energy and Industry</w:t>
      </w:r>
      <w:r>
        <w:rPr>
          <w:lang w:val="en-US"/>
        </w:rPr>
        <w:t>”</w:t>
      </w:r>
      <w:r w:rsidRPr="00CD591D">
        <w:rPr>
          <w:lang w:val="en-US"/>
        </w:rPr>
        <w:t>;</w:t>
      </w:r>
    </w:p>
    <w:p w:rsidR="00B45375" w:rsidRPr="00CD591D" w:rsidRDefault="00B45375" w:rsidP="007B43CC">
      <w:pPr>
        <w:pStyle w:val="a3"/>
        <w:numPr>
          <w:ilvl w:val="0"/>
          <w:numId w:val="33"/>
        </w:numPr>
        <w:jc w:val="both"/>
        <w:rPr>
          <w:lang w:val="en-US"/>
        </w:rPr>
      </w:pPr>
      <w:r w:rsidRPr="00CD591D">
        <w:rPr>
          <w:lang w:val="en-US"/>
        </w:rPr>
        <w:t xml:space="preserve">St. Petersburg </w:t>
      </w:r>
      <w:r w:rsidR="005270B5">
        <w:rPr>
          <w:lang w:val="en-US"/>
        </w:rPr>
        <w:t>Jewe</w:t>
      </w:r>
      <w:r>
        <w:rPr>
          <w:lang w:val="en-US"/>
        </w:rPr>
        <w:t>l</w:t>
      </w:r>
      <w:r w:rsidR="005270B5">
        <w:rPr>
          <w:lang w:val="en-US"/>
        </w:rPr>
        <w:t>ler</w:t>
      </w:r>
      <w:r>
        <w:rPr>
          <w:lang w:val="en-US"/>
        </w:rPr>
        <w:t xml:space="preserve">y </w:t>
      </w:r>
      <w:r w:rsidRPr="00CD591D">
        <w:rPr>
          <w:lang w:val="en-US"/>
        </w:rPr>
        <w:t>Cluster;</w:t>
      </w:r>
    </w:p>
    <w:p w:rsidR="003B492F" w:rsidRPr="00BF4707" w:rsidRDefault="003B492F" w:rsidP="007B43CC">
      <w:pPr>
        <w:pStyle w:val="a3"/>
        <w:numPr>
          <w:ilvl w:val="0"/>
          <w:numId w:val="33"/>
        </w:numPr>
        <w:jc w:val="both"/>
        <w:rPr>
          <w:lang w:val="en-US"/>
        </w:rPr>
      </w:pPr>
      <w:r>
        <w:rPr>
          <w:lang w:val="en-US"/>
        </w:rPr>
        <w:t>Industrial Automotive Cluster “Autoprom North-West”</w:t>
      </w:r>
      <w:r w:rsidRPr="00CD591D">
        <w:rPr>
          <w:lang w:val="en-US"/>
        </w:rPr>
        <w:t>.</w:t>
      </w:r>
      <w:r>
        <w:rPr>
          <w:lang w:val="en-US"/>
        </w:rPr>
        <w:t xml:space="preserve"> </w:t>
      </w:r>
    </w:p>
    <w:p w:rsidR="00D25BEC" w:rsidRDefault="003E72E2" w:rsidP="007B43CC">
      <w:pPr>
        <w:pStyle w:val="a3"/>
        <w:numPr>
          <w:ilvl w:val="0"/>
          <w:numId w:val="33"/>
        </w:numPr>
        <w:jc w:val="both"/>
        <w:rPr>
          <w:lang w:val="en-US"/>
        </w:rPr>
      </w:pPr>
      <w:r>
        <w:rPr>
          <w:lang w:val="en-US"/>
        </w:rPr>
        <w:t xml:space="preserve">Territorial </w:t>
      </w:r>
      <w:r w:rsidR="00D25BEC">
        <w:rPr>
          <w:lang w:val="en-US"/>
        </w:rPr>
        <w:t xml:space="preserve">Branch </w:t>
      </w:r>
      <w:r w:rsidR="00FB357E" w:rsidRPr="00CD591D">
        <w:rPr>
          <w:lang w:val="en-US"/>
        </w:rPr>
        <w:t xml:space="preserve">Cluster </w:t>
      </w:r>
      <w:r w:rsidR="00FB357E">
        <w:rPr>
          <w:lang w:val="en-US"/>
        </w:rPr>
        <w:t>“</w:t>
      </w:r>
      <w:r w:rsidR="00FB357E" w:rsidRPr="00CD591D">
        <w:rPr>
          <w:lang w:val="en-US"/>
        </w:rPr>
        <w:t>Transport and Infrastructure Construction</w:t>
      </w:r>
      <w:r w:rsidR="00FB357E">
        <w:rPr>
          <w:lang w:val="en-US"/>
        </w:rPr>
        <w:t>”</w:t>
      </w:r>
      <w:r w:rsidR="00FB357E" w:rsidRPr="00CD591D">
        <w:rPr>
          <w:lang w:val="en-US"/>
        </w:rPr>
        <w:t>;</w:t>
      </w:r>
    </w:p>
    <w:p w:rsidR="00FB357E" w:rsidRPr="00CD591D" w:rsidRDefault="00FB357E" w:rsidP="007B43CC">
      <w:pPr>
        <w:pStyle w:val="a3"/>
        <w:numPr>
          <w:ilvl w:val="0"/>
          <w:numId w:val="33"/>
        </w:numPr>
        <w:jc w:val="both"/>
        <w:rPr>
          <w:lang w:val="en-US"/>
        </w:rPr>
      </w:pPr>
      <w:r>
        <w:rPr>
          <w:lang w:val="en-US"/>
        </w:rPr>
        <w:t xml:space="preserve"> </w:t>
      </w:r>
      <w:r w:rsidR="00F338DB" w:rsidRPr="00AC19F0">
        <w:rPr>
          <w:lang w:val="en-US"/>
        </w:rPr>
        <w:t xml:space="preserve">Cluster of Water Supply and </w:t>
      </w:r>
      <w:r w:rsidR="003C63EB">
        <w:rPr>
          <w:lang w:val="en-US"/>
        </w:rPr>
        <w:t>Wastew</w:t>
      </w:r>
      <w:r w:rsidR="00F338DB" w:rsidRPr="00AC19F0">
        <w:rPr>
          <w:lang w:val="en-US"/>
        </w:rPr>
        <w:t>ater Disposal in Saint Petersburg</w:t>
      </w:r>
      <w:r w:rsidR="00F338DB" w:rsidRPr="00CD591D">
        <w:rPr>
          <w:lang w:val="en-US"/>
        </w:rPr>
        <w:t>;</w:t>
      </w:r>
    </w:p>
    <w:p w:rsidR="00236653" w:rsidRDefault="00236653" w:rsidP="007B43CC">
      <w:pPr>
        <w:pStyle w:val="a3"/>
        <w:numPr>
          <w:ilvl w:val="0"/>
          <w:numId w:val="33"/>
        </w:numPr>
        <w:jc w:val="both"/>
        <w:rPr>
          <w:lang w:val="en-US"/>
        </w:rPr>
      </w:pPr>
      <w:r w:rsidRPr="00723146">
        <w:rPr>
          <w:lang w:val="en-US"/>
        </w:rPr>
        <w:t>Inte</w:t>
      </w:r>
      <w:r>
        <w:rPr>
          <w:lang w:val="en-US"/>
        </w:rPr>
        <w:t>grated I</w:t>
      </w:r>
      <w:r w:rsidRPr="00723146">
        <w:rPr>
          <w:lang w:val="en-US"/>
        </w:rPr>
        <w:t xml:space="preserve">nnovation Cluster of St. Petersburg </w:t>
      </w:r>
      <w:r w:rsidR="002E1E78">
        <w:rPr>
          <w:lang w:val="en-US"/>
        </w:rPr>
        <w:t>“</w:t>
      </w:r>
      <w:r w:rsidRPr="00723146">
        <w:rPr>
          <w:lang w:val="en-US"/>
        </w:rPr>
        <w:t xml:space="preserve">Innograd </w:t>
      </w:r>
      <w:r w:rsidR="002E1E78">
        <w:rPr>
          <w:lang w:val="en-US"/>
        </w:rPr>
        <w:t>(Innovation City) of Science and T</w:t>
      </w:r>
      <w:r w:rsidRPr="00723146">
        <w:rPr>
          <w:lang w:val="en-US"/>
        </w:rPr>
        <w:t>echnology</w:t>
      </w:r>
      <w:r w:rsidR="002E1E78">
        <w:rPr>
          <w:lang w:val="en-US"/>
        </w:rPr>
        <w:t>”.</w:t>
      </w:r>
    </w:p>
    <w:p w:rsidR="00682A86" w:rsidRDefault="00682A86" w:rsidP="00682A86">
      <w:pPr>
        <w:pStyle w:val="a3"/>
        <w:jc w:val="both"/>
        <w:rPr>
          <w:lang w:val="en-US"/>
        </w:rPr>
      </w:pPr>
      <w:r>
        <w:rPr>
          <w:lang w:val="en-US"/>
        </w:rPr>
        <w:t xml:space="preserve">     </w:t>
      </w:r>
      <w:r w:rsidRPr="00682A86">
        <w:rPr>
          <w:lang w:val="en-US"/>
        </w:rPr>
        <w:t>In addition, the CDC provides organizational and expert-methodological support to clusters that do not have agreements on cooperation with the CDC:</w:t>
      </w:r>
    </w:p>
    <w:p w:rsidR="004E1E81" w:rsidRDefault="004E1E81" w:rsidP="007B43CC">
      <w:pPr>
        <w:pStyle w:val="a3"/>
        <w:numPr>
          <w:ilvl w:val="0"/>
          <w:numId w:val="34"/>
        </w:numPr>
        <w:jc w:val="both"/>
        <w:rPr>
          <w:lang w:val="en-US"/>
        </w:rPr>
      </w:pPr>
      <w:r w:rsidRPr="00682A86">
        <w:rPr>
          <w:lang w:val="en-US"/>
        </w:rPr>
        <w:t>St. Petersburg C</w:t>
      </w:r>
      <w:r>
        <w:rPr>
          <w:lang w:val="en-US"/>
        </w:rPr>
        <w:t>luster of Creative Industries</w:t>
      </w:r>
      <w:r w:rsidRPr="00682A86">
        <w:rPr>
          <w:lang w:val="en-US"/>
        </w:rPr>
        <w:t>;</w:t>
      </w:r>
    </w:p>
    <w:p w:rsidR="00474431" w:rsidRDefault="00474431" w:rsidP="007B43CC">
      <w:pPr>
        <w:pStyle w:val="a3"/>
        <w:numPr>
          <w:ilvl w:val="0"/>
          <w:numId w:val="34"/>
        </w:numPr>
        <w:jc w:val="both"/>
        <w:rPr>
          <w:lang w:val="en-US"/>
        </w:rPr>
      </w:pPr>
      <w:r>
        <w:rPr>
          <w:lang w:val="en-US"/>
        </w:rPr>
        <w:t xml:space="preserve">Tourist and Recreational Cluster if Kurortniy District of </w:t>
      </w:r>
      <w:r w:rsidRPr="00682A86">
        <w:rPr>
          <w:lang w:val="en-US"/>
        </w:rPr>
        <w:t>St. Petersburg;</w:t>
      </w:r>
    </w:p>
    <w:p w:rsidR="00E4614D" w:rsidRPr="007F0405" w:rsidRDefault="00E4614D" w:rsidP="007B43CC">
      <w:pPr>
        <w:pStyle w:val="a3"/>
        <w:numPr>
          <w:ilvl w:val="0"/>
          <w:numId w:val="34"/>
        </w:numPr>
        <w:jc w:val="both"/>
        <w:rPr>
          <w:lang w:val="en-US"/>
        </w:rPr>
      </w:pPr>
      <w:r w:rsidRPr="00682A86">
        <w:rPr>
          <w:lang w:val="en-US"/>
        </w:rPr>
        <w:t>Fashion Cluster</w:t>
      </w:r>
    </w:p>
    <w:p w:rsidR="007F0405" w:rsidRPr="00DF7C95" w:rsidRDefault="007F0405" w:rsidP="007F0405">
      <w:pPr>
        <w:pStyle w:val="a3"/>
        <w:jc w:val="both"/>
        <w:rPr>
          <w:lang w:val="en-US"/>
        </w:rPr>
      </w:pPr>
      <w:r w:rsidRPr="007F0405">
        <w:rPr>
          <w:lang w:val="en-US"/>
        </w:rPr>
        <w:t xml:space="preserve">     In 2017, federal financing (24.3 million rubles) was attracted for the implementation of measures aimed at supporting and developing small and medium-sized enterprises – </w:t>
      </w:r>
      <w:r w:rsidR="00DF7C95">
        <w:rPr>
          <w:lang w:val="en-US"/>
        </w:rPr>
        <w:t xml:space="preserve">the </w:t>
      </w:r>
      <w:r w:rsidRPr="007F0405">
        <w:rPr>
          <w:lang w:val="en-US"/>
        </w:rPr>
        <w:t>participants of the territorial clusters of St. Petersburg.</w:t>
      </w:r>
    </w:p>
    <w:p w:rsidR="00AE565A" w:rsidRPr="00DF7C95" w:rsidRDefault="00AE565A" w:rsidP="007F0405">
      <w:pPr>
        <w:pStyle w:val="a3"/>
        <w:jc w:val="both"/>
        <w:rPr>
          <w:lang w:val="en-US"/>
        </w:rPr>
      </w:pPr>
    </w:p>
    <w:p w:rsidR="00AE565A" w:rsidRPr="00AE565A" w:rsidRDefault="00AE565A" w:rsidP="00AE565A">
      <w:pPr>
        <w:jc w:val="both"/>
        <w:rPr>
          <w:rFonts w:eastAsia="ArialMT"/>
          <w:i/>
          <w:lang w:val="en-US"/>
        </w:rPr>
      </w:pPr>
      <w:r w:rsidRPr="00AE565A">
        <w:rPr>
          <w:rFonts w:eastAsia="ArialMT"/>
          <w:i/>
          <w:lang w:val="en-US"/>
        </w:rPr>
        <w:t>Clusters supervised by the CDC</w:t>
      </w:r>
    </w:p>
    <w:p w:rsidR="00AE565A" w:rsidRDefault="00AE565A" w:rsidP="00AE565A">
      <w:pPr>
        <w:pStyle w:val="aa"/>
        <w:numPr>
          <w:ilvl w:val="0"/>
          <w:numId w:val="35"/>
        </w:numPr>
        <w:jc w:val="both"/>
        <w:rPr>
          <w:rFonts w:eastAsia="ArialMT"/>
          <w:i/>
          <w:lang w:val="en-US"/>
        </w:rPr>
      </w:pPr>
      <w:r>
        <w:rPr>
          <w:rFonts w:eastAsia="ArialMT"/>
          <w:i/>
          <w:lang w:val="en-US"/>
        </w:rPr>
        <w:t>Innovation</w:t>
      </w:r>
      <w:r w:rsidRPr="00AE565A">
        <w:rPr>
          <w:rFonts w:eastAsia="ArialMT"/>
          <w:i/>
          <w:lang w:val="en-US"/>
        </w:rPr>
        <w:t xml:space="preserve"> Territorial Cluster “Cluster of Medical and Pharmaceutical Industry, Radiation Technologies”</w:t>
      </w:r>
    </w:p>
    <w:p w:rsidR="002F049B" w:rsidRPr="006D132D" w:rsidRDefault="002F049B" w:rsidP="002F049B">
      <w:pPr>
        <w:jc w:val="both"/>
        <w:rPr>
          <w:rFonts w:eastAsia="ArialMT"/>
          <w:lang w:val="en-US"/>
        </w:rPr>
      </w:pPr>
      <w:r>
        <w:rPr>
          <w:rFonts w:eastAsia="ArialMT"/>
          <w:i/>
          <w:lang w:val="en-US"/>
        </w:rPr>
        <w:t xml:space="preserve">     </w:t>
      </w:r>
      <w:r w:rsidR="006D132D" w:rsidRPr="006D132D">
        <w:rPr>
          <w:rFonts w:eastAsia="ArialMT"/>
          <w:lang w:val="en-US"/>
        </w:rPr>
        <w:t>The main direction of the cluster activity is creation of conditions for realizat</w:t>
      </w:r>
      <w:r w:rsidR="00797F3E">
        <w:rPr>
          <w:rFonts w:eastAsia="ArialMT"/>
          <w:lang w:val="en-US"/>
        </w:rPr>
        <w:t>ion of the accelerated innovation</w:t>
      </w:r>
      <w:r w:rsidR="006D132D" w:rsidRPr="006D132D">
        <w:rPr>
          <w:rFonts w:eastAsia="ArialMT"/>
          <w:lang w:val="en-US"/>
        </w:rPr>
        <w:t xml:space="preserve"> model of development of cluster enterprises, including subjects of small and medium</w:t>
      </w:r>
      <w:r w:rsidR="001D26EE">
        <w:rPr>
          <w:rFonts w:eastAsia="ArialMT"/>
          <w:lang w:val="en-US"/>
        </w:rPr>
        <w:t>-sized</w:t>
      </w:r>
      <w:r w:rsidR="006D132D" w:rsidRPr="006D132D">
        <w:rPr>
          <w:rFonts w:eastAsia="ArialMT"/>
          <w:lang w:val="en-US"/>
        </w:rPr>
        <w:t xml:space="preserve"> business, that should lead to inc</w:t>
      </w:r>
      <w:r w:rsidR="008C2846">
        <w:rPr>
          <w:rFonts w:eastAsia="ArialMT"/>
          <w:lang w:val="en-US"/>
        </w:rPr>
        <w:t>rease of release high technology</w:t>
      </w:r>
      <w:r w:rsidR="006D132D" w:rsidRPr="006D132D">
        <w:rPr>
          <w:rFonts w:eastAsia="ArialMT"/>
          <w:lang w:val="en-US"/>
        </w:rPr>
        <w:t xml:space="preserve"> medical and pharmaceutical products, which will be able to compete successfully with imported analogues in the Russian and international markets.</w:t>
      </w:r>
    </w:p>
    <w:p w:rsidR="00406EC2" w:rsidRDefault="00406EC2" w:rsidP="00AE565A">
      <w:pPr>
        <w:jc w:val="both"/>
        <w:rPr>
          <w:rFonts w:eastAsia="ArialMT"/>
          <w:lang w:val="en-US"/>
        </w:rPr>
      </w:pPr>
      <w:r>
        <w:rPr>
          <w:rFonts w:eastAsia="ArialMT"/>
          <w:lang w:val="en-US"/>
        </w:rPr>
        <w:t xml:space="preserve">     </w:t>
      </w:r>
      <w:r w:rsidR="00AE565A" w:rsidRPr="00283963">
        <w:rPr>
          <w:rFonts w:eastAsia="ArialMT"/>
          <w:lang w:val="en-US"/>
        </w:rPr>
        <w:t xml:space="preserve">The Cluster includes </w:t>
      </w:r>
      <w:r>
        <w:rPr>
          <w:rFonts w:eastAsia="ArialMT"/>
          <w:lang w:val="en-US"/>
        </w:rPr>
        <w:t>more than 160</w:t>
      </w:r>
      <w:r w:rsidR="00AE565A" w:rsidRPr="00283963">
        <w:rPr>
          <w:rFonts w:eastAsia="ArialMT"/>
          <w:lang w:val="en-US"/>
        </w:rPr>
        <w:t xml:space="preserve"> </w:t>
      </w:r>
      <w:r w:rsidR="00620ABE" w:rsidRPr="00620ABE">
        <w:rPr>
          <w:rFonts w:eastAsia="ArialMT"/>
          <w:lang w:val="en-US"/>
        </w:rPr>
        <w:t xml:space="preserve">companies, many of which hold leading positions in </w:t>
      </w:r>
      <w:r w:rsidR="00620ABE">
        <w:rPr>
          <w:rFonts w:eastAsia="ArialMT"/>
          <w:lang w:val="en-US"/>
        </w:rPr>
        <w:t>the Russian and foreign markets and</w:t>
      </w:r>
      <w:r w:rsidR="00620ABE" w:rsidRPr="00620ABE">
        <w:rPr>
          <w:rFonts w:eastAsia="ArialMT"/>
          <w:lang w:val="en-US"/>
        </w:rPr>
        <w:t xml:space="preserve"> have</w:t>
      </w:r>
      <w:r w:rsidR="00620ABE">
        <w:rPr>
          <w:rFonts w:eastAsia="ArialMT"/>
          <w:lang w:val="en-US"/>
        </w:rPr>
        <w:t xml:space="preserve"> a high potential for innovation</w:t>
      </w:r>
      <w:r w:rsidR="00620ABE" w:rsidRPr="00620ABE">
        <w:rPr>
          <w:rFonts w:eastAsia="ArialMT"/>
          <w:lang w:val="en-US"/>
        </w:rPr>
        <w:t xml:space="preserve"> development.</w:t>
      </w:r>
    </w:p>
    <w:p w:rsidR="00C174C0" w:rsidRPr="00C174C0" w:rsidRDefault="00C174C0" w:rsidP="00C174C0">
      <w:pPr>
        <w:jc w:val="both"/>
        <w:rPr>
          <w:rFonts w:eastAsia="ArialMT"/>
          <w:lang w:val="en-US"/>
        </w:rPr>
      </w:pPr>
      <w:r>
        <w:rPr>
          <w:rFonts w:eastAsia="ArialMT"/>
          <w:lang w:val="en-US"/>
        </w:rPr>
        <w:t xml:space="preserve">     </w:t>
      </w:r>
      <w:r w:rsidRPr="00C174C0">
        <w:rPr>
          <w:rFonts w:eastAsia="ArialMT"/>
          <w:lang w:val="en-US"/>
        </w:rPr>
        <w:t>The enterprises of the cluster produce medicines, diagnostic and laboratory equipment, therapeutic medical</w:t>
      </w:r>
      <w:r w:rsidR="001312ED">
        <w:rPr>
          <w:rFonts w:eastAsia="ArialMT"/>
          <w:lang w:val="en-US"/>
        </w:rPr>
        <w:t xml:space="preserve"> equipment</w:t>
      </w:r>
      <w:r w:rsidRPr="00C174C0">
        <w:rPr>
          <w:rFonts w:eastAsia="ArialMT"/>
          <w:lang w:val="en-US"/>
        </w:rPr>
        <w:t>, as well as software and databases for medical institutions.</w:t>
      </w:r>
    </w:p>
    <w:p w:rsidR="007E05FB" w:rsidRDefault="001312ED" w:rsidP="007E05FB">
      <w:pPr>
        <w:jc w:val="both"/>
        <w:rPr>
          <w:lang w:val="en-US"/>
        </w:rPr>
      </w:pPr>
      <w:r>
        <w:rPr>
          <w:rFonts w:eastAsia="ArialMT"/>
          <w:lang w:val="en-US"/>
        </w:rPr>
        <w:t xml:space="preserve">     </w:t>
      </w:r>
      <w:r w:rsidR="00C174C0" w:rsidRPr="00C174C0">
        <w:rPr>
          <w:rFonts w:eastAsia="ArialMT"/>
          <w:lang w:val="en-US"/>
        </w:rPr>
        <w:t>The largest pharmaceutical c</w:t>
      </w:r>
      <w:r w:rsidR="00A214D9">
        <w:rPr>
          <w:rFonts w:eastAsia="ArialMT"/>
          <w:lang w:val="en-US"/>
        </w:rPr>
        <w:t>ompanies of the cluster are: CJSC</w:t>
      </w:r>
      <w:r w:rsidR="007947CE">
        <w:rPr>
          <w:rFonts w:eastAsia="ArialMT"/>
          <w:lang w:val="en-US"/>
        </w:rPr>
        <w:t xml:space="preserve"> "Biocad", “</w:t>
      </w:r>
      <w:r w:rsidR="007947CE" w:rsidRPr="007947CE">
        <w:rPr>
          <w:lang w:val="en-US"/>
        </w:rPr>
        <w:t>POLYSAN</w:t>
      </w:r>
      <w:r w:rsidR="007947CE">
        <w:rPr>
          <w:lang w:val="en-US"/>
        </w:rPr>
        <w:t xml:space="preserve"> LLC”</w:t>
      </w:r>
      <w:r w:rsidR="007947CE">
        <w:rPr>
          <w:lang w:val="en-US"/>
        </w:rPr>
        <w:br/>
        <w:t>Scientific and</w:t>
      </w:r>
      <w:r w:rsidR="007947CE" w:rsidRPr="007947CE">
        <w:rPr>
          <w:lang w:val="en-US"/>
        </w:rPr>
        <w:t xml:space="preserve"> Technological</w:t>
      </w:r>
      <w:r w:rsidR="007947CE">
        <w:rPr>
          <w:lang w:val="en-US"/>
        </w:rPr>
        <w:t xml:space="preserve"> </w:t>
      </w:r>
      <w:r w:rsidR="007947CE" w:rsidRPr="007947CE">
        <w:rPr>
          <w:lang w:val="en-US"/>
        </w:rPr>
        <w:t>Pharmaceutical Company</w:t>
      </w:r>
      <w:r w:rsidR="003638E0">
        <w:rPr>
          <w:lang w:val="en-US"/>
        </w:rPr>
        <w:t>,</w:t>
      </w:r>
      <w:r w:rsidR="004F6DFF">
        <w:rPr>
          <w:lang w:val="en-US"/>
        </w:rPr>
        <w:t xml:space="preserve"> </w:t>
      </w:r>
      <w:r w:rsidR="006772F0">
        <w:rPr>
          <w:lang w:val="en-US"/>
        </w:rPr>
        <w:t>“GEROPHARM</w:t>
      </w:r>
      <w:r w:rsidR="003638E0">
        <w:rPr>
          <w:lang w:val="en-US"/>
        </w:rPr>
        <w:t xml:space="preserve"> LLC</w:t>
      </w:r>
      <w:r w:rsidR="006772F0">
        <w:rPr>
          <w:lang w:val="en-US"/>
        </w:rPr>
        <w:t>”</w:t>
      </w:r>
      <w:r w:rsidR="00251DBA">
        <w:rPr>
          <w:lang w:val="en-US"/>
        </w:rPr>
        <w:t xml:space="preserve">, JSC </w:t>
      </w:r>
      <w:r w:rsidR="002A37CA">
        <w:rPr>
          <w:lang w:val="en-US"/>
        </w:rPr>
        <w:t>“WERTEKS”</w:t>
      </w:r>
      <w:r w:rsidR="003638E0">
        <w:rPr>
          <w:lang w:val="en-US"/>
        </w:rPr>
        <w:t>, CJST</w:t>
      </w:r>
      <w:r w:rsidR="007E05FB">
        <w:rPr>
          <w:lang w:val="en-US"/>
        </w:rPr>
        <w:t xml:space="preserve"> “Aktivny Component”.</w:t>
      </w:r>
    </w:p>
    <w:p w:rsidR="00C174C0" w:rsidRPr="00C174C0" w:rsidRDefault="007E05FB" w:rsidP="007E05FB">
      <w:pPr>
        <w:jc w:val="both"/>
        <w:rPr>
          <w:rFonts w:eastAsia="ArialMT"/>
          <w:lang w:val="en-US"/>
        </w:rPr>
      </w:pPr>
      <w:r>
        <w:rPr>
          <w:rFonts w:eastAsia="ArialMT"/>
          <w:lang w:val="en-US"/>
        </w:rPr>
        <w:t xml:space="preserve">     </w:t>
      </w:r>
      <w:r w:rsidR="00C174C0" w:rsidRPr="00C174C0">
        <w:rPr>
          <w:rFonts w:eastAsia="ArialMT"/>
          <w:lang w:val="en-US"/>
        </w:rPr>
        <w:t>In 2017, the companies of the cluster implemented a number of investment projects for the construct</w:t>
      </w:r>
      <w:r w:rsidR="00B04266">
        <w:rPr>
          <w:rFonts w:eastAsia="ArialMT"/>
          <w:lang w:val="en-US"/>
        </w:rPr>
        <w:t>ion of pharmaceutical</w:t>
      </w:r>
      <w:r w:rsidR="002103AD">
        <w:rPr>
          <w:rFonts w:eastAsia="ArialMT"/>
          <w:lang w:val="en-US"/>
        </w:rPr>
        <w:t xml:space="preserve"> plants</w:t>
      </w:r>
      <w:r w:rsidR="00C174C0" w:rsidRPr="00C174C0">
        <w:rPr>
          <w:rFonts w:eastAsia="ArialMT"/>
          <w:lang w:val="en-US"/>
        </w:rPr>
        <w:t>.</w:t>
      </w:r>
    </w:p>
    <w:p w:rsidR="00C174C0" w:rsidRPr="00C174C0" w:rsidRDefault="002103AD" w:rsidP="00C174C0">
      <w:pPr>
        <w:jc w:val="both"/>
        <w:rPr>
          <w:rFonts w:eastAsia="ArialMT"/>
          <w:lang w:val="en-US"/>
        </w:rPr>
      </w:pPr>
      <w:r>
        <w:rPr>
          <w:rFonts w:eastAsia="ArialMT"/>
          <w:lang w:val="en-US"/>
        </w:rPr>
        <w:t xml:space="preserve">     </w:t>
      </w:r>
      <w:r w:rsidR="00C174C0" w:rsidRPr="00C174C0">
        <w:rPr>
          <w:rFonts w:eastAsia="ArialMT"/>
          <w:lang w:val="en-US"/>
        </w:rPr>
        <w:t xml:space="preserve">In June 2017, an agreement was concluded between the Government </w:t>
      </w:r>
      <w:r w:rsidR="00CF0488">
        <w:rPr>
          <w:rFonts w:eastAsia="ArialMT"/>
          <w:lang w:val="en-US"/>
        </w:rPr>
        <w:t>of St. Petersburg and CJSC “Biocad”</w:t>
      </w:r>
      <w:r w:rsidR="00C174C0" w:rsidRPr="00C174C0">
        <w:rPr>
          <w:rFonts w:eastAsia="ArialMT"/>
          <w:lang w:val="en-US"/>
        </w:rPr>
        <w:t xml:space="preserve"> to implement the project for the construction of a pharmaceutical complex in </w:t>
      </w:r>
      <w:r w:rsidR="00A40A80" w:rsidRPr="00C174C0">
        <w:rPr>
          <w:rFonts w:eastAsia="ArialMT"/>
          <w:lang w:val="en-US"/>
        </w:rPr>
        <w:t xml:space="preserve">Pushkinskaya </w:t>
      </w:r>
      <w:r w:rsidR="00A40A80">
        <w:rPr>
          <w:rFonts w:eastAsia="ArialMT"/>
          <w:lang w:val="en-US"/>
        </w:rPr>
        <w:t>industrial area.</w:t>
      </w:r>
      <w:r w:rsidR="00C174C0" w:rsidRPr="00C174C0">
        <w:rPr>
          <w:rFonts w:eastAsia="ArialMT"/>
          <w:lang w:val="en-US"/>
        </w:rPr>
        <w:t xml:space="preserve"> The project provides for the cons</w:t>
      </w:r>
      <w:r w:rsidR="008D4BF8">
        <w:rPr>
          <w:rFonts w:eastAsia="ArialMT"/>
          <w:lang w:val="en-US"/>
        </w:rPr>
        <w:t>truction of high-tech plant for production</w:t>
      </w:r>
      <w:r w:rsidR="00C174C0" w:rsidRPr="00C174C0">
        <w:rPr>
          <w:rFonts w:eastAsia="ArialMT"/>
          <w:lang w:val="en-US"/>
        </w:rPr>
        <w:t xml:space="preserve"> of chemical s</w:t>
      </w:r>
      <w:r w:rsidR="00BA2E85">
        <w:rPr>
          <w:rFonts w:eastAsia="ArialMT"/>
          <w:lang w:val="en-US"/>
        </w:rPr>
        <w:t>ubstances and finished drug</w:t>
      </w:r>
      <w:r w:rsidR="00BF5751">
        <w:rPr>
          <w:rFonts w:eastAsia="ArialMT"/>
          <w:lang w:val="en-US"/>
        </w:rPr>
        <w:t xml:space="preserve"> forms, as well as the center for</w:t>
      </w:r>
      <w:r w:rsidR="00C174C0" w:rsidRPr="00C174C0">
        <w:rPr>
          <w:rFonts w:eastAsia="ArialMT"/>
          <w:lang w:val="en-US"/>
        </w:rPr>
        <w:t xml:space="preserve"> pre</w:t>
      </w:r>
      <w:r w:rsidR="00BF5751">
        <w:rPr>
          <w:rFonts w:eastAsia="ArialMT"/>
          <w:lang w:val="en-US"/>
        </w:rPr>
        <w:t>-clinical researches</w:t>
      </w:r>
      <w:r w:rsidR="00C174C0" w:rsidRPr="00C174C0">
        <w:rPr>
          <w:rFonts w:eastAsia="ArialMT"/>
          <w:lang w:val="en-US"/>
        </w:rPr>
        <w:t xml:space="preserve">. The amount of </w:t>
      </w:r>
      <w:r w:rsidR="00BF5751">
        <w:rPr>
          <w:rFonts w:eastAsia="ArialMT"/>
          <w:lang w:val="en-US"/>
        </w:rPr>
        <w:t>investment on the project is expected be at least 3 billion r</w:t>
      </w:r>
      <w:r w:rsidR="00C174C0" w:rsidRPr="00C174C0">
        <w:rPr>
          <w:rFonts w:eastAsia="ArialMT"/>
          <w:lang w:val="en-US"/>
        </w:rPr>
        <w:t>ub</w:t>
      </w:r>
      <w:r w:rsidR="00BF5751">
        <w:rPr>
          <w:rFonts w:eastAsia="ArialMT"/>
          <w:lang w:val="en-US"/>
        </w:rPr>
        <w:t>les</w:t>
      </w:r>
      <w:r w:rsidR="00C174C0" w:rsidRPr="00C174C0">
        <w:rPr>
          <w:rFonts w:eastAsia="ArialMT"/>
          <w:lang w:val="en-US"/>
        </w:rPr>
        <w:t xml:space="preserve">. </w:t>
      </w:r>
    </w:p>
    <w:p w:rsidR="00C174C0" w:rsidRPr="00C174C0" w:rsidRDefault="00BF5751" w:rsidP="00C174C0">
      <w:pPr>
        <w:jc w:val="both"/>
        <w:rPr>
          <w:rFonts w:eastAsia="ArialMT"/>
          <w:lang w:val="en-US"/>
        </w:rPr>
      </w:pPr>
      <w:r>
        <w:rPr>
          <w:rFonts w:eastAsia="ArialMT"/>
          <w:lang w:val="en-US"/>
        </w:rPr>
        <w:t xml:space="preserve">     </w:t>
      </w:r>
      <w:r w:rsidR="00C174C0" w:rsidRPr="00C174C0">
        <w:rPr>
          <w:rFonts w:eastAsia="ArialMT"/>
          <w:lang w:val="en-US"/>
        </w:rPr>
        <w:t>In September of the same year the test launch of the f</w:t>
      </w:r>
      <w:r w:rsidR="009720D3">
        <w:rPr>
          <w:rFonts w:eastAsia="ArialMT"/>
          <w:lang w:val="en-US"/>
        </w:rPr>
        <w:t>irst stage</w:t>
      </w:r>
      <w:r w:rsidR="00213B13">
        <w:rPr>
          <w:rFonts w:eastAsia="ArialMT"/>
          <w:lang w:val="en-US"/>
        </w:rPr>
        <w:t xml:space="preserve"> of the "GEROPHARM</w:t>
      </w:r>
      <w:r w:rsidR="006A2C01">
        <w:rPr>
          <w:rFonts w:eastAsia="ArialMT"/>
          <w:lang w:val="en-US"/>
        </w:rPr>
        <w:t>" Group of Companies</w:t>
      </w:r>
      <w:r w:rsidR="00C174C0" w:rsidRPr="00C174C0">
        <w:rPr>
          <w:rFonts w:eastAsia="ArialMT"/>
          <w:lang w:val="en-US"/>
        </w:rPr>
        <w:t xml:space="preserve"> plant with total area of 14 thousand </w:t>
      </w:r>
      <w:r w:rsidR="006B43FB">
        <w:rPr>
          <w:rFonts w:eastAsia="ArialMT"/>
          <w:lang w:val="en-US"/>
        </w:rPr>
        <w:t>sq.</w:t>
      </w:r>
      <w:r w:rsidR="00213B13">
        <w:rPr>
          <w:rFonts w:eastAsia="ArialMT"/>
          <w:lang w:val="en-US"/>
        </w:rPr>
        <w:t xml:space="preserve"> </w:t>
      </w:r>
      <w:r w:rsidR="006B43FB">
        <w:rPr>
          <w:rFonts w:eastAsia="ArialMT"/>
          <w:lang w:val="en-US"/>
        </w:rPr>
        <w:t xml:space="preserve">m. </w:t>
      </w:r>
      <w:r w:rsidR="00C174C0" w:rsidRPr="00C174C0">
        <w:rPr>
          <w:rFonts w:eastAsia="ArialMT"/>
          <w:lang w:val="en-US"/>
        </w:rPr>
        <w:t xml:space="preserve">was held. Investments in the </w:t>
      </w:r>
      <w:r w:rsidR="00C174C0" w:rsidRPr="00C174C0">
        <w:rPr>
          <w:rFonts w:eastAsia="ArialMT"/>
          <w:lang w:val="en-US"/>
        </w:rPr>
        <w:lastRenderedPageBreak/>
        <w:t xml:space="preserve">construction of the first </w:t>
      </w:r>
      <w:r w:rsidR="009720D3">
        <w:rPr>
          <w:rFonts w:eastAsia="ArialMT"/>
          <w:lang w:val="en-US"/>
        </w:rPr>
        <w:t>and second stag</w:t>
      </w:r>
      <w:r w:rsidR="005D558E">
        <w:rPr>
          <w:rFonts w:eastAsia="ArialMT"/>
          <w:lang w:val="en-US"/>
        </w:rPr>
        <w:t>es amounted to more than 3 billion r</w:t>
      </w:r>
      <w:r w:rsidR="00C174C0" w:rsidRPr="00C174C0">
        <w:rPr>
          <w:rFonts w:eastAsia="ArialMT"/>
          <w:lang w:val="en-US"/>
        </w:rPr>
        <w:t>ub</w:t>
      </w:r>
      <w:r w:rsidR="005D558E">
        <w:rPr>
          <w:rFonts w:eastAsia="ArialMT"/>
          <w:lang w:val="en-US"/>
        </w:rPr>
        <w:t>les</w:t>
      </w:r>
      <w:r w:rsidR="00C174C0" w:rsidRPr="00C174C0">
        <w:rPr>
          <w:rFonts w:eastAsia="ArialMT"/>
          <w:lang w:val="en-US"/>
        </w:rPr>
        <w:t>. Industrial production started in November.</w:t>
      </w:r>
    </w:p>
    <w:p w:rsidR="00C174C0" w:rsidRPr="00C174C0" w:rsidRDefault="005D558E" w:rsidP="001C2E95">
      <w:pPr>
        <w:jc w:val="both"/>
        <w:rPr>
          <w:rFonts w:eastAsia="ArialMT"/>
          <w:lang w:val="en-US"/>
        </w:rPr>
      </w:pPr>
      <w:r>
        <w:rPr>
          <w:rFonts w:eastAsia="ArialMT"/>
          <w:lang w:val="en-US"/>
        </w:rPr>
        <w:t xml:space="preserve">     </w:t>
      </w:r>
      <w:r w:rsidR="001C2E95">
        <w:rPr>
          <w:rFonts w:eastAsia="ArialMT"/>
          <w:lang w:val="en-US"/>
        </w:rPr>
        <w:t xml:space="preserve">In </w:t>
      </w:r>
      <w:r w:rsidR="009A1958">
        <w:rPr>
          <w:rFonts w:eastAsia="ArialMT"/>
          <w:lang w:val="en-US"/>
        </w:rPr>
        <w:t xml:space="preserve">August 2017, </w:t>
      </w:r>
      <w:r w:rsidR="002673CD">
        <w:rPr>
          <w:rFonts w:eastAsia="ArialMT"/>
          <w:lang w:val="en-US"/>
        </w:rPr>
        <w:t xml:space="preserve">STPC </w:t>
      </w:r>
      <w:r w:rsidR="009A1958">
        <w:rPr>
          <w:rFonts w:eastAsia="ArialMT"/>
          <w:lang w:val="en-US"/>
        </w:rPr>
        <w:t>“</w:t>
      </w:r>
      <w:r w:rsidR="009A1958" w:rsidRPr="007947CE">
        <w:rPr>
          <w:lang w:val="en-US"/>
        </w:rPr>
        <w:t>POLYSAN</w:t>
      </w:r>
      <w:r w:rsidR="009A1958">
        <w:rPr>
          <w:lang w:val="en-US"/>
        </w:rPr>
        <w:t xml:space="preserve"> LLC”</w:t>
      </w:r>
      <w:r w:rsidR="001C2E95">
        <w:rPr>
          <w:lang w:val="en-US"/>
        </w:rPr>
        <w:t xml:space="preserve"> </w:t>
      </w:r>
      <w:r w:rsidR="001C2E95" w:rsidRPr="00C174C0">
        <w:rPr>
          <w:rFonts w:eastAsia="ArialMT"/>
          <w:lang w:val="en-US"/>
        </w:rPr>
        <w:t>started the construction of a modern scientific</w:t>
      </w:r>
      <w:r w:rsidR="00C174C0" w:rsidRPr="00C174C0">
        <w:rPr>
          <w:rFonts w:eastAsia="ArialMT"/>
          <w:lang w:val="en-US"/>
        </w:rPr>
        <w:t xml:space="preserve"> and technological Center in St. Petersburg with a tot</w:t>
      </w:r>
      <w:r w:rsidR="001C2E95">
        <w:rPr>
          <w:rFonts w:eastAsia="ArialMT"/>
          <w:lang w:val="en-US"/>
        </w:rPr>
        <w:t>al area of more than 4 thousand</w:t>
      </w:r>
      <w:r w:rsidR="00C174C0" w:rsidRPr="00C174C0">
        <w:rPr>
          <w:rFonts w:eastAsia="ArialMT"/>
          <w:lang w:val="en-US"/>
        </w:rPr>
        <w:t xml:space="preserve"> </w:t>
      </w:r>
      <w:r w:rsidR="001C2E95">
        <w:rPr>
          <w:rFonts w:eastAsia="ArialMT"/>
          <w:lang w:val="en-US"/>
        </w:rPr>
        <w:t>s</w:t>
      </w:r>
      <w:r w:rsidR="00C174C0" w:rsidRPr="00C174C0">
        <w:rPr>
          <w:rFonts w:eastAsia="ArialMT"/>
          <w:lang w:val="en-US"/>
        </w:rPr>
        <w:t>q. m.</w:t>
      </w:r>
    </w:p>
    <w:p w:rsidR="00C174C0" w:rsidRPr="00C174C0" w:rsidRDefault="001C2E95" w:rsidP="00C174C0">
      <w:pPr>
        <w:jc w:val="both"/>
        <w:rPr>
          <w:rFonts w:eastAsia="ArialMT"/>
          <w:lang w:val="en-US"/>
        </w:rPr>
      </w:pPr>
      <w:r>
        <w:rPr>
          <w:rFonts w:eastAsia="ArialMT"/>
          <w:lang w:val="en-US"/>
        </w:rPr>
        <w:t xml:space="preserve">     </w:t>
      </w:r>
      <w:r w:rsidR="00C174C0" w:rsidRPr="00C174C0">
        <w:rPr>
          <w:rFonts w:eastAsia="ArialMT"/>
          <w:lang w:val="en-US"/>
        </w:rPr>
        <w:t>In May 2017 o</w:t>
      </w:r>
      <w:r w:rsidR="00311A28">
        <w:rPr>
          <w:rFonts w:eastAsia="ArialMT"/>
          <w:lang w:val="en-US"/>
        </w:rPr>
        <w:t>n the territory of the Special Economic Z</w:t>
      </w:r>
      <w:r w:rsidR="00E24B9E">
        <w:rPr>
          <w:rFonts w:eastAsia="ArialMT"/>
          <w:lang w:val="en-US"/>
        </w:rPr>
        <w:t>one "Novoorlovskay</w:t>
      </w:r>
      <w:r w:rsidR="00C174C0" w:rsidRPr="00C174C0">
        <w:rPr>
          <w:rFonts w:eastAsia="ArialMT"/>
          <w:lang w:val="en-US"/>
        </w:rPr>
        <w:t>a"</w:t>
      </w:r>
      <w:r w:rsidR="00E24B9E">
        <w:rPr>
          <w:rFonts w:eastAsia="ArialMT"/>
          <w:lang w:val="en-US"/>
        </w:rPr>
        <w:t xml:space="preserve"> site</w:t>
      </w:r>
      <w:r w:rsidR="00C174C0" w:rsidRPr="00C174C0">
        <w:rPr>
          <w:rFonts w:eastAsia="ArialMT"/>
          <w:lang w:val="en-US"/>
        </w:rPr>
        <w:t xml:space="preserve"> in St. Petersburg </w:t>
      </w:r>
      <w:r w:rsidR="00A864E4">
        <w:rPr>
          <w:rFonts w:eastAsia="ArialMT"/>
          <w:lang w:val="en-US"/>
        </w:rPr>
        <w:t>the first stage</w:t>
      </w:r>
      <w:r w:rsidR="00D0108C">
        <w:rPr>
          <w:rFonts w:eastAsia="ArialMT"/>
          <w:lang w:val="en-US"/>
        </w:rPr>
        <w:t xml:space="preserve"> of the plant of JSC "Pharmsynt</w:t>
      </w:r>
      <w:r w:rsidR="00E24B9E" w:rsidRPr="00C174C0">
        <w:rPr>
          <w:rFonts w:eastAsia="ArialMT"/>
          <w:lang w:val="en-US"/>
        </w:rPr>
        <w:t>ez-Nord</w:t>
      </w:r>
      <w:r w:rsidR="0036786F">
        <w:rPr>
          <w:rFonts w:eastAsia="ArialMT"/>
          <w:lang w:val="en-US"/>
        </w:rPr>
        <w:t>”</w:t>
      </w:r>
      <w:r w:rsidR="00E24B9E" w:rsidRPr="00C174C0">
        <w:rPr>
          <w:rFonts w:eastAsia="ArialMT"/>
          <w:lang w:val="en-US"/>
        </w:rPr>
        <w:t xml:space="preserve"> </w:t>
      </w:r>
      <w:r w:rsidR="00B63272">
        <w:rPr>
          <w:rFonts w:eastAsia="ArialMT"/>
          <w:lang w:val="en-US"/>
        </w:rPr>
        <w:t>was opened</w:t>
      </w:r>
      <w:r w:rsidR="008858E7">
        <w:rPr>
          <w:rFonts w:eastAsia="ArialMT"/>
          <w:lang w:val="en-US"/>
        </w:rPr>
        <w:t>. The company has</w:t>
      </w:r>
      <w:r w:rsidR="00C174C0" w:rsidRPr="00C174C0">
        <w:rPr>
          <w:rFonts w:eastAsia="ArialMT"/>
          <w:lang w:val="en-US"/>
        </w:rPr>
        <w:t xml:space="preserve"> </w:t>
      </w:r>
      <w:r w:rsidR="008858E7" w:rsidRPr="00C174C0">
        <w:rPr>
          <w:rFonts w:eastAsia="ArialMT"/>
          <w:lang w:val="en-US"/>
        </w:rPr>
        <w:t xml:space="preserve">invested </w:t>
      </w:r>
      <w:r w:rsidR="008858E7">
        <w:rPr>
          <w:rFonts w:eastAsia="ArialMT"/>
          <w:lang w:val="en-US"/>
        </w:rPr>
        <w:t>more than 2.5 billion r</w:t>
      </w:r>
      <w:r w:rsidR="008858E7" w:rsidRPr="00C174C0">
        <w:rPr>
          <w:rFonts w:eastAsia="ArialMT"/>
          <w:lang w:val="en-US"/>
        </w:rPr>
        <w:t>ub</w:t>
      </w:r>
      <w:r w:rsidR="008858E7">
        <w:rPr>
          <w:rFonts w:eastAsia="ArialMT"/>
          <w:lang w:val="en-US"/>
        </w:rPr>
        <w:t>les</w:t>
      </w:r>
      <w:r w:rsidR="008858E7" w:rsidRPr="00C174C0">
        <w:rPr>
          <w:rFonts w:eastAsia="ArialMT"/>
          <w:lang w:val="en-US"/>
        </w:rPr>
        <w:t xml:space="preserve"> </w:t>
      </w:r>
      <w:r w:rsidR="008858E7">
        <w:rPr>
          <w:rFonts w:eastAsia="ArialMT"/>
          <w:lang w:val="en-US"/>
        </w:rPr>
        <w:t>in its</w:t>
      </w:r>
      <w:r w:rsidR="00C174C0" w:rsidRPr="00C174C0">
        <w:rPr>
          <w:rFonts w:eastAsia="ArialMT"/>
          <w:lang w:val="en-US"/>
        </w:rPr>
        <w:t xml:space="preserve"> c</w:t>
      </w:r>
      <w:r w:rsidR="008858E7">
        <w:rPr>
          <w:rFonts w:eastAsia="ArialMT"/>
          <w:lang w:val="en-US"/>
        </w:rPr>
        <w:t>onstruction</w:t>
      </w:r>
      <w:r w:rsidR="00C174C0" w:rsidRPr="00C174C0">
        <w:rPr>
          <w:rFonts w:eastAsia="ArialMT"/>
          <w:lang w:val="en-US"/>
        </w:rPr>
        <w:t>.</w:t>
      </w:r>
    </w:p>
    <w:p w:rsidR="00C174C0" w:rsidRPr="00C174C0" w:rsidRDefault="000943B7" w:rsidP="00C174C0">
      <w:pPr>
        <w:jc w:val="both"/>
        <w:rPr>
          <w:rFonts w:eastAsia="ArialMT"/>
          <w:lang w:val="en-US"/>
        </w:rPr>
      </w:pPr>
      <w:r>
        <w:rPr>
          <w:rFonts w:eastAsia="ArialMT"/>
          <w:lang w:val="en-US"/>
        </w:rPr>
        <w:t xml:space="preserve">     </w:t>
      </w:r>
      <w:r w:rsidR="00C174C0" w:rsidRPr="00C174C0">
        <w:rPr>
          <w:rFonts w:eastAsia="ArialMT"/>
          <w:lang w:val="en-US"/>
        </w:rPr>
        <w:t>In 2017</w:t>
      </w:r>
      <w:r w:rsidR="00C10C3D">
        <w:rPr>
          <w:rFonts w:eastAsia="ArialMT"/>
          <w:lang w:val="en-US"/>
        </w:rPr>
        <w:t>,</w:t>
      </w:r>
      <w:r w:rsidR="00C174C0" w:rsidRPr="00C174C0">
        <w:rPr>
          <w:rFonts w:eastAsia="ArialMT"/>
          <w:lang w:val="en-US"/>
        </w:rPr>
        <w:t xml:space="preserve"> </w:t>
      </w:r>
      <w:r>
        <w:rPr>
          <w:rFonts w:eastAsia="ArialMT"/>
          <w:lang w:val="en-US"/>
        </w:rPr>
        <w:t>JSC "WERTEKS</w:t>
      </w:r>
      <w:r w:rsidR="00C174C0" w:rsidRPr="00C174C0">
        <w:rPr>
          <w:rFonts w:eastAsia="ArialMT"/>
          <w:lang w:val="en-US"/>
        </w:rPr>
        <w:t>" became the only pharmaceutical producer among the nominees of the Russian Federation Government award in the field of quality.</w:t>
      </w:r>
    </w:p>
    <w:p w:rsidR="00C174C0" w:rsidRPr="00C174C0" w:rsidRDefault="008858E7" w:rsidP="00C174C0">
      <w:pPr>
        <w:jc w:val="both"/>
        <w:rPr>
          <w:rFonts w:eastAsia="ArialMT"/>
          <w:lang w:val="en-US"/>
        </w:rPr>
      </w:pPr>
      <w:r>
        <w:rPr>
          <w:rFonts w:eastAsia="ArialMT"/>
          <w:lang w:val="en-US"/>
        </w:rPr>
        <w:t xml:space="preserve">     </w:t>
      </w:r>
      <w:r w:rsidR="008D1189">
        <w:rPr>
          <w:rFonts w:eastAsia="ArialMT"/>
          <w:lang w:val="en-US"/>
        </w:rPr>
        <w:t>In June 2017, Agreement of intent</w:t>
      </w:r>
      <w:r w:rsidR="00C174C0" w:rsidRPr="00C174C0">
        <w:rPr>
          <w:rFonts w:eastAsia="ArialMT"/>
          <w:lang w:val="en-US"/>
        </w:rPr>
        <w:t xml:space="preserve"> was signed between the government of St. Pe</w:t>
      </w:r>
      <w:r w:rsidR="008D1189">
        <w:rPr>
          <w:rFonts w:eastAsia="ArialMT"/>
          <w:lang w:val="en-US"/>
        </w:rPr>
        <w:t xml:space="preserve">tersburg and </w:t>
      </w:r>
      <w:r w:rsidR="008D1189">
        <w:rPr>
          <w:lang w:val="en-US"/>
        </w:rPr>
        <w:t>CJST “Aktivny Component”</w:t>
      </w:r>
      <w:r w:rsidR="00C174C0" w:rsidRPr="00C174C0">
        <w:rPr>
          <w:rFonts w:eastAsia="ArialMT"/>
          <w:lang w:val="en-US"/>
        </w:rPr>
        <w:t>, according to which a plant for the production of active pharmaceutic</w:t>
      </w:r>
      <w:r w:rsidR="004618FC">
        <w:rPr>
          <w:rFonts w:eastAsia="ArialMT"/>
          <w:lang w:val="en-US"/>
        </w:rPr>
        <w:t>al substances will be constructed</w:t>
      </w:r>
      <w:r w:rsidR="00BF58BC">
        <w:rPr>
          <w:rFonts w:eastAsia="ArialMT"/>
          <w:lang w:val="en-US"/>
        </w:rPr>
        <w:t xml:space="preserve"> in</w:t>
      </w:r>
      <w:r w:rsidR="00C174C0" w:rsidRPr="00C174C0">
        <w:rPr>
          <w:rFonts w:eastAsia="ArialMT"/>
          <w:lang w:val="en-US"/>
        </w:rPr>
        <w:t xml:space="preserve"> Pushkin</w:t>
      </w:r>
      <w:r w:rsidR="00513DE6">
        <w:rPr>
          <w:rFonts w:eastAsia="ArialMT"/>
          <w:lang w:val="en-US"/>
        </w:rPr>
        <w:t>sky</w:t>
      </w:r>
      <w:r w:rsidR="00C174C0" w:rsidRPr="00C174C0">
        <w:rPr>
          <w:rFonts w:eastAsia="ArialMT"/>
          <w:lang w:val="en-US"/>
        </w:rPr>
        <w:t xml:space="preserve"> District of St. Petersburg. </w:t>
      </w:r>
      <w:r w:rsidR="007710AC">
        <w:rPr>
          <w:rFonts w:eastAsia="ArialMT"/>
          <w:lang w:val="en-US"/>
        </w:rPr>
        <w:t>At least 2 billion rubles will be allocated for the project financing.</w:t>
      </w:r>
    </w:p>
    <w:p w:rsidR="00C174C0" w:rsidRPr="00C174C0" w:rsidRDefault="000D6470" w:rsidP="00C174C0">
      <w:pPr>
        <w:jc w:val="both"/>
        <w:rPr>
          <w:rFonts w:eastAsia="ArialMT"/>
          <w:lang w:val="en-US"/>
        </w:rPr>
      </w:pPr>
      <w:r>
        <w:rPr>
          <w:rFonts w:eastAsia="ArialMT"/>
          <w:lang w:val="en-US"/>
        </w:rPr>
        <w:t xml:space="preserve">     </w:t>
      </w:r>
      <w:r w:rsidR="00C174C0" w:rsidRPr="00C174C0">
        <w:rPr>
          <w:rFonts w:eastAsia="ArialMT"/>
          <w:lang w:val="en-US"/>
        </w:rPr>
        <w:t>In addition,</w:t>
      </w:r>
      <w:r>
        <w:rPr>
          <w:rFonts w:eastAsia="ArialMT"/>
          <w:lang w:val="en-US"/>
        </w:rPr>
        <w:t xml:space="preserve"> in 2017 </w:t>
      </w:r>
      <w:r>
        <w:rPr>
          <w:lang w:val="en-US"/>
        </w:rPr>
        <w:t>CJST “Aktivny Component” c</w:t>
      </w:r>
      <w:r w:rsidR="00C174C0" w:rsidRPr="00C174C0">
        <w:rPr>
          <w:rFonts w:eastAsia="ArialMT"/>
          <w:lang w:val="en-US"/>
        </w:rPr>
        <w:t>ompleted the moder</w:t>
      </w:r>
      <w:r w:rsidR="00492CEC">
        <w:rPr>
          <w:rFonts w:eastAsia="ArialMT"/>
          <w:lang w:val="en-US"/>
        </w:rPr>
        <w:t>nization of the production site</w:t>
      </w:r>
      <w:r w:rsidR="002A540F" w:rsidRPr="009507C4">
        <w:rPr>
          <w:lang w:val="en-US"/>
        </w:rPr>
        <w:t xml:space="preserve"> in the settlement of Metallostroy</w:t>
      </w:r>
      <w:r w:rsidR="002A540F" w:rsidRPr="00C174C0">
        <w:rPr>
          <w:rFonts w:eastAsia="ArialMT"/>
          <w:lang w:val="en-US"/>
        </w:rPr>
        <w:t xml:space="preserve"> </w:t>
      </w:r>
      <w:r w:rsidR="00C174C0" w:rsidRPr="00C174C0">
        <w:rPr>
          <w:rFonts w:eastAsia="ArialMT"/>
          <w:lang w:val="en-US"/>
        </w:rPr>
        <w:t xml:space="preserve">in the southeast of St. Petersburg. The volume of production of substances increased </w:t>
      </w:r>
      <w:r w:rsidR="00492CEC">
        <w:rPr>
          <w:rFonts w:eastAsia="ArialMT"/>
          <w:lang w:val="en-US"/>
        </w:rPr>
        <w:t>by</w:t>
      </w:r>
      <w:r w:rsidR="00070912">
        <w:rPr>
          <w:rFonts w:eastAsia="ArialMT"/>
          <w:lang w:val="en-US"/>
        </w:rPr>
        <w:t xml:space="preserve">1.5 times – up </w:t>
      </w:r>
      <w:r w:rsidR="00C174C0" w:rsidRPr="00C174C0">
        <w:rPr>
          <w:rFonts w:eastAsia="ArialMT"/>
          <w:lang w:val="en-US"/>
        </w:rPr>
        <w:t xml:space="preserve">to 60 tons per year. Investments in the project amounted to 300 million rubles, of which 120 </w:t>
      </w:r>
      <w:r w:rsidR="00070912">
        <w:rPr>
          <w:rFonts w:eastAsia="ArialMT"/>
          <w:lang w:val="en-US"/>
        </w:rPr>
        <w:t>million ruble</w:t>
      </w:r>
      <w:r w:rsidR="003E08A8">
        <w:rPr>
          <w:rFonts w:eastAsia="ArialMT"/>
          <w:lang w:val="en-US"/>
        </w:rPr>
        <w:t>s were allocated to</w:t>
      </w:r>
      <w:r w:rsidR="00C174C0" w:rsidRPr="00C174C0">
        <w:rPr>
          <w:rFonts w:eastAsia="ArialMT"/>
          <w:lang w:val="en-US"/>
        </w:rPr>
        <w:t xml:space="preserve"> acquiring</w:t>
      </w:r>
      <w:r w:rsidR="003E08A8">
        <w:rPr>
          <w:rFonts w:eastAsia="ArialMT"/>
          <w:lang w:val="en-US"/>
        </w:rPr>
        <w:t xml:space="preserve"> of</w:t>
      </w:r>
      <w:r w:rsidR="00C174C0" w:rsidRPr="00C174C0">
        <w:rPr>
          <w:rFonts w:eastAsia="ArialMT"/>
          <w:lang w:val="en-US"/>
        </w:rPr>
        <w:t xml:space="preserve"> new equipment. Technical re-equipmen</w:t>
      </w:r>
      <w:r w:rsidR="003E08A8">
        <w:rPr>
          <w:rFonts w:eastAsia="ArialMT"/>
          <w:lang w:val="en-US"/>
        </w:rPr>
        <w:t>t and introduction of innovation</w:t>
      </w:r>
      <w:r w:rsidR="00C174C0" w:rsidRPr="00C174C0">
        <w:rPr>
          <w:rFonts w:eastAsia="ArialMT"/>
          <w:lang w:val="en-US"/>
        </w:rPr>
        <w:t xml:space="preserve"> te</w:t>
      </w:r>
      <w:r w:rsidR="005A30DF">
        <w:rPr>
          <w:rFonts w:eastAsia="ArialMT"/>
          <w:lang w:val="en-US"/>
        </w:rPr>
        <w:t>chnologies allowed</w:t>
      </w:r>
      <w:r w:rsidR="003E08A8">
        <w:rPr>
          <w:rFonts w:eastAsia="ArialMT"/>
          <w:lang w:val="en-US"/>
        </w:rPr>
        <w:t xml:space="preserve"> accelerating production process by</w:t>
      </w:r>
      <w:r w:rsidR="00C174C0" w:rsidRPr="00C174C0">
        <w:rPr>
          <w:rFonts w:eastAsia="ArialMT"/>
          <w:lang w:val="en-US"/>
        </w:rPr>
        <w:t xml:space="preserve"> 2-3 times. </w:t>
      </w:r>
    </w:p>
    <w:p w:rsidR="00406EC2" w:rsidRDefault="00FE04A0" w:rsidP="00C174C0">
      <w:pPr>
        <w:jc w:val="both"/>
        <w:rPr>
          <w:rFonts w:eastAsia="ArialMT"/>
          <w:lang w:val="en-US"/>
        </w:rPr>
      </w:pPr>
      <w:r>
        <w:rPr>
          <w:rFonts w:eastAsia="ArialMT"/>
          <w:lang w:val="en-US"/>
        </w:rPr>
        <w:t xml:space="preserve">     </w:t>
      </w:r>
      <w:r w:rsidR="00C174C0" w:rsidRPr="00C174C0">
        <w:rPr>
          <w:rFonts w:eastAsia="ArialMT"/>
          <w:lang w:val="en-US"/>
        </w:rPr>
        <w:t>The number of companies-manufacturers of medical equipment included in the clust</w:t>
      </w:r>
      <w:r>
        <w:rPr>
          <w:rFonts w:eastAsia="ArialMT"/>
          <w:lang w:val="en-US"/>
        </w:rPr>
        <w:t xml:space="preserve">er is about 60. Among them are </w:t>
      </w:r>
      <w:r w:rsidR="009D7F4F">
        <w:rPr>
          <w:rFonts w:eastAsia="ArialMT"/>
          <w:lang w:val="en-US"/>
        </w:rPr>
        <w:t xml:space="preserve">CJSC "MEDITEK </w:t>
      </w:r>
      <w:r w:rsidR="007C1B8B">
        <w:rPr>
          <w:rFonts w:eastAsia="ArialMT"/>
          <w:lang w:val="en-US"/>
        </w:rPr>
        <w:t>“</w:t>
      </w:r>
      <w:r w:rsidR="009D7F4F">
        <w:rPr>
          <w:rFonts w:eastAsia="ArialMT"/>
          <w:lang w:val="en-US"/>
        </w:rPr>
        <w:t xml:space="preserve">Znamya Truda", </w:t>
      </w:r>
      <w:r w:rsidR="001511DC">
        <w:rPr>
          <w:rFonts w:eastAsia="ArialMT"/>
          <w:lang w:val="en-US"/>
        </w:rPr>
        <w:t>JSC</w:t>
      </w:r>
      <w:r w:rsidR="00C174C0" w:rsidRPr="00C174C0">
        <w:rPr>
          <w:rFonts w:eastAsia="ArialMT"/>
          <w:lang w:val="en-US"/>
        </w:rPr>
        <w:t xml:space="preserve"> </w:t>
      </w:r>
      <w:r w:rsidR="00A37775">
        <w:rPr>
          <w:rFonts w:eastAsia="ArialMT"/>
          <w:lang w:val="en-US"/>
        </w:rPr>
        <w:t>“</w:t>
      </w:r>
      <w:r w:rsidR="007C1B8B">
        <w:rPr>
          <w:rFonts w:eastAsia="ArialMT"/>
          <w:lang w:val="en-US"/>
        </w:rPr>
        <w:t>TMT</w:t>
      </w:r>
      <w:r w:rsidR="00A827EE">
        <w:rPr>
          <w:rFonts w:eastAsia="ArialMT"/>
          <w:lang w:val="en-US"/>
        </w:rPr>
        <w:t>", CJSC</w:t>
      </w:r>
      <w:r w:rsidR="007C1B8B">
        <w:rPr>
          <w:rFonts w:eastAsia="ArialMT"/>
          <w:lang w:val="en-US"/>
        </w:rPr>
        <w:t xml:space="preserve"> "</w:t>
      </w:r>
      <w:r w:rsidR="00A827EE">
        <w:rPr>
          <w:rFonts w:eastAsia="ArialMT"/>
          <w:lang w:val="en-US"/>
        </w:rPr>
        <w:t>Orion Medic</w:t>
      </w:r>
      <w:r w:rsidR="007C1B8B">
        <w:rPr>
          <w:rFonts w:eastAsia="ArialMT"/>
          <w:lang w:val="en-US"/>
        </w:rPr>
        <w:t>”</w:t>
      </w:r>
      <w:r w:rsidR="00C174C0" w:rsidRPr="00C174C0">
        <w:rPr>
          <w:rFonts w:eastAsia="ArialMT"/>
          <w:lang w:val="en-US"/>
        </w:rPr>
        <w:t xml:space="preserve">, </w:t>
      </w:r>
      <w:r w:rsidR="00A827EE">
        <w:rPr>
          <w:rFonts w:eastAsia="ArialMT"/>
          <w:lang w:val="en-US"/>
        </w:rPr>
        <w:t>"</w:t>
      </w:r>
      <w:r w:rsidR="00C174C0" w:rsidRPr="00C174C0">
        <w:rPr>
          <w:rFonts w:eastAsia="ArialMT"/>
          <w:lang w:val="en-US"/>
        </w:rPr>
        <w:t xml:space="preserve">EFA Medica </w:t>
      </w:r>
      <w:r w:rsidR="00A827EE" w:rsidRPr="00C174C0">
        <w:rPr>
          <w:rFonts w:eastAsia="ArialMT"/>
          <w:lang w:val="en-US"/>
        </w:rPr>
        <w:t xml:space="preserve">LLC </w:t>
      </w:r>
      <w:r w:rsidR="00C174C0" w:rsidRPr="00C174C0">
        <w:rPr>
          <w:rFonts w:eastAsia="ArialMT"/>
          <w:lang w:val="en-US"/>
        </w:rPr>
        <w:t>", etc.</w:t>
      </w:r>
    </w:p>
    <w:p w:rsidR="00A827EE" w:rsidRPr="00A827EE" w:rsidRDefault="00A827EE" w:rsidP="00A827EE">
      <w:pPr>
        <w:jc w:val="both"/>
        <w:rPr>
          <w:rFonts w:eastAsia="ArialMT"/>
          <w:lang w:val="en-US"/>
        </w:rPr>
      </w:pPr>
      <w:r>
        <w:rPr>
          <w:rFonts w:eastAsia="ArialMT"/>
          <w:lang w:val="en-US"/>
        </w:rPr>
        <w:t xml:space="preserve">     </w:t>
      </w:r>
      <w:r w:rsidRPr="00A827EE">
        <w:rPr>
          <w:rFonts w:eastAsia="ArialMT"/>
          <w:lang w:val="en-US"/>
        </w:rPr>
        <w:t xml:space="preserve">In August 2017, CJSC </w:t>
      </w:r>
      <w:r>
        <w:rPr>
          <w:rFonts w:eastAsia="ArialMT"/>
          <w:lang w:val="en-US"/>
        </w:rPr>
        <w:t>“</w:t>
      </w:r>
      <w:r w:rsidRPr="00A827EE">
        <w:rPr>
          <w:rFonts w:eastAsia="ArialMT"/>
          <w:lang w:val="en-US"/>
        </w:rPr>
        <w:t>Orion Medic</w:t>
      </w:r>
      <w:r>
        <w:rPr>
          <w:rFonts w:eastAsia="ArialMT"/>
          <w:lang w:val="en-US"/>
        </w:rPr>
        <w:t>”</w:t>
      </w:r>
      <w:r w:rsidRPr="00A827EE">
        <w:rPr>
          <w:rFonts w:eastAsia="ArialMT"/>
          <w:lang w:val="en-US"/>
        </w:rPr>
        <w:t xml:space="preserve"> completed the construction of the plant for the production of medical equ</w:t>
      </w:r>
      <w:r w:rsidR="00922952">
        <w:rPr>
          <w:rFonts w:eastAsia="ArialMT"/>
          <w:lang w:val="en-US"/>
        </w:rPr>
        <w:t>ipment in the SEZ "Novoorlovskaya" with the total area of 7.5 thousand sq. m</w:t>
      </w:r>
      <w:r w:rsidRPr="00A827EE">
        <w:rPr>
          <w:rFonts w:eastAsia="ArialMT"/>
          <w:lang w:val="en-US"/>
        </w:rPr>
        <w:t>. The company plans to become the largest scientific and production site for the production of laboratory and medical equipment in the North</w:t>
      </w:r>
      <w:r w:rsidR="00922952">
        <w:rPr>
          <w:rFonts w:eastAsia="ArialMT"/>
          <w:lang w:val="en-US"/>
        </w:rPr>
        <w:t>-W</w:t>
      </w:r>
      <w:r w:rsidRPr="00A827EE">
        <w:rPr>
          <w:rFonts w:eastAsia="ArialMT"/>
          <w:lang w:val="en-US"/>
        </w:rPr>
        <w:t>est Federal District.</w:t>
      </w:r>
    </w:p>
    <w:p w:rsidR="00A827EE" w:rsidRPr="00A827EE" w:rsidRDefault="00ED225B" w:rsidP="00A827EE">
      <w:pPr>
        <w:jc w:val="both"/>
        <w:rPr>
          <w:rFonts w:eastAsia="ArialMT"/>
          <w:lang w:val="en-US"/>
        </w:rPr>
      </w:pPr>
      <w:r>
        <w:rPr>
          <w:rFonts w:eastAsia="ArialMT"/>
          <w:lang w:val="en-US"/>
        </w:rPr>
        <w:t xml:space="preserve">     </w:t>
      </w:r>
      <w:r w:rsidR="00A827EE" w:rsidRPr="00A827EE">
        <w:rPr>
          <w:rFonts w:eastAsia="ArialMT"/>
          <w:lang w:val="en-US"/>
        </w:rPr>
        <w:t xml:space="preserve">In 2018, it is planned to launch the second stage for the production of genetically engineered human insulin and insulin </w:t>
      </w:r>
      <w:r w:rsidR="00521D87" w:rsidRPr="00A827EE">
        <w:rPr>
          <w:rFonts w:eastAsia="ArialMT"/>
          <w:lang w:val="en-US"/>
        </w:rPr>
        <w:t xml:space="preserve">analogue </w:t>
      </w:r>
      <w:r w:rsidR="00521D87">
        <w:rPr>
          <w:rFonts w:eastAsia="ArialMT"/>
          <w:lang w:val="en-US"/>
        </w:rPr>
        <w:t>preparations by</w:t>
      </w:r>
      <w:r w:rsidR="00A827EE" w:rsidRPr="00A827EE">
        <w:rPr>
          <w:rFonts w:eastAsia="ArialMT"/>
          <w:lang w:val="en-US"/>
        </w:rPr>
        <w:t xml:space="preserve"> </w:t>
      </w:r>
      <w:r w:rsidR="00521D87">
        <w:rPr>
          <w:rFonts w:eastAsia="ArialMT"/>
          <w:lang w:val="en-US"/>
        </w:rPr>
        <w:t>the "GEROPHARM" Group of Companies, on the territory of P</w:t>
      </w:r>
      <w:r w:rsidR="00195268">
        <w:rPr>
          <w:rFonts w:eastAsia="ArialMT"/>
          <w:lang w:val="en-US"/>
        </w:rPr>
        <w:t>ushkinskaya</w:t>
      </w:r>
      <w:r w:rsidR="00414CC1">
        <w:rPr>
          <w:rFonts w:eastAsia="ArialMT"/>
          <w:lang w:val="en-US"/>
        </w:rPr>
        <w:t xml:space="preserve"> </w:t>
      </w:r>
      <w:r w:rsidR="001B6E02">
        <w:rPr>
          <w:rFonts w:eastAsia="ArialMT"/>
          <w:lang w:val="en-US"/>
        </w:rPr>
        <w:t>industrial area</w:t>
      </w:r>
      <w:r w:rsidR="00A827EE" w:rsidRPr="00A827EE">
        <w:rPr>
          <w:rFonts w:eastAsia="ArialMT"/>
          <w:lang w:val="en-US"/>
        </w:rPr>
        <w:t xml:space="preserve">; </w:t>
      </w:r>
      <w:r w:rsidR="001B6E02">
        <w:rPr>
          <w:rFonts w:eastAsia="ArialMT"/>
          <w:lang w:val="en-US"/>
        </w:rPr>
        <w:t>and to complete the</w:t>
      </w:r>
      <w:r w:rsidR="00A827EE" w:rsidRPr="00A827EE">
        <w:rPr>
          <w:rFonts w:eastAsia="ArialMT"/>
          <w:lang w:val="en-US"/>
        </w:rPr>
        <w:t xml:space="preserve"> </w:t>
      </w:r>
      <w:r w:rsidR="00414CC1">
        <w:rPr>
          <w:rFonts w:eastAsia="ArialMT"/>
          <w:lang w:val="en-US"/>
        </w:rPr>
        <w:t xml:space="preserve">construction of the scientific and </w:t>
      </w:r>
      <w:r w:rsidR="00145C09">
        <w:rPr>
          <w:rFonts w:eastAsia="ArialMT"/>
          <w:lang w:val="en-US"/>
        </w:rPr>
        <w:t>technological C</w:t>
      </w:r>
      <w:r w:rsidR="00A827EE" w:rsidRPr="00A827EE">
        <w:rPr>
          <w:rFonts w:eastAsia="ArialMT"/>
          <w:lang w:val="en-US"/>
        </w:rPr>
        <w:t>e</w:t>
      </w:r>
      <w:r w:rsidR="00414CC1">
        <w:rPr>
          <w:rFonts w:eastAsia="ArialMT"/>
          <w:lang w:val="en-US"/>
        </w:rPr>
        <w:t>nter of STPC “</w:t>
      </w:r>
      <w:r w:rsidR="00414CC1" w:rsidRPr="007947CE">
        <w:rPr>
          <w:lang w:val="en-US"/>
        </w:rPr>
        <w:t>POLYSAN</w:t>
      </w:r>
      <w:r w:rsidR="00414CC1">
        <w:rPr>
          <w:lang w:val="en-US"/>
        </w:rPr>
        <w:t xml:space="preserve"> LLC”</w:t>
      </w:r>
      <w:r w:rsidR="00A827EE" w:rsidRPr="00A827EE">
        <w:rPr>
          <w:rFonts w:eastAsia="ArialMT"/>
          <w:lang w:val="en-US"/>
        </w:rPr>
        <w:t>.</w:t>
      </w:r>
    </w:p>
    <w:p w:rsidR="00770A47" w:rsidRPr="00284E9C" w:rsidRDefault="005D78E8" w:rsidP="00A827EE">
      <w:pPr>
        <w:jc w:val="both"/>
        <w:rPr>
          <w:rFonts w:eastAsia="ArialMT"/>
          <w:lang w:val="en-US"/>
        </w:rPr>
      </w:pPr>
      <w:r>
        <w:rPr>
          <w:rFonts w:eastAsia="ArialMT"/>
          <w:lang w:val="en-US"/>
        </w:rPr>
        <w:t xml:space="preserve">     </w:t>
      </w:r>
      <w:r w:rsidR="00A827EE" w:rsidRPr="00A827EE">
        <w:rPr>
          <w:rFonts w:eastAsia="ArialMT"/>
          <w:lang w:val="en-US"/>
        </w:rPr>
        <w:t>Also</w:t>
      </w:r>
      <w:r>
        <w:rPr>
          <w:rFonts w:eastAsia="ArialMT"/>
          <w:lang w:val="en-US"/>
        </w:rPr>
        <w:t>,</w:t>
      </w:r>
      <w:r w:rsidR="00A827EE" w:rsidRPr="00A827EE">
        <w:rPr>
          <w:rFonts w:eastAsia="ArialMT"/>
          <w:lang w:val="en-US"/>
        </w:rPr>
        <w:t xml:space="preserve"> within the cluster the unique scientific base for carrying out of researches in all spheres of pharmacy and medicine is formed, uniting potential of leading educational institutions and scientific organizations, such as </w:t>
      </w:r>
      <w:r w:rsidR="0096568D" w:rsidRPr="00487C73">
        <w:rPr>
          <w:rFonts w:eastAsia="ArialMT"/>
          <w:lang w:val="en-US"/>
        </w:rPr>
        <w:t xml:space="preserve">State Budgetary Educational Institution of Higher Professional Education </w:t>
      </w:r>
      <w:r w:rsidR="00487C73">
        <w:rPr>
          <w:rFonts w:eastAsia="ArialMT"/>
          <w:lang w:val="en-US"/>
        </w:rPr>
        <w:t>“</w:t>
      </w:r>
      <w:r w:rsidR="00770A47" w:rsidRPr="0096568D">
        <w:rPr>
          <w:lang w:val="en-US"/>
        </w:rPr>
        <w:t>Saint Petersburg State Chemical Pharmaceutical Academy</w:t>
      </w:r>
      <w:r w:rsidR="00487C73">
        <w:rPr>
          <w:lang w:val="en-US"/>
        </w:rPr>
        <w:t>”, S</w:t>
      </w:r>
      <w:r w:rsidR="00487C73" w:rsidRPr="00487C73">
        <w:rPr>
          <w:rFonts w:eastAsia="ArialMT"/>
          <w:lang w:val="en-US"/>
        </w:rPr>
        <w:t>tate Budgetary Educational Institution of Higher Professional Education</w:t>
      </w:r>
      <w:r w:rsidR="00487C73">
        <w:rPr>
          <w:rFonts w:eastAsia="ArialMT"/>
          <w:lang w:val="en-US"/>
        </w:rPr>
        <w:t xml:space="preserve"> </w:t>
      </w:r>
      <w:r w:rsidR="00284E9C">
        <w:rPr>
          <w:rFonts w:eastAsia="ArialMT"/>
          <w:lang w:val="en-US"/>
        </w:rPr>
        <w:t>“</w:t>
      </w:r>
      <w:r w:rsidR="00284E9C" w:rsidRPr="00284E9C">
        <w:rPr>
          <w:rFonts w:cs="Arial"/>
          <w:lang w:val="en-US"/>
        </w:rPr>
        <w:t>Pavlov First Saint Petersburg State</w:t>
      </w:r>
      <w:r w:rsidR="00284E9C" w:rsidRPr="00284E9C">
        <w:rPr>
          <w:rFonts w:cs="Arial"/>
          <w:lang w:val="en-US"/>
        </w:rPr>
        <w:br/>
        <w:t>Medical University</w:t>
      </w:r>
      <w:r w:rsidR="00284E9C">
        <w:rPr>
          <w:rFonts w:cs="Arial"/>
          <w:lang w:val="en-US"/>
        </w:rPr>
        <w:t xml:space="preserve">”, </w:t>
      </w:r>
      <w:r w:rsidR="00673918">
        <w:rPr>
          <w:rFonts w:cs="Arial"/>
          <w:lang w:val="en-US"/>
        </w:rPr>
        <w:t>CJST “</w:t>
      </w:r>
      <w:r w:rsidR="007510EA">
        <w:rPr>
          <w:rFonts w:eastAsia="ArialMT"/>
          <w:lang w:val="en-US"/>
        </w:rPr>
        <w:t>Saint</w:t>
      </w:r>
      <w:r w:rsidR="00CC7E8C" w:rsidRPr="00A827EE">
        <w:rPr>
          <w:rFonts w:eastAsia="ArialMT"/>
          <w:lang w:val="en-US"/>
        </w:rPr>
        <w:t xml:space="preserve"> P</w:t>
      </w:r>
      <w:r w:rsidR="00673918">
        <w:rPr>
          <w:rFonts w:eastAsia="ArialMT"/>
          <w:lang w:val="en-US"/>
        </w:rPr>
        <w:t>etersburg Institute of Pharmacy</w:t>
      </w:r>
      <w:r w:rsidR="00CC7E8C" w:rsidRPr="00A827EE">
        <w:rPr>
          <w:rFonts w:eastAsia="ArialMT"/>
          <w:lang w:val="en-US"/>
        </w:rPr>
        <w:t>", etc.</w:t>
      </w:r>
    </w:p>
    <w:p w:rsidR="00770A47" w:rsidRDefault="00770A47" w:rsidP="00A827EE">
      <w:pPr>
        <w:jc w:val="both"/>
        <w:rPr>
          <w:rFonts w:eastAsia="ArialMT"/>
          <w:lang w:val="en-US"/>
        </w:rPr>
      </w:pPr>
    </w:p>
    <w:p w:rsidR="00B52C27" w:rsidRPr="00B52C27" w:rsidRDefault="00DD07A7" w:rsidP="00B52C27">
      <w:pPr>
        <w:pStyle w:val="aa"/>
        <w:numPr>
          <w:ilvl w:val="0"/>
          <w:numId w:val="35"/>
        </w:numPr>
        <w:jc w:val="both"/>
        <w:rPr>
          <w:rFonts w:eastAsia="ArialMT"/>
          <w:i/>
          <w:lang w:val="en-US"/>
        </w:rPr>
      </w:pPr>
      <w:r>
        <w:rPr>
          <w:rFonts w:eastAsia="ArialMT"/>
          <w:i/>
          <w:lang w:val="en-US"/>
        </w:rPr>
        <w:t>Innovation</w:t>
      </w:r>
      <w:r w:rsidR="00B52C27" w:rsidRPr="00B52C27">
        <w:rPr>
          <w:rFonts w:eastAsia="ArialMT"/>
          <w:i/>
          <w:lang w:val="en-US"/>
        </w:rPr>
        <w:t xml:space="preserve"> Territorial Cluster “Development of Information Technology, Instrumentation, Communications and Information Telecommunications in St. Petersburg” </w:t>
      </w:r>
    </w:p>
    <w:p w:rsidR="00B52C27" w:rsidRPr="0031776B" w:rsidRDefault="003F3239" w:rsidP="00B52C27">
      <w:pPr>
        <w:jc w:val="both"/>
        <w:rPr>
          <w:rFonts w:eastAsia="ArialMT"/>
          <w:lang w:val="en-US"/>
        </w:rPr>
      </w:pPr>
      <w:r>
        <w:rPr>
          <w:rFonts w:eastAsia="ArialMT"/>
          <w:lang w:val="en-US"/>
        </w:rPr>
        <w:t xml:space="preserve">     </w:t>
      </w:r>
      <w:r w:rsidR="00B52C27" w:rsidRPr="00295CC5">
        <w:rPr>
          <w:rFonts w:eastAsia="ArialMT"/>
          <w:lang w:val="en-US"/>
        </w:rPr>
        <w:t xml:space="preserve">The cluster was created on the basis of enterprises and organizations of the St. Petersburg Association of Radio Electronics, Instrumentation, Telecommunications and Information Telecommunications and the non-profit partnership </w:t>
      </w:r>
      <w:r>
        <w:rPr>
          <w:rFonts w:eastAsia="ArialMT"/>
          <w:lang w:val="en-US"/>
        </w:rPr>
        <w:t>“</w:t>
      </w:r>
      <w:r w:rsidR="00B52C27" w:rsidRPr="00295CC5">
        <w:rPr>
          <w:rFonts w:eastAsia="ArialMT"/>
          <w:lang w:val="en-US"/>
        </w:rPr>
        <w:t>RUSSOFT</w:t>
      </w:r>
      <w:r>
        <w:rPr>
          <w:rFonts w:eastAsia="ArialMT"/>
          <w:lang w:val="en-US"/>
        </w:rPr>
        <w:t>”</w:t>
      </w:r>
      <w:r w:rsidR="00B52C27" w:rsidRPr="00295CC5">
        <w:rPr>
          <w:rFonts w:eastAsia="ArialMT"/>
          <w:lang w:val="en-US"/>
        </w:rPr>
        <w:t>.</w:t>
      </w:r>
    </w:p>
    <w:p w:rsidR="00B52C27" w:rsidRDefault="003F3239" w:rsidP="00B52C27">
      <w:pPr>
        <w:jc w:val="both"/>
        <w:rPr>
          <w:rFonts w:eastAsia="ArialMT"/>
          <w:lang w:val="en-US"/>
        </w:rPr>
      </w:pPr>
      <w:r>
        <w:rPr>
          <w:rFonts w:eastAsia="ArialMT"/>
          <w:lang w:val="en-US"/>
        </w:rPr>
        <w:t xml:space="preserve">     </w:t>
      </w:r>
      <w:r w:rsidR="00B52C27" w:rsidRPr="00295CC5">
        <w:rPr>
          <w:rFonts w:eastAsia="ArialMT"/>
          <w:lang w:val="en-US"/>
        </w:rPr>
        <w:t>Activity area</w:t>
      </w:r>
      <w:r w:rsidR="00B52C27">
        <w:rPr>
          <w:rFonts w:eastAsia="ArialMT"/>
          <w:lang w:val="en-US"/>
        </w:rPr>
        <w:t>s</w:t>
      </w:r>
      <w:r w:rsidR="00B52C27" w:rsidRPr="00295CC5">
        <w:rPr>
          <w:rFonts w:eastAsia="ArialMT"/>
          <w:lang w:val="en-US"/>
        </w:rPr>
        <w:t xml:space="preserve"> </w:t>
      </w:r>
      <w:r w:rsidR="00B52C27">
        <w:rPr>
          <w:rFonts w:eastAsia="ArialMT"/>
          <w:lang w:val="en-US"/>
        </w:rPr>
        <w:t>of the Cluster</w:t>
      </w:r>
      <w:r w:rsidR="00B52C27" w:rsidRPr="00295CC5">
        <w:rPr>
          <w:rFonts w:eastAsia="ArialMT"/>
          <w:lang w:val="en-US"/>
        </w:rPr>
        <w:t xml:space="preserve">: </w:t>
      </w:r>
    </w:p>
    <w:p w:rsidR="00687CC2" w:rsidRPr="00687CC2" w:rsidRDefault="00687CC2" w:rsidP="00687CC2">
      <w:pPr>
        <w:pStyle w:val="aa"/>
        <w:numPr>
          <w:ilvl w:val="0"/>
          <w:numId w:val="36"/>
        </w:numPr>
        <w:jc w:val="both"/>
        <w:rPr>
          <w:rFonts w:eastAsia="ArialMT"/>
          <w:lang w:val="en-US"/>
        </w:rPr>
      </w:pPr>
      <w:r w:rsidRPr="00687CC2">
        <w:rPr>
          <w:rFonts w:eastAsia="ArialMT"/>
          <w:lang w:val="en-US"/>
        </w:rPr>
        <w:t>Research and development work in various areas of information technology;</w:t>
      </w:r>
    </w:p>
    <w:p w:rsidR="000D2B28" w:rsidRPr="000D2B28" w:rsidRDefault="000D2B28" w:rsidP="000D2B28">
      <w:pPr>
        <w:pStyle w:val="aa"/>
        <w:numPr>
          <w:ilvl w:val="0"/>
          <w:numId w:val="36"/>
        </w:numPr>
        <w:jc w:val="both"/>
        <w:rPr>
          <w:rFonts w:eastAsia="ArialMT"/>
          <w:lang w:val="en-US"/>
        </w:rPr>
      </w:pPr>
      <w:r w:rsidRPr="000D2B28">
        <w:rPr>
          <w:rFonts w:eastAsia="ArialMT"/>
          <w:lang w:val="en-US"/>
        </w:rPr>
        <w:t>Services for the implementation of projects requiring software development and software engineering;</w:t>
      </w:r>
    </w:p>
    <w:p w:rsidR="000D2B28" w:rsidRPr="000D2B28" w:rsidRDefault="000D2B28" w:rsidP="000D2B28">
      <w:pPr>
        <w:pStyle w:val="aa"/>
        <w:numPr>
          <w:ilvl w:val="0"/>
          <w:numId w:val="36"/>
        </w:numPr>
        <w:jc w:val="both"/>
        <w:rPr>
          <w:rFonts w:eastAsia="ArialMT"/>
          <w:lang w:val="en-US"/>
        </w:rPr>
      </w:pPr>
      <w:r w:rsidRPr="000D2B28">
        <w:rPr>
          <w:rFonts w:eastAsia="ArialMT"/>
          <w:lang w:val="en-US"/>
        </w:rPr>
        <w:t>Production of integrated security and energy efficiency systems at the transport, energy, industrial, housing, and communal infrastructure facilities</w:t>
      </w:r>
      <w:r w:rsidR="001A5318">
        <w:rPr>
          <w:rFonts w:eastAsia="ArialMT"/>
          <w:lang w:val="en-US"/>
        </w:rPr>
        <w:t xml:space="preserve"> of the entities</w:t>
      </w:r>
      <w:r w:rsidRPr="000D2B28">
        <w:rPr>
          <w:rFonts w:eastAsia="ArialMT"/>
          <w:lang w:val="en-US"/>
        </w:rPr>
        <w:t xml:space="preserve"> of the Russian Federation;</w:t>
      </w:r>
    </w:p>
    <w:p w:rsidR="00886FA6" w:rsidRPr="00886FA6" w:rsidRDefault="00886FA6" w:rsidP="00886FA6">
      <w:pPr>
        <w:pStyle w:val="aa"/>
        <w:numPr>
          <w:ilvl w:val="0"/>
          <w:numId w:val="36"/>
        </w:numPr>
        <w:jc w:val="both"/>
        <w:rPr>
          <w:rFonts w:eastAsia="ArialMT"/>
          <w:lang w:val="en-US"/>
        </w:rPr>
      </w:pPr>
      <w:r w:rsidRPr="00886FA6">
        <w:rPr>
          <w:rFonts w:eastAsia="ArialMT"/>
          <w:lang w:val="en-US"/>
        </w:rPr>
        <w:t>Development and production of highly reliable communication systems and information telecommunications for urban management;</w:t>
      </w:r>
    </w:p>
    <w:p w:rsidR="00886FA6" w:rsidRDefault="00886FA6" w:rsidP="00886FA6">
      <w:pPr>
        <w:pStyle w:val="aa"/>
        <w:numPr>
          <w:ilvl w:val="0"/>
          <w:numId w:val="36"/>
        </w:numPr>
        <w:jc w:val="both"/>
        <w:rPr>
          <w:rFonts w:eastAsia="ArialMT"/>
          <w:lang w:val="en-US"/>
        </w:rPr>
      </w:pPr>
      <w:r w:rsidRPr="00886FA6">
        <w:rPr>
          <w:rFonts w:eastAsia="ArialMT"/>
          <w:lang w:val="en-US"/>
        </w:rPr>
        <w:lastRenderedPageBreak/>
        <w:t>Development and production of automated systems of energy efficiency and resource saving of the municipal economy o</w:t>
      </w:r>
      <w:r>
        <w:rPr>
          <w:rFonts w:eastAsia="ArialMT"/>
          <w:lang w:val="en-US"/>
        </w:rPr>
        <w:t>f St. Petersburg and the entitie</w:t>
      </w:r>
      <w:r w:rsidRPr="00886FA6">
        <w:rPr>
          <w:rFonts w:eastAsia="ArialMT"/>
          <w:lang w:val="en-US"/>
        </w:rPr>
        <w:t>s of the Russian Federation;</w:t>
      </w:r>
    </w:p>
    <w:p w:rsidR="0007319D" w:rsidRPr="00C0100F" w:rsidRDefault="0007319D" w:rsidP="00C0100F">
      <w:pPr>
        <w:pStyle w:val="aa"/>
        <w:numPr>
          <w:ilvl w:val="0"/>
          <w:numId w:val="36"/>
        </w:numPr>
        <w:jc w:val="both"/>
        <w:rPr>
          <w:rFonts w:eastAsia="ArialMT"/>
          <w:lang w:val="en-US"/>
        </w:rPr>
      </w:pPr>
      <w:r w:rsidRPr="00886FA6">
        <w:rPr>
          <w:rFonts w:eastAsia="ArialMT"/>
          <w:lang w:val="en-US"/>
        </w:rPr>
        <w:t>Development and production of automated</w:t>
      </w:r>
      <w:r w:rsidR="00726CD9">
        <w:rPr>
          <w:rFonts w:eastAsia="ArialMT"/>
          <w:lang w:val="en-US"/>
        </w:rPr>
        <w:t xml:space="preserve"> </w:t>
      </w:r>
      <w:r w:rsidR="00267F16">
        <w:rPr>
          <w:rFonts w:eastAsia="ArialMT"/>
          <w:lang w:val="en-US"/>
        </w:rPr>
        <w:t xml:space="preserve">e-cadastre systems and </w:t>
      </w:r>
      <w:r w:rsidR="003C3D7F">
        <w:rPr>
          <w:rFonts w:eastAsia="ArialMT"/>
          <w:lang w:val="en-US"/>
        </w:rPr>
        <w:t>NIS GLONASS-based</w:t>
      </w:r>
      <w:r w:rsidR="00267F16">
        <w:rPr>
          <w:rFonts w:eastAsia="ArialMT"/>
          <w:lang w:val="en-US"/>
        </w:rPr>
        <w:t xml:space="preserve"> </w:t>
      </w:r>
      <w:r w:rsidR="00A53E31">
        <w:rPr>
          <w:rFonts w:eastAsia="ArialMT"/>
          <w:lang w:val="en-US"/>
        </w:rPr>
        <w:t>traffic and transport logistics management systems for St. Petersburg and the entitie</w:t>
      </w:r>
      <w:r w:rsidR="00A53E31" w:rsidRPr="00886FA6">
        <w:rPr>
          <w:rFonts w:eastAsia="ArialMT"/>
          <w:lang w:val="en-US"/>
        </w:rPr>
        <w:t>s of the Russian Federation.</w:t>
      </w:r>
    </w:p>
    <w:p w:rsidR="00886FA6" w:rsidRPr="00886FA6" w:rsidRDefault="00886FA6" w:rsidP="00886FA6">
      <w:pPr>
        <w:pStyle w:val="aa"/>
        <w:numPr>
          <w:ilvl w:val="0"/>
          <w:numId w:val="36"/>
        </w:numPr>
        <w:jc w:val="both"/>
        <w:rPr>
          <w:rFonts w:eastAsia="ArialMT"/>
          <w:lang w:val="en-US"/>
        </w:rPr>
      </w:pPr>
      <w:r w:rsidRPr="00886FA6">
        <w:rPr>
          <w:rFonts w:eastAsia="ArialMT"/>
          <w:lang w:val="en-US"/>
        </w:rPr>
        <w:t>Development and production of automated security systems for the municipal facilities of</w:t>
      </w:r>
      <w:r w:rsidR="0007319D">
        <w:rPr>
          <w:rFonts w:eastAsia="ArialMT"/>
          <w:lang w:val="en-US"/>
        </w:rPr>
        <w:t xml:space="preserve"> St. Petersburg and the entitie</w:t>
      </w:r>
      <w:r w:rsidRPr="00886FA6">
        <w:rPr>
          <w:rFonts w:eastAsia="ArialMT"/>
          <w:lang w:val="en-US"/>
        </w:rPr>
        <w:t xml:space="preserve">s of the Russian Federation. </w:t>
      </w:r>
    </w:p>
    <w:p w:rsidR="001E350E" w:rsidRDefault="00C0100F" w:rsidP="00B52C27">
      <w:pPr>
        <w:jc w:val="both"/>
        <w:rPr>
          <w:rFonts w:eastAsia="ArialMT"/>
          <w:lang w:val="en-US"/>
        </w:rPr>
      </w:pPr>
      <w:r>
        <w:rPr>
          <w:rFonts w:eastAsia="ArialMT"/>
          <w:lang w:val="en-US"/>
        </w:rPr>
        <w:t xml:space="preserve">     102</w:t>
      </w:r>
      <w:r w:rsidRPr="002858FE">
        <w:rPr>
          <w:rFonts w:eastAsia="ArialMT"/>
          <w:lang w:val="en-US"/>
        </w:rPr>
        <w:t xml:space="preserve"> organizations </w:t>
      </w:r>
      <w:r>
        <w:rPr>
          <w:rFonts w:eastAsia="ArialMT"/>
          <w:lang w:val="en-US"/>
        </w:rPr>
        <w:t>comprise the</w:t>
      </w:r>
      <w:r w:rsidR="00B52C27" w:rsidRPr="002858FE">
        <w:rPr>
          <w:rFonts w:eastAsia="ArialMT"/>
          <w:lang w:val="en-US"/>
        </w:rPr>
        <w:t xml:space="preserve"> </w:t>
      </w:r>
      <w:r w:rsidR="00B52C27" w:rsidRPr="00DD4DA8">
        <w:rPr>
          <w:rFonts w:eastAsia="ArialMT"/>
          <w:noProof/>
          <w:lang w:val="en-US"/>
        </w:rPr>
        <w:t>radioelectronic</w:t>
      </w:r>
      <w:r>
        <w:rPr>
          <w:rFonts w:eastAsia="ArialMT"/>
          <w:lang w:val="en-US"/>
        </w:rPr>
        <w:t xml:space="preserve"> sector of the Cluster</w:t>
      </w:r>
      <w:r w:rsidR="00B52C27" w:rsidRPr="002858FE">
        <w:rPr>
          <w:rFonts w:eastAsia="ArialMT"/>
          <w:lang w:val="en-US"/>
        </w:rPr>
        <w:t xml:space="preserve">, </w:t>
      </w:r>
      <w:r w:rsidR="00B52C27">
        <w:rPr>
          <w:rFonts w:eastAsia="ArialMT"/>
          <w:lang w:val="en-US"/>
        </w:rPr>
        <w:t>including such</w:t>
      </w:r>
      <w:r w:rsidR="00B52C27" w:rsidRPr="002858FE">
        <w:rPr>
          <w:rFonts w:eastAsia="ArialMT"/>
          <w:lang w:val="en-US"/>
        </w:rPr>
        <w:t xml:space="preserve"> leading enterprises </w:t>
      </w:r>
      <w:r w:rsidR="00B52C27">
        <w:rPr>
          <w:rFonts w:eastAsia="ArialMT"/>
          <w:lang w:val="en-US"/>
        </w:rPr>
        <w:t>as</w:t>
      </w:r>
      <w:r w:rsidR="00B52C27" w:rsidRPr="002858FE">
        <w:rPr>
          <w:rFonts w:eastAsia="ArialMT"/>
          <w:lang w:val="en-US"/>
        </w:rPr>
        <w:t>:</w:t>
      </w:r>
      <w:r w:rsidR="001E350E">
        <w:rPr>
          <w:rFonts w:eastAsia="ArialMT"/>
          <w:lang w:val="en-US"/>
        </w:rPr>
        <w:t xml:space="preserve"> </w:t>
      </w:r>
      <w:r w:rsidR="00EA4C30">
        <w:rPr>
          <w:rFonts w:eastAsia="ArialMT"/>
          <w:lang w:val="en-US"/>
        </w:rPr>
        <w:t>“</w:t>
      </w:r>
      <w:r w:rsidR="00B52C27" w:rsidRPr="002858FE">
        <w:rPr>
          <w:rFonts w:eastAsia="ArialMT"/>
          <w:lang w:val="en-US"/>
        </w:rPr>
        <w:t>Avangard</w:t>
      </w:r>
      <w:r w:rsidR="001E350E">
        <w:rPr>
          <w:rFonts w:eastAsia="ArialMT"/>
          <w:lang w:val="en-US"/>
        </w:rPr>
        <w:t xml:space="preserve"> LLC</w:t>
      </w:r>
      <w:r w:rsidR="00EA4C30">
        <w:rPr>
          <w:rFonts w:eastAsia="ArialMT"/>
          <w:lang w:val="en-US"/>
        </w:rPr>
        <w:t>”</w:t>
      </w:r>
      <w:r w:rsidR="00B52C27" w:rsidRPr="002858FE">
        <w:rPr>
          <w:rFonts w:eastAsia="ArialMT"/>
          <w:lang w:val="en-US"/>
        </w:rPr>
        <w:t xml:space="preserve">, </w:t>
      </w:r>
      <w:r w:rsidR="00EA4C30" w:rsidRPr="002858FE">
        <w:rPr>
          <w:rFonts w:eastAsia="ArialMT"/>
          <w:lang w:val="en-US"/>
        </w:rPr>
        <w:t xml:space="preserve">PJSC </w:t>
      </w:r>
      <w:r w:rsidR="00B27B16">
        <w:rPr>
          <w:rFonts w:eastAsia="ArialMT"/>
          <w:lang w:val="en-US"/>
        </w:rPr>
        <w:t>“</w:t>
      </w:r>
      <w:r w:rsidR="00B52C27" w:rsidRPr="002858FE">
        <w:rPr>
          <w:rFonts w:eastAsia="ArialMT"/>
          <w:lang w:val="en-US"/>
        </w:rPr>
        <w:t>Svetlana</w:t>
      </w:r>
      <w:r w:rsidR="00B27B16">
        <w:rPr>
          <w:rFonts w:eastAsia="ArialMT"/>
          <w:lang w:val="en-US"/>
        </w:rPr>
        <w:t>”</w:t>
      </w:r>
      <w:r w:rsidR="00B52C27" w:rsidRPr="002858FE">
        <w:rPr>
          <w:rFonts w:eastAsia="ArialMT"/>
          <w:lang w:val="en-US"/>
        </w:rPr>
        <w:t xml:space="preserve">, </w:t>
      </w:r>
      <w:r w:rsidR="00171122">
        <w:rPr>
          <w:rFonts w:eastAsia="ArialMT"/>
          <w:lang w:val="en-US"/>
        </w:rPr>
        <w:t>C</w:t>
      </w:r>
      <w:r w:rsidR="00171122" w:rsidRPr="002858FE">
        <w:rPr>
          <w:rFonts w:eastAsia="ArialMT"/>
          <w:lang w:val="en-US"/>
        </w:rPr>
        <w:t>JSC Kozitsky Plant</w:t>
      </w:r>
      <w:r w:rsidR="00171122">
        <w:rPr>
          <w:rFonts w:eastAsia="ArialMT"/>
          <w:lang w:val="en-US"/>
        </w:rPr>
        <w:t xml:space="preserve">, </w:t>
      </w:r>
      <w:r w:rsidR="003770D3" w:rsidRPr="002858FE">
        <w:rPr>
          <w:rFonts w:eastAsia="ArialMT"/>
          <w:lang w:val="en-US"/>
        </w:rPr>
        <w:t xml:space="preserve">JSC </w:t>
      </w:r>
      <w:r w:rsidR="003770D3">
        <w:rPr>
          <w:rFonts w:eastAsia="ArialMT"/>
          <w:lang w:val="en-US"/>
        </w:rPr>
        <w:t>“</w:t>
      </w:r>
      <w:r w:rsidR="003770D3" w:rsidRPr="002858FE">
        <w:rPr>
          <w:rFonts w:eastAsia="ArialMT"/>
          <w:lang w:val="en-US"/>
        </w:rPr>
        <w:t>Research and Manufacturing Association</w:t>
      </w:r>
      <w:r w:rsidR="003770D3">
        <w:rPr>
          <w:rFonts w:eastAsia="ArialMT"/>
          <w:lang w:val="en-US"/>
        </w:rPr>
        <w:t xml:space="preserve"> “</w:t>
      </w:r>
      <w:r w:rsidR="003770D3" w:rsidRPr="002858FE">
        <w:rPr>
          <w:rFonts w:eastAsia="ArialMT"/>
          <w:lang w:val="en-US"/>
        </w:rPr>
        <w:t>Impulse</w:t>
      </w:r>
      <w:r w:rsidR="003770D3">
        <w:rPr>
          <w:rFonts w:eastAsia="ArialMT"/>
          <w:lang w:val="en-US"/>
        </w:rPr>
        <w:t xml:space="preserve">”, </w:t>
      </w:r>
      <w:r w:rsidR="003770D3" w:rsidRPr="00CF7F7F">
        <w:rPr>
          <w:lang w:val="en-US"/>
        </w:rPr>
        <w:t>JSC “Radar MMS Research and Production Facility”</w:t>
      </w:r>
      <w:r w:rsidR="003770D3">
        <w:rPr>
          <w:lang w:val="en-US"/>
        </w:rPr>
        <w:t xml:space="preserve">, </w:t>
      </w:r>
      <w:r w:rsidR="006C1637" w:rsidRPr="002858FE">
        <w:rPr>
          <w:rFonts w:eastAsia="ArialMT"/>
          <w:lang w:val="en-US"/>
        </w:rPr>
        <w:t xml:space="preserve">JSC </w:t>
      </w:r>
      <w:r w:rsidR="00517A61">
        <w:rPr>
          <w:rFonts w:eastAsia="ArialMT"/>
          <w:lang w:val="en-US"/>
        </w:rPr>
        <w:t>“Research Institute “Ma</w:t>
      </w:r>
      <w:r w:rsidR="006C1637">
        <w:rPr>
          <w:rFonts w:eastAsia="ArialMT"/>
          <w:lang w:val="en-US"/>
        </w:rPr>
        <w:t>shtab”,</w:t>
      </w:r>
      <w:r w:rsidR="00517A61">
        <w:rPr>
          <w:rFonts w:eastAsia="ArialMT"/>
          <w:lang w:val="en-US"/>
        </w:rPr>
        <w:t xml:space="preserve"> </w:t>
      </w:r>
      <w:r w:rsidR="00517A61" w:rsidRPr="00CF7F7F">
        <w:rPr>
          <w:lang w:val="en-US"/>
        </w:rPr>
        <w:t>JSC “Vektor Scientific-Research Institute”,</w:t>
      </w:r>
      <w:r w:rsidR="008E3849" w:rsidRPr="008E3849">
        <w:rPr>
          <w:rFonts w:eastAsia="ArialMT"/>
          <w:lang w:val="en-US"/>
        </w:rPr>
        <w:t xml:space="preserve"> </w:t>
      </w:r>
      <w:r w:rsidR="008E3849">
        <w:rPr>
          <w:rFonts w:eastAsia="ArialMT"/>
          <w:lang w:val="en-US"/>
        </w:rPr>
        <w:t>“</w:t>
      </w:r>
      <w:r w:rsidR="008E3849" w:rsidRPr="002858FE">
        <w:rPr>
          <w:rFonts w:eastAsia="ArialMT"/>
          <w:lang w:val="en-US"/>
        </w:rPr>
        <w:t xml:space="preserve">Research and Manufacturing Complex </w:t>
      </w:r>
      <w:r w:rsidR="008E3849">
        <w:rPr>
          <w:rFonts w:eastAsia="ArialMT"/>
          <w:lang w:val="en-US"/>
        </w:rPr>
        <w:t>“</w:t>
      </w:r>
      <w:r w:rsidR="008E3849" w:rsidRPr="002858FE">
        <w:rPr>
          <w:rFonts w:eastAsia="ArialMT"/>
          <w:lang w:val="en-US"/>
        </w:rPr>
        <w:t>Positron</w:t>
      </w:r>
      <w:r w:rsidR="00934FCA">
        <w:rPr>
          <w:rFonts w:eastAsia="ArialMT"/>
          <w:lang w:val="en-US"/>
        </w:rPr>
        <w:t xml:space="preserve"> LLC</w:t>
      </w:r>
      <w:r w:rsidR="008E3849">
        <w:rPr>
          <w:rFonts w:eastAsia="ArialMT"/>
          <w:lang w:val="en-US"/>
        </w:rPr>
        <w:t>”</w:t>
      </w:r>
    </w:p>
    <w:p w:rsidR="001E350E" w:rsidRDefault="00934FCA" w:rsidP="00B52C27">
      <w:pPr>
        <w:jc w:val="both"/>
        <w:rPr>
          <w:rFonts w:eastAsia="ArialMT"/>
          <w:lang w:val="en-US"/>
        </w:rPr>
      </w:pPr>
      <w:r>
        <w:rPr>
          <w:rFonts w:eastAsia="ArialMT"/>
          <w:lang w:val="en-US"/>
        </w:rPr>
        <w:t xml:space="preserve">     </w:t>
      </w:r>
      <w:r w:rsidR="00041F92">
        <w:rPr>
          <w:rFonts w:eastAsia="ArialMT"/>
          <w:lang w:val="en-US"/>
        </w:rPr>
        <w:t>IT-segment consists</w:t>
      </w:r>
      <w:r w:rsidR="00223FED">
        <w:rPr>
          <w:rFonts w:eastAsia="ArialMT"/>
          <w:lang w:val="en-US"/>
        </w:rPr>
        <w:t xml:space="preserve"> of</w:t>
      </w:r>
      <w:r w:rsidR="00216F85">
        <w:rPr>
          <w:rFonts w:eastAsia="ArialMT"/>
          <w:lang w:val="en-US"/>
        </w:rPr>
        <w:t xml:space="preserve"> </w:t>
      </w:r>
      <w:r w:rsidR="00223FED">
        <w:rPr>
          <w:rFonts w:eastAsia="ArialMT"/>
          <w:lang w:val="en-US"/>
        </w:rPr>
        <w:t xml:space="preserve">112 organizations, including </w:t>
      </w:r>
      <w:r w:rsidR="00D51143">
        <w:rPr>
          <w:rFonts w:eastAsia="ArialMT"/>
          <w:lang w:val="en-US"/>
        </w:rPr>
        <w:t xml:space="preserve">“Bee Pitron LLC”, </w:t>
      </w:r>
      <w:r w:rsidR="00C347A9">
        <w:rPr>
          <w:rFonts w:eastAsia="ArialMT"/>
          <w:lang w:val="en-US"/>
        </w:rPr>
        <w:t>JSC “</w:t>
      </w:r>
      <w:r w:rsidR="006408AF">
        <w:rPr>
          <w:rFonts w:eastAsia="ArialMT"/>
          <w:lang w:val="en-US"/>
        </w:rPr>
        <w:t>Trans</w:t>
      </w:r>
      <w:r w:rsidR="00C347A9">
        <w:rPr>
          <w:rFonts w:eastAsia="ArialMT"/>
          <w:lang w:val="en-US"/>
        </w:rPr>
        <w:t>as</w:t>
      </w:r>
      <w:r w:rsidR="006408AF">
        <w:rPr>
          <w:rFonts w:eastAsia="ArialMT"/>
          <w:lang w:val="en-US"/>
        </w:rPr>
        <w:t xml:space="preserve"> Technologies”, </w:t>
      </w:r>
      <w:r w:rsidR="003E0E20">
        <w:rPr>
          <w:rFonts w:eastAsia="ArialMT"/>
          <w:lang w:val="en-US"/>
        </w:rPr>
        <w:t xml:space="preserve">“Speech Technology Center LLC”, CJSC </w:t>
      </w:r>
      <w:r w:rsidR="00731256">
        <w:rPr>
          <w:rFonts w:eastAsia="ArialMT"/>
          <w:lang w:val="en-US"/>
        </w:rPr>
        <w:t xml:space="preserve">“Digital Design”, </w:t>
      </w:r>
      <w:r w:rsidR="005B0EB1">
        <w:rPr>
          <w:rFonts w:eastAsia="ArialMT"/>
          <w:lang w:val="en-US"/>
        </w:rPr>
        <w:t>“PROMT, Ltd.”.</w:t>
      </w:r>
    </w:p>
    <w:p w:rsidR="00B52C27" w:rsidRPr="002858FE" w:rsidRDefault="004421F7" w:rsidP="00B52C27">
      <w:pPr>
        <w:jc w:val="both"/>
        <w:rPr>
          <w:rFonts w:eastAsia="ArialMT"/>
          <w:lang w:val="en-US"/>
        </w:rPr>
      </w:pPr>
      <w:r>
        <w:rPr>
          <w:rFonts w:eastAsia="ArialMT"/>
          <w:lang w:val="en-US"/>
        </w:rPr>
        <w:t xml:space="preserve">     </w:t>
      </w:r>
      <w:r w:rsidR="00B52C27">
        <w:rPr>
          <w:rFonts w:eastAsia="ArialMT"/>
          <w:lang w:val="en-US"/>
        </w:rPr>
        <w:t>The</w:t>
      </w:r>
      <w:r w:rsidR="00B52C27" w:rsidRPr="002858FE">
        <w:rPr>
          <w:rFonts w:eastAsia="ArialMT"/>
          <w:lang w:val="en-US"/>
        </w:rPr>
        <w:t xml:space="preserve"> Cluster </w:t>
      </w:r>
      <w:r w:rsidR="00B52C27">
        <w:rPr>
          <w:rFonts w:eastAsia="ArialMT"/>
          <w:lang w:val="en-US"/>
        </w:rPr>
        <w:t>also includes</w:t>
      </w:r>
      <w:r w:rsidR="00B52C27" w:rsidRPr="002858FE">
        <w:rPr>
          <w:rFonts w:eastAsia="ArialMT"/>
          <w:lang w:val="en-US"/>
        </w:rPr>
        <w:t xml:space="preserve"> universities and colleges of St. Petersburg, which provide training of highly qualified specialists for cluster enterprises.</w:t>
      </w:r>
    </w:p>
    <w:p w:rsidR="00B52C27" w:rsidRDefault="00655D3F" w:rsidP="00B52C27">
      <w:pPr>
        <w:jc w:val="both"/>
        <w:rPr>
          <w:rFonts w:eastAsia="ArialMT"/>
          <w:lang w:val="en-US"/>
        </w:rPr>
      </w:pPr>
      <w:r>
        <w:rPr>
          <w:rFonts w:eastAsia="ArialMT"/>
          <w:lang w:val="en-US"/>
        </w:rPr>
        <w:t xml:space="preserve">    </w:t>
      </w:r>
      <w:r w:rsidR="00B52C27" w:rsidRPr="00DA18DF">
        <w:rPr>
          <w:rFonts w:eastAsia="ArialMT"/>
          <w:lang w:val="en-US"/>
        </w:rPr>
        <w:t>Within the framework of the program</w:t>
      </w:r>
      <w:r w:rsidR="00B52C27">
        <w:rPr>
          <w:rFonts w:eastAsia="ArialMT"/>
          <w:lang w:val="en-US"/>
        </w:rPr>
        <w:t xml:space="preserve"> of </w:t>
      </w:r>
      <w:r w:rsidR="00B52C27" w:rsidRPr="00DA18DF">
        <w:rPr>
          <w:rFonts w:eastAsia="ArialMT"/>
          <w:lang w:val="en-US"/>
        </w:rPr>
        <w:t xml:space="preserve">development </w:t>
      </w:r>
      <w:r w:rsidR="00B52C27">
        <w:rPr>
          <w:rFonts w:eastAsia="ArialMT"/>
          <w:lang w:val="en-US"/>
        </w:rPr>
        <w:t>of</w:t>
      </w:r>
      <w:r w:rsidR="00B52C27" w:rsidRPr="00DA18DF">
        <w:rPr>
          <w:rFonts w:eastAsia="ArialMT"/>
          <w:lang w:val="en-US"/>
        </w:rPr>
        <w:t xml:space="preserve"> the </w:t>
      </w:r>
      <w:r>
        <w:rPr>
          <w:rFonts w:eastAsia="ArialMT"/>
          <w:lang w:val="en-US"/>
        </w:rPr>
        <w:t>innovation</w:t>
      </w:r>
      <w:r w:rsidR="00B52C27">
        <w:rPr>
          <w:rFonts w:eastAsia="ArialMT"/>
          <w:lang w:val="en-US"/>
        </w:rPr>
        <w:t xml:space="preserve"> territorial cluster “</w:t>
      </w:r>
      <w:r w:rsidR="00B52C27" w:rsidRPr="00DA18DF">
        <w:rPr>
          <w:rFonts w:eastAsia="ArialMT"/>
          <w:lang w:val="en-US"/>
        </w:rPr>
        <w:t xml:space="preserve">Development of Information Technologies, Radio Electronics, Instrumentation, Communications and Information Telecommunications </w:t>
      </w:r>
      <w:r w:rsidR="00B52C27">
        <w:rPr>
          <w:rFonts w:eastAsia="ArialMT"/>
          <w:lang w:val="en-US"/>
        </w:rPr>
        <w:t>in St. Petersburg”</w:t>
      </w:r>
      <w:r w:rsidR="00B52C27" w:rsidRPr="00DA18DF">
        <w:rPr>
          <w:rFonts w:eastAsia="ArialMT"/>
          <w:lang w:val="en-US"/>
        </w:rPr>
        <w:t xml:space="preserve"> the cluster enterprises</w:t>
      </w:r>
      <w:r w:rsidR="00D83FF7">
        <w:rPr>
          <w:rFonts w:eastAsia="ArialMT"/>
          <w:lang w:val="en-US"/>
        </w:rPr>
        <w:t xml:space="preserve"> have</w:t>
      </w:r>
      <w:r w:rsidR="00B52C27" w:rsidRPr="00DA18DF">
        <w:rPr>
          <w:rFonts w:eastAsia="ArialMT"/>
          <w:lang w:val="en-US"/>
        </w:rPr>
        <w:t xml:space="preserve"> implemented a number of pilot projects in St. Petersburg and other regions of Russia, </w:t>
      </w:r>
      <w:r w:rsidR="00B52C27">
        <w:rPr>
          <w:rFonts w:eastAsia="ArialMT"/>
          <w:lang w:val="en-US"/>
        </w:rPr>
        <w:t>including</w:t>
      </w:r>
      <w:r w:rsidR="00B52C27" w:rsidRPr="00DA18DF">
        <w:rPr>
          <w:rFonts w:eastAsia="ArialMT"/>
          <w:lang w:val="en-US"/>
        </w:rPr>
        <w:t>:</w:t>
      </w:r>
    </w:p>
    <w:p w:rsidR="002E76F4" w:rsidRPr="002E76F4" w:rsidRDefault="002E76F4" w:rsidP="002E76F4">
      <w:pPr>
        <w:pStyle w:val="aa"/>
        <w:numPr>
          <w:ilvl w:val="0"/>
          <w:numId w:val="37"/>
        </w:numPr>
        <w:jc w:val="both"/>
        <w:rPr>
          <w:rFonts w:eastAsia="ArialMT"/>
          <w:lang w:val="en-US"/>
        </w:rPr>
      </w:pPr>
      <w:r w:rsidRPr="002E76F4">
        <w:rPr>
          <w:rFonts w:eastAsia="ArialMT"/>
          <w:lang w:val="en-US"/>
        </w:rPr>
        <w:t>Integrated monitoring and video surveillance system in the Krasnoselsky District of St. Petersburg;</w:t>
      </w:r>
    </w:p>
    <w:p w:rsidR="002E76F4" w:rsidRPr="002E76F4" w:rsidRDefault="002E76F4" w:rsidP="002E76F4">
      <w:pPr>
        <w:pStyle w:val="aa"/>
        <w:numPr>
          <w:ilvl w:val="0"/>
          <w:numId w:val="37"/>
        </w:numPr>
        <w:jc w:val="both"/>
        <w:rPr>
          <w:rFonts w:eastAsia="ArialMT"/>
          <w:lang w:val="en-US"/>
        </w:rPr>
      </w:pPr>
      <w:r w:rsidRPr="002E76F4">
        <w:rPr>
          <w:rFonts w:eastAsia="ArialMT"/>
          <w:lang w:val="en-US"/>
        </w:rPr>
        <w:t>System for monitoring and registration of household waste disposal;</w:t>
      </w:r>
    </w:p>
    <w:p w:rsidR="002E76F4" w:rsidRPr="002E76F4" w:rsidRDefault="002E76F4" w:rsidP="002E76F4">
      <w:pPr>
        <w:pStyle w:val="aa"/>
        <w:numPr>
          <w:ilvl w:val="0"/>
          <w:numId w:val="37"/>
        </w:numPr>
        <w:jc w:val="both"/>
        <w:rPr>
          <w:rFonts w:eastAsia="ArialMT"/>
          <w:lang w:val="en-US"/>
        </w:rPr>
      </w:pPr>
      <w:r w:rsidRPr="002E76F4">
        <w:rPr>
          <w:rFonts w:eastAsia="ArialMT"/>
          <w:lang w:val="en-US"/>
        </w:rPr>
        <w:t>System of dynamic monitoring of technical condition of turbines and protective structures of hydroelectric power stations;</w:t>
      </w:r>
    </w:p>
    <w:p w:rsidR="002E76F4" w:rsidRPr="002E76F4" w:rsidRDefault="002E76F4" w:rsidP="002E76F4">
      <w:pPr>
        <w:pStyle w:val="aa"/>
        <w:numPr>
          <w:ilvl w:val="0"/>
          <w:numId w:val="37"/>
        </w:numPr>
        <w:jc w:val="both"/>
        <w:rPr>
          <w:rFonts w:eastAsia="ArialMT"/>
          <w:lang w:val="en-US"/>
        </w:rPr>
      </w:pPr>
      <w:r w:rsidRPr="002E76F4">
        <w:rPr>
          <w:rFonts w:eastAsia="ArialMT"/>
          <w:lang w:val="en-US"/>
        </w:rPr>
        <w:t>Monitoring system for underground freshwater resources;</w:t>
      </w:r>
    </w:p>
    <w:p w:rsidR="002E76F4" w:rsidRPr="002E76F4" w:rsidRDefault="002E76F4" w:rsidP="002E76F4">
      <w:pPr>
        <w:pStyle w:val="aa"/>
        <w:numPr>
          <w:ilvl w:val="0"/>
          <w:numId w:val="37"/>
        </w:numPr>
        <w:jc w:val="both"/>
        <w:rPr>
          <w:rFonts w:eastAsia="ArialMT"/>
          <w:lang w:val="en-US"/>
        </w:rPr>
      </w:pPr>
      <w:r w:rsidRPr="002E76F4">
        <w:rPr>
          <w:rFonts w:eastAsia="ArialMT"/>
          <w:lang w:val="en-US"/>
        </w:rPr>
        <w:t xml:space="preserve">Systems of dynamic state monitoring and satellite monitoring </w:t>
      </w:r>
      <w:r w:rsidR="004B4A38">
        <w:rPr>
          <w:rFonts w:eastAsia="ArialMT"/>
          <w:lang w:val="en-US"/>
        </w:rPr>
        <w:t>of landslides using GIS “GLONASS</w:t>
      </w:r>
      <w:r w:rsidRPr="002E76F4">
        <w:rPr>
          <w:rFonts w:eastAsia="ArialMT"/>
          <w:lang w:val="en-US"/>
        </w:rPr>
        <w:t>”;</w:t>
      </w:r>
    </w:p>
    <w:p w:rsidR="00D03A60" w:rsidRDefault="00D03A60" w:rsidP="00D03A60">
      <w:pPr>
        <w:pStyle w:val="aa"/>
        <w:numPr>
          <w:ilvl w:val="0"/>
          <w:numId w:val="37"/>
        </w:numPr>
        <w:spacing w:line="276" w:lineRule="auto"/>
        <w:jc w:val="both"/>
        <w:rPr>
          <w:rFonts w:eastAsia="ArialMT"/>
          <w:color w:val="000000"/>
          <w:lang w:val="en-US"/>
        </w:rPr>
      </w:pPr>
      <w:r w:rsidRPr="00D03A60">
        <w:rPr>
          <w:rFonts w:eastAsia="ArialMT"/>
          <w:color w:val="000000"/>
          <w:lang w:val="en-US"/>
        </w:rPr>
        <w:t>System for monitoring of the d</w:t>
      </w:r>
      <w:r w:rsidR="00DD3509">
        <w:rPr>
          <w:rFonts w:eastAsia="ArialMT"/>
          <w:color w:val="000000"/>
          <w:lang w:val="en-US"/>
        </w:rPr>
        <w:t>ynamic state of particularly important facilities</w:t>
      </w:r>
      <w:r w:rsidRPr="00D03A60">
        <w:rPr>
          <w:rFonts w:eastAsia="ArialMT"/>
          <w:color w:val="000000"/>
          <w:lang w:val="en-US"/>
        </w:rPr>
        <w:t>.</w:t>
      </w:r>
    </w:p>
    <w:p w:rsidR="004D7391" w:rsidRPr="00A849D1" w:rsidRDefault="004D7391" w:rsidP="00D03A60">
      <w:pPr>
        <w:pStyle w:val="aa"/>
        <w:numPr>
          <w:ilvl w:val="0"/>
          <w:numId w:val="37"/>
        </w:numPr>
        <w:spacing w:line="276" w:lineRule="auto"/>
        <w:jc w:val="both"/>
        <w:rPr>
          <w:rFonts w:eastAsia="ArialMT"/>
          <w:color w:val="000000"/>
          <w:lang w:val="en-US"/>
        </w:rPr>
      </w:pPr>
      <w:r w:rsidRPr="004D7391">
        <w:rPr>
          <w:rFonts w:eastAsia="ArialMT"/>
          <w:lang w:val="en-US"/>
        </w:rPr>
        <w:t>In 2017,</w:t>
      </w:r>
      <w:r w:rsidR="00D15E72" w:rsidRPr="00D15E72">
        <w:rPr>
          <w:rFonts w:eastAsia="ArialMT"/>
          <w:lang w:val="en-US"/>
        </w:rPr>
        <w:t xml:space="preserve"> </w:t>
      </w:r>
      <w:r w:rsidR="00D15E72" w:rsidRPr="004D7391">
        <w:rPr>
          <w:rFonts w:eastAsia="ArialMT"/>
          <w:lang w:val="en-US"/>
        </w:rPr>
        <w:t>the Regional Engineering Center</w:t>
      </w:r>
      <w:r w:rsidR="00D15E72">
        <w:rPr>
          <w:rFonts w:eastAsia="ArialMT"/>
          <w:lang w:val="en-US"/>
        </w:rPr>
        <w:t xml:space="preserve"> </w:t>
      </w:r>
      <w:r w:rsidR="00D02687">
        <w:rPr>
          <w:rFonts w:eastAsia="ArialMT"/>
          <w:lang w:val="en-US"/>
        </w:rPr>
        <w:t>“</w:t>
      </w:r>
      <w:r w:rsidR="00D15E72">
        <w:rPr>
          <w:rFonts w:eastAsia="ArialMT"/>
          <w:lang w:val="en-US"/>
        </w:rPr>
        <w:t>Safe</w:t>
      </w:r>
      <w:r w:rsidR="00D02687">
        <w:rPr>
          <w:rFonts w:eastAsia="ArialMT"/>
          <w:lang w:val="en-US"/>
        </w:rPr>
        <w:t xml:space="preserve">Net” </w:t>
      </w:r>
      <w:r w:rsidR="00D02687" w:rsidRPr="004D7391">
        <w:rPr>
          <w:rFonts w:eastAsia="ArialMT"/>
          <w:lang w:val="en-US"/>
        </w:rPr>
        <w:t>was launched</w:t>
      </w:r>
      <w:r w:rsidR="00D02687">
        <w:rPr>
          <w:rFonts w:eastAsia="ArialMT"/>
          <w:lang w:val="en-US"/>
        </w:rPr>
        <w:t xml:space="preserve"> that </w:t>
      </w:r>
      <w:r w:rsidR="00D02687" w:rsidRPr="004D7391">
        <w:rPr>
          <w:rFonts w:eastAsia="ArialMT"/>
          <w:lang w:val="en-US"/>
        </w:rPr>
        <w:t>became the main</w:t>
      </w:r>
      <w:r w:rsidR="00D02687">
        <w:rPr>
          <w:rFonts w:eastAsia="ArialMT"/>
          <w:lang w:val="en-US"/>
        </w:rPr>
        <w:t xml:space="preserve"> implemented project of the cluster</w:t>
      </w:r>
      <w:r w:rsidR="00D02687" w:rsidRPr="004D7391">
        <w:rPr>
          <w:rFonts w:eastAsia="ArialMT"/>
          <w:lang w:val="en-US"/>
        </w:rPr>
        <w:t>.</w:t>
      </w:r>
      <w:r w:rsidR="003151B6">
        <w:rPr>
          <w:rFonts w:eastAsia="ArialMT"/>
          <w:lang w:val="en-US"/>
        </w:rPr>
        <w:t xml:space="preserve"> </w:t>
      </w:r>
    </w:p>
    <w:p w:rsidR="00A849D1" w:rsidRDefault="00A849D1" w:rsidP="00A849D1">
      <w:pPr>
        <w:spacing w:line="276" w:lineRule="auto"/>
        <w:jc w:val="both"/>
        <w:rPr>
          <w:rFonts w:eastAsia="ArialMT"/>
          <w:color w:val="000000"/>
          <w:lang w:val="en-US"/>
        </w:rPr>
      </w:pPr>
      <w:r>
        <w:rPr>
          <w:rFonts w:eastAsia="ArialMT"/>
          <w:color w:val="000000"/>
          <w:lang w:val="en-US"/>
        </w:rPr>
        <w:t xml:space="preserve">     The Engineering Center is focused on the following areas:</w:t>
      </w:r>
    </w:p>
    <w:p w:rsidR="00A849D1" w:rsidRPr="00CD49EF" w:rsidRDefault="00CD49EF" w:rsidP="00CD49EF">
      <w:pPr>
        <w:pStyle w:val="aa"/>
        <w:numPr>
          <w:ilvl w:val="0"/>
          <w:numId w:val="38"/>
        </w:numPr>
        <w:spacing w:line="276" w:lineRule="auto"/>
        <w:jc w:val="both"/>
        <w:rPr>
          <w:rFonts w:eastAsia="ArialMT"/>
          <w:color w:val="000000"/>
          <w:lang w:val="en-US"/>
        </w:rPr>
      </w:pPr>
      <w:r>
        <w:rPr>
          <w:lang w:val="en-US"/>
        </w:rPr>
        <w:t>Engineering and</w:t>
      </w:r>
      <w:r w:rsidRPr="00A849D1">
        <w:rPr>
          <w:lang w:val="en-US"/>
        </w:rPr>
        <w:t xml:space="preserve"> research services for trusted execution environment SafeNet</w:t>
      </w:r>
      <w:r w:rsidR="002F2F3D">
        <w:rPr>
          <w:lang w:val="en-US"/>
        </w:rPr>
        <w:t>;</w:t>
      </w:r>
    </w:p>
    <w:p w:rsidR="00CD49EF" w:rsidRPr="002F2F3D" w:rsidRDefault="000E4325" w:rsidP="00CD49EF">
      <w:pPr>
        <w:pStyle w:val="aa"/>
        <w:numPr>
          <w:ilvl w:val="0"/>
          <w:numId w:val="38"/>
        </w:numPr>
        <w:spacing w:line="276" w:lineRule="auto"/>
        <w:jc w:val="both"/>
        <w:rPr>
          <w:rFonts w:eastAsia="ArialMT"/>
          <w:color w:val="000000"/>
          <w:lang w:val="en-US"/>
        </w:rPr>
      </w:pPr>
      <w:r w:rsidRPr="00A849D1">
        <w:rPr>
          <w:lang w:val="en-US"/>
        </w:rPr>
        <w:t>Investment, project, management and strategic consulting</w:t>
      </w:r>
      <w:r w:rsidR="00484C07">
        <w:rPr>
          <w:lang w:val="en-US"/>
        </w:rPr>
        <w:t xml:space="preserve"> for </w:t>
      </w:r>
      <w:r w:rsidR="00AA61C3">
        <w:rPr>
          <w:lang w:val="en-US"/>
        </w:rPr>
        <w:t xml:space="preserve">small and </w:t>
      </w:r>
      <w:r w:rsidR="00BB6CBC">
        <w:rPr>
          <w:lang w:val="en-US"/>
        </w:rPr>
        <w:t xml:space="preserve">medium-sized </w:t>
      </w:r>
      <w:r w:rsidR="00AA61C3">
        <w:rPr>
          <w:lang w:val="en-US"/>
        </w:rPr>
        <w:t>business entities</w:t>
      </w:r>
      <w:r w:rsidR="002F2F3D">
        <w:rPr>
          <w:lang w:val="en-US"/>
        </w:rPr>
        <w:t>;</w:t>
      </w:r>
    </w:p>
    <w:p w:rsidR="002F2F3D" w:rsidRPr="002F2F3D" w:rsidRDefault="002F2F3D" w:rsidP="00CD49EF">
      <w:pPr>
        <w:pStyle w:val="aa"/>
        <w:numPr>
          <w:ilvl w:val="0"/>
          <w:numId w:val="38"/>
        </w:numPr>
        <w:spacing w:line="276" w:lineRule="auto"/>
        <w:jc w:val="both"/>
        <w:rPr>
          <w:rFonts w:eastAsia="ArialMT"/>
          <w:color w:val="000000"/>
          <w:lang w:val="en-US"/>
        </w:rPr>
      </w:pPr>
      <w:r w:rsidRPr="00A849D1">
        <w:rPr>
          <w:lang w:val="en-US"/>
        </w:rPr>
        <w:t>Development of standards and procedures, planning and organization of educational courses for service companies</w:t>
      </w:r>
      <w:r>
        <w:rPr>
          <w:lang w:val="en-US"/>
        </w:rPr>
        <w:t>;</w:t>
      </w:r>
    </w:p>
    <w:p w:rsidR="002F2F3D" w:rsidRPr="00CD49EF" w:rsidRDefault="004F1688" w:rsidP="00CD49EF">
      <w:pPr>
        <w:pStyle w:val="aa"/>
        <w:numPr>
          <w:ilvl w:val="0"/>
          <w:numId w:val="38"/>
        </w:numPr>
        <w:spacing w:line="276" w:lineRule="auto"/>
        <w:jc w:val="both"/>
        <w:rPr>
          <w:rFonts w:eastAsia="ArialMT"/>
          <w:color w:val="000000"/>
          <w:lang w:val="en-US"/>
        </w:rPr>
      </w:pPr>
      <w:r w:rsidRPr="004F1688">
        <w:rPr>
          <w:lang w:val="en-US"/>
        </w:rPr>
        <w:t>Certification, accreditation and licensing</w:t>
      </w:r>
      <w:r>
        <w:rPr>
          <w:lang w:val="en-US"/>
        </w:rPr>
        <w:t xml:space="preserve"> services. </w:t>
      </w:r>
    </w:p>
    <w:p w:rsidR="00B81CC7" w:rsidRDefault="007E34F7" w:rsidP="007E34F7">
      <w:pPr>
        <w:jc w:val="both"/>
        <w:rPr>
          <w:rFonts w:eastAsia="ArialMT"/>
          <w:lang w:val="en-US"/>
        </w:rPr>
      </w:pPr>
      <w:r>
        <w:rPr>
          <w:rFonts w:eastAsia="ArialMT"/>
          <w:lang w:val="en-US"/>
        </w:rPr>
        <w:t xml:space="preserve">     </w:t>
      </w:r>
      <w:r w:rsidR="004D7391" w:rsidRPr="007E34F7">
        <w:rPr>
          <w:rFonts w:eastAsia="ArialMT"/>
          <w:lang w:val="en-US"/>
        </w:rPr>
        <w:t>In 2018, it is planned to</w:t>
      </w:r>
      <w:r w:rsidR="00246ED7">
        <w:rPr>
          <w:rFonts w:eastAsia="ArialMT"/>
          <w:lang w:val="en-US"/>
        </w:rPr>
        <w:t xml:space="preserve"> launch a R</w:t>
      </w:r>
      <w:r w:rsidR="00716ED7">
        <w:rPr>
          <w:rFonts w:eastAsia="ArialMT"/>
          <w:lang w:val="en-US"/>
        </w:rPr>
        <w:t>egional Engineering C</w:t>
      </w:r>
      <w:r w:rsidR="00CE36A6">
        <w:rPr>
          <w:rFonts w:eastAsia="ArialMT"/>
          <w:lang w:val="en-US"/>
        </w:rPr>
        <w:t xml:space="preserve">enter in the field of </w:t>
      </w:r>
      <w:r w:rsidR="00776759">
        <w:rPr>
          <w:rFonts w:eastAsia="ArialMT"/>
          <w:lang w:val="en-US"/>
        </w:rPr>
        <w:t>radio electronic</w:t>
      </w:r>
      <w:r w:rsidR="00CE36A6">
        <w:rPr>
          <w:rFonts w:eastAsia="ArialMT"/>
          <w:lang w:val="en-US"/>
        </w:rPr>
        <w:t xml:space="preserve"> </w:t>
      </w:r>
      <w:r w:rsidR="00246ED7">
        <w:rPr>
          <w:rFonts w:eastAsia="ArialMT"/>
          <w:lang w:val="en-US"/>
        </w:rPr>
        <w:t xml:space="preserve">instrumentation </w:t>
      </w:r>
      <w:r w:rsidR="003C00AA">
        <w:rPr>
          <w:rFonts w:eastAsia="ArialMT"/>
          <w:lang w:val="en-US"/>
        </w:rPr>
        <w:t xml:space="preserve">engineering </w:t>
      </w:r>
      <w:r w:rsidR="00246ED7">
        <w:rPr>
          <w:rFonts w:eastAsia="ArialMT"/>
          <w:lang w:val="en-US"/>
        </w:rPr>
        <w:t>(RE</w:t>
      </w:r>
      <w:r w:rsidR="006B5A92">
        <w:rPr>
          <w:rFonts w:eastAsia="ArialMT"/>
          <w:lang w:val="en-US"/>
        </w:rPr>
        <w:t>C REIE/RIC REP</w:t>
      </w:r>
      <w:r w:rsidR="004D7391" w:rsidRPr="007E34F7">
        <w:rPr>
          <w:rFonts w:eastAsia="ArialMT"/>
          <w:lang w:val="en-US"/>
        </w:rPr>
        <w:t xml:space="preserve">), </w:t>
      </w:r>
      <w:r w:rsidR="005E13D7">
        <w:rPr>
          <w:rFonts w:eastAsia="ArialMT"/>
          <w:lang w:val="en-US"/>
        </w:rPr>
        <w:t xml:space="preserve">which will provide services to small and medium-sized business </w:t>
      </w:r>
      <w:r w:rsidR="007D6331">
        <w:rPr>
          <w:rFonts w:eastAsia="ArialMT"/>
          <w:lang w:val="en-US"/>
        </w:rPr>
        <w:t>enterprises</w:t>
      </w:r>
      <w:r w:rsidR="004D7391" w:rsidRPr="007E34F7">
        <w:rPr>
          <w:rFonts w:eastAsia="ArialMT"/>
          <w:lang w:val="en-US"/>
        </w:rPr>
        <w:t xml:space="preserve"> in the field of radio electroni</w:t>
      </w:r>
      <w:r w:rsidR="007D6331">
        <w:rPr>
          <w:rFonts w:eastAsia="ArialMT"/>
          <w:lang w:val="en-US"/>
        </w:rPr>
        <w:t>cs. The main purpose of the</w:t>
      </w:r>
      <w:r w:rsidR="004D7391" w:rsidRPr="007E34F7">
        <w:rPr>
          <w:rFonts w:eastAsia="ArialMT"/>
          <w:lang w:val="en-US"/>
        </w:rPr>
        <w:t xml:space="preserve"> </w:t>
      </w:r>
      <w:r w:rsidR="007D6331">
        <w:rPr>
          <w:rFonts w:eastAsia="ArialMT"/>
          <w:lang w:val="en-US"/>
        </w:rPr>
        <w:t>RIC REP</w:t>
      </w:r>
      <w:r w:rsidR="007D6331" w:rsidRPr="007E34F7">
        <w:rPr>
          <w:rFonts w:eastAsia="ArialMT"/>
          <w:lang w:val="en-US"/>
        </w:rPr>
        <w:t xml:space="preserve"> </w:t>
      </w:r>
      <w:r w:rsidR="007D6331">
        <w:rPr>
          <w:rFonts w:eastAsia="ArialMT"/>
          <w:lang w:val="en-US"/>
        </w:rPr>
        <w:t>(REC REIE)</w:t>
      </w:r>
      <w:r w:rsidR="00235B72">
        <w:rPr>
          <w:rFonts w:eastAsia="ArialMT"/>
          <w:lang w:val="en-US"/>
        </w:rPr>
        <w:t xml:space="preserve"> activity will be increasing</w:t>
      </w:r>
      <w:r w:rsidR="001C7653">
        <w:rPr>
          <w:rFonts w:eastAsia="ArialMT"/>
          <w:lang w:val="en-US"/>
        </w:rPr>
        <w:t xml:space="preserve"> the technological availability</w:t>
      </w:r>
      <w:r w:rsidR="004D7391" w:rsidRPr="007E34F7">
        <w:rPr>
          <w:rFonts w:eastAsia="ArialMT"/>
          <w:lang w:val="en-US"/>
        </w:rPr>
        <w:t xml:space="preserve"> of small and medium</w:t>
      </w:r>
      <w:r w:rsidR="001C7653">
        <w:rPr>
          <w:rFonts w:eastAsia="ArialMT"/>
          <w:lang w:val="en-US"/>
        </w:rPr>
        <w:t>-sized business</w:t>
      </w:r>
      <w:r w:rsidR="004D7391" w:rsidRPr="007E34F7">
        <w:rPr>
          <w:rFonts w:eastAsia="ArialMT"/>
          <w:lang w:val="en-US"/>
        </w:rPr>
        <w:t xml:space="preserve"> enterprises by developing (designing) technological and technical processes and providing solutions to desi</w:t>
      </w:r>
      <w:r w:rsidR="001C7653">
        <w:rPr>
          <w:rFonts w:eastAsia="ArialMT"/>
          <w:lang w:val="en-US"/>
        </w:rPr>
        <w:t>gn, engineering, t</w:t>
      </w:r>
      <w:r w:rsidR="00B81CC7">
        <w:rPr>
          <w:rFonts w:eastAsia="ArialMT"/>
          <w:lang w:val="en-US"/>
        </w:rPr>
        <w:t>echnological, organizational and implementation tasks and challenges that small and medium-sized</w:t>
      </w:r>
      <w:r w:rsidR="004D7391" w:rsidRPr="007E34F7">
        <w:rPr>
          <w:rFonts w:eastAsia="ArialMT"/>
          <w:lang w:val="en-US"/>
        </w:rPr>
        <w:t xml:space="preserve"> business</w:t>
      </w:r>
      <w:r w:rsidR="00B81CC7">
        <w:rPr>
          <w:rFonts w:eastAsia="ArialMT"/>
          <w:lang w:val="en-US"/>
        </w:rPr>
        <w:t xml:space="preserve"> entities may face</w:t>
      </w:r>
      <w:r w:rsidR="004D7391" w:rsidRPr="007E34F7">
        <w:rPr>
          <w:rFonts w:eastAsia="ArialMT"/>
          <w:lang w:val="en-US"/>
        </w:rPr>
        <w:t>.</w:t>
      </w:r>
    </w:p>
    <w:p w:rsidR="00C9416E" w:rsidRDefault="00C9416E" w:rsidP="007E34F7">
      <w:pPr>
        <w:jc w:val="both"/>
        <w:rPr>
          <w:rFonts w:eastAsia="ArialMT"/>
          <w:lang w:val="en-US"/>
        </w:rPr>
      </w:pPr>
    </w:p>
    <w:p w:rsidR="00C9416E" w:rsidRDefault="00C9416E" w:rsidP="00C9416E">
      <w:pPr>
        <w:pStyle w:val="a3"/>
        <w:numPr>
          <w:ilvl w:val="0"/>
          <w:numId w:val="35"/>
        </w:numPr>
        <w:jc w:val="both"/>
        <w:rPr>
          <w:i/>
          <w:lang w:val="en-US"/>
        </w:rPr>
      </w:pPr>
      <w:r w:rsidRPr="00C9416E">
        <w:rPr>
          <w:i/>
          <w:lang w:val="en-US"/>
        </w:rPr>
        <w:t>Innovation Territorial Industrial Cluster “Composite Cluster of St. Petersburg”</w:t>
      </w:r>
    </w:p>
    <w:p w:rsidR="002A7DB4" w:rsidRDefault="002A7DB4" w:rsidP="00966336">
      <w:pPr>
        <w:jc w:val="both"/>
        <w:rPr>
          <w:rFonts w:eastAsia="ArialMT"/>
          <w:lang w:val="en-US"/>
        </w:rPr>
      </w:pPr>
      <w:r>
        <w:rPr>
          <w:rFonts w:eastAsia="ArialMT"/>
          <w:lang w:val="en-US"/>
        </w:rPr>
        <w:lastRenderedPageBreak/>
        <w:t xml:space="preserve">     </w:t>
      </w:r>
      <w:r>
        <w:rPr>
          <w:rFonts w:eastAsia="ArialMT"/>
          <w:noProof/>
          <w:lang w:val="en-US"/>
        </w:rPr>
        <w:t xml:space="preserve">The </w:t>
      </w:r>
      <w:r w:rsidR="00DE6A60">
        <w:rPr>
          <w:rFonts w:eastAsia="ArialMT"/>
          <w:noProof/>
          <w:lang w:val="en-US"/>
        </w:rPr>
        <w:t>C</w:t>
      </w:r>
      <w:r>
        <w:rPr>
          <w:rFonts w:eastAsia="ArialMT"/>
          <w:noProof/>
          <w:lang w:val="en-US"/>
        </w:rPr>
        <w:t>luster</w:t>
      </w:r>
      <w:r w:rsidRPr="002A7DB4">
        <w:rPr>
          <w:rFonts w:eastAsia="ArialMT"/>
          <w:lang w:val="en-US"/>
        </w:rPr>
        <w:t xml:space="preserve"> was created in order to provide industries of St. Petersburg with modern high-tech composite products, to transform the existing infrastructure technological platforms on the basis of new solutions.</w:t>
      </w:r>
    </w:p>
    <w:p w:rsidR="00E405D9" w:rsidRDefault="002A7DB4" w:rsidP="00BB7975">
      <w:pPr>
        <w:jc w:val="both"/>
        <w:rPr>
          <w:rFonts w:eastAsia="ArialMT"/>
          <w:lang w:val="en-US"/>
        </w:rPr>
      </w:pPr>
      <w:r>
        <w:rPr>
          <w:rFonts w:eastAsia="ArialMT"/>
          <w:lang w:val="en-US"/>
        </w:rPr>
        <w:t xml:space="preserve">     </w:t>
      </w:r>
      <w:r w:rsidR="00BB7975">
        <w:rPr>
          <w:rFonts w:eastAsia="ArialMT"/>
          <w:lang w:val="en-US"/>
        </w:rPr>
        <w:t xml:space="preserve">The </w:t>
      </w:r>
      <w:r w:rsidR="004842BA">
        <w:rPr>
          <w:rFonts w:eastAsia="ArialMT"/>
          <w:lang w:val="en-US"/>
        </w:rPr>
        <w:t>‘</w:t>
      </w:r>
      <w:r w:rsidR="00BB7975">
        <w:rPr>
          <w:rFonts w:eastAsia="ArialMT"/>
          <w:lang w:val="en-US"/>
        </w:rPr>
        <w:t>anchor</w:t>
      </w:r>
      <w:r w:rsidR="004842BA">
        <w:rPr>
          <w:rFonts w:eastAsia="ArialMT"/>
          <w:lang w:val="en-US"/>
        </w:rPr>
        <w:t>’</w:t>
      </w:r>
      <w:r w:rsidR="00DE6A60">
        <w:rPr>
          <w:rFonts w:eastAsia="ArialMT"/>
          <w:lang w:val="en-US"/>
        </w:rPr>
        <w:t xml:space="preserve"> and largest companies of this C</w:t>
      </w:r>
      <w:r w:rsidR="00D60D4B">
        <w:rPr>
          <w:rFonts w:eastAsia="ArialMT"/>
          <w:lang w:val="en-US"/>
        </w:rPr>
        <w:t xml:space="preserve">luster are </w:t>
      </w:r>
      <w:r w:rsidR="00D60D4B" w:rsidRPr="002A7DB4">
        <w:rPr>
          <w:rFonts w:eastAsia="ArialMT"/>
          <w:lang w:val="en-US"/>
        </w:rPr>
        <w:t>Federal State Unitary Enterprise “Krylov State Research Center”</w:t>
      </w:r>
      <w:r w:rsidR="00D60D4B">
        <w:rPr>
          <w:rFonts w:eastAsia="ArialMT"/>
          <w:lang w:val="en-US"/>
        </w:rPr>
        <w:t xml:space="preserve">, </w:t>
      </w:r>
      <w:r w:rsidR="00D60D4B" w:rsidRPr="002A7DB4">
        <w:rPr>
          <w:rFonts w:eastAsia="ArialMT"/>
          <w:lang w:val="en-US"/>
        </w:rPr>
        <w:t xml:space="preserve">JSC </w:t>
      </w:r>
      <w:r w:rsidR="00D60D4B">
        <w:rPr>
          <w:rFonts w:eastAsia="ArialMT"/>
          <w:lang w:val="en-US"/>
        </w:rPr>
        <w:t>“</w:t>
      </w:r>
      <w:r w:rsidR="00D60D4B" w:rsidRPr="002A7DB4">
        <w:rPr>
          <w:rFonts w:eastAsia="ArialMT"/>
          <w:lang w:val="en-US"/>
        </w:rPr>
        <w:t>Sredne-Nevsky Shipyard</w:t>
      </w:r>
      <w:r w:rsidR="00D60D4B">
        <w:rPr>
          <w:rFonts w:eastAsia="ArialMT"/>
          <w:lang w:val="en-US"/>
        </w:rPr>
        <w:t>”</w:t>
      </w:r>
      <w:r w:rsidR="00715D45">
        <w:rPr>
          <w:rFonts w:eastAsia="ArialMT"/>
          <w:lang w:val="en-US"/>
        </w:rPr>
        <w:t xml:space="preserve"> and </w:t>
      </w:r>
      <w:r w:rsidR="00D60D4B">
        <w:rPr>
          <w:rFonts w:eastAsia="ArialMT"/>
          <w:lang w:val="en-US"/>
        </w:rPr>
        <w:t>JSC</w:t>
      </w:r>
      <w:r w:rsidR="00715D45">
        <w:rPr>
          <w:rFonts w:eastAsia="ArialMT"/>
          <w:lang w:val="en-US"/>
        </w:rPr>
        <w:t xml:space="preserve"> “Flotenk”</w:t>
      </w:r>
      <w:r w:rsidR="00E405D9">
        <w:rPr>
          <w:rFonts w:eastAsia="ArialMT"/>
          <w:lang w:val="en-US"/>
        </w:rPr>
        <w:t>.</w:t>
      </w:r>
    </w:p>
    <w:p w:rsidR="00203C3D" w:rsidRPr="00203C3D" w:rsidRDefault="00E405D9" w:rsidP="00203C3D">
      <w:pPr>
        <w:jc w:val="both"/>
        <w:rPr>
          <w:rFonts w:eastAsia="ArialMT"/>
          <w:color w:val="000000"/>
          <w:lang w:val="en-US"/>
        </w:rPr>
      </w:pPr>
      <w:r w:rsidRPr="001B6936">
        <w:rPr>
          <w:rFonts w:eastAsia="ArialMT"/>
          <w:lang w:val="en-US"/>
        </w:rPr>
        <w:t xml:space="preserve">     </w:t>
      </w:r>
      <w:r w:rsidR="00D60D4B" w:rsidRPr="001B6936">
        <w:rPr>
          <w:rFonts w:eastAsia="ArialMT"/>
          <w:lang w:val="en-US"/>
        </w:rPr>
        <w:t xml:space="preserve">  </w:t>
      </w:r>
      <w:r w:rsidRPr="00203C3D">
        <w:rPr>
          <w:rFonts w:eastAsia="ArialMT"/>
          <w:lang w:val="en-US"/>
        </w:rPr>
        <w:t>The main products of the Cluster are c</w:t>
      </w:r>
      <w:r w:rsidR="006F33A5" w:rsidRPr="00203C3D">
        <w:rPr>
          <w:rFonts w:eastAsia="ArialMT"/>
          <w:lang w:val="en-US"/>
        </w:rPr>
        <w:t>omposite materials</w:t>
      </w:r>
      <w:r w:rsidRPr="00203C3D">
        <w:rPr>
          <w:rFonts w:eastAsia="ArialMT"/>
          <w:lang w:val="en-US"/>
        </w:rPr>
        <w:t xml:space="preserve"> </w:t>
      </w:r>
      <w:r w:rsidR="006F33A5" w:rsidRPr="00203C3D">
        <w:rPr>
          <w:rFonts w:eastAsia="ArialMT"/>
          <w:lang w:val="en-US"/>
        </w:rPr>
        <w:t>(</w:t>
      </w:r>
      <w:r w:rsidRPr="00203C3D">
        <w:rPr>
          <w:rFonts w:eastAsia="ArialMT"/>
          <w:lang w:val="en-US"/>
        </w:rPr>
        <w:t>including fiberglass, carbon plastics, basalt plastics, composite concretes, w</w:t>
      </w:r>
      <w:r w:rsidR="006F33A5" w:rsidRPr="00203C3D">
        <w:rPr>
          <w:rFonts w:eastAsia="ArialMT"/>
          <w:lang w:val="en-US"/>
        </w:rPr>
        <w:t xml:space="preserve">ood-polymer composites), </w:t>
      </w:r>
      <w:r w:rsidR="006F33A5" w:rsidRPr="00203C3D">
        <w:rPr>
          <w:lang w:val="en-US"/>
        </w:rPr>
        <w:t xml:space="preserve">various </w:t>
      </w:r>
      <w:r w:rsidR="006F33A5" w:rsidRPr="00203C3D">
        <w:rPr>
          <w:rFonts w:eastAsia="ArialMT"/>
          <w:lang w:val="en-US"/>
        </w:rPr>
        <w:t>products of composite materials applied in shipbuilding, constructi</w:t>
      </w:r>
      <w:r w:rsidR="00703FDC" w:rsidRPr="00203C3D">
        <w:rPr>
          <w:rFonts w:eastAsia="ArialMT"/>
          <w:lang w:val="en-US"/>
        </w:rPr>
        <w:t xml:space="preserve">on and transport infrastructure, </w:t>
      </w:r>
      <w:r w:rsidR="00190231" w:rsidRPr="00203C3D">
        <w:rPr>
          <w:rFonts w:eastAsia="ArialMT"/>
          <w:color w:val="000000"/>
          <w:lang w:val="en-US"/>
        </w:rPr>
        <w:t>l</w:t>
      </w:r>
      <w:r w:rsidR="001B6936" w:rsidRPr="00203C3D">
        <w:rPr>
          <w:rFonts w:eastAsia="ArialMT"/>
          <w:color w:val="000000"/>
          <w:lang w:val="en-US"/>
        </w:rPr>
        <w:t>ight-optical devices and equipment of lightweight structures with impro</w:t>
      </w:r>
      <w:r w:rsidR="00190231" w:rsidRPr="00203C3D">
        <w:rPr>
          <w:rFonts w:eastAsia="ArialMT"/>
          <w:color w:val="000000"/>
          <w:lang w:val="en-US"/>
        </w:rPr>
        <w:t xml:space="preserve">ved performance characteristics, nanostructured composite coatings - metal protection technology and </w:t>
      </w:r>
      <w:r w:rsidR="00203C3D">
        <w:rPr>
          <w:rFonts w:eastAsia="ArialMT"/>
          <w:color w:val="000000"/>
          <w:lang w:val="en-US"/>
        </w:rPr>
        <w:t>s</w:t>
      </w:r>
      <w:r w:rsidR="00203C3D" w:rsidRPr="00203C3D">
        <w:rPr>
          <w:rFonts w:eastAsia="ArialMT"/>
          <w:color w:val="000000"/>
          <w:lang w:val="en-US"/>
        </w:rPr>
        <w:t xml:space="preserve">tructures for various industrial facilities. </w:t>
      </w:r>
    </w:p>
    <w:p w:rsidR="002A7DB4" w:rsidRPr="002A7DB4" w:rsidRDefault="003229DB" w:rsidP="004E25BD">
      <w:pPr>
        <w:jc w:val="both"/>
        <w:rPr>
          <w:rFonts w:eastAsia="ArialMT"/>
          <w:lang w:val="en-US"/>
        </w:rPr>
      </w:pPr>
      <w:r>
        <w:rPr>
          <w:rFonts w:eastAsia="ArialMT"/>
          <w:color w:val="000000"/>
          <w:sz w:val="28"/>
          <w:szCs w:val="28"/>
          <w:lang w:val="en-US"/>
        </w:rPr>
        <w:t xml:space="preserve">     </w:t>
      </w:r>
      <w:r w:rsidRPr="003229DB">
        <w:rPr>
          <w:rFonts w:eastAsia="ArialMT"/>
          <w:lang w:val="en-US"/>
        </w:rPr>
        <w:t>In 2017</w:t>
      </w:r>
      <w:r>
        <w:rPr>
          <w:rFonts w:eastAsia="ArialMT"/>
          <w:lang w:val="en-US"/>
        </w:rPr>
        <w:t xml:space="preserve">, </w:t>
      </w:r>
      <w:r w:rsidR="00736DFC">
        <w:rPr>
          <w:rFonts w:eastAsia="ArialMT"/>
          <w:lang w:val="en-US"/>
        </w:rPr>
        <w:t xml:space="preserve">an anti-mine ship </w:t>
      </w:r>
      <w:r w:rsidR="00736DFC" w:rsidRPr="003229DB">
        <w:rPr>
          <w:rFonts w:eastAsia="ArialMT"/>
          <w:lang w:val="en-US"/>
        </w:rPr>
        <w:t>"Alexander Obukhov"</w:t>
      </w:r>
      <w:r w:rsidR="00736DFC">
        <w:rPr>
          <w:rFonts w:eastAsia="ArialMT"/>
          <w:lang w:val="en-US"/>
        </w:rPr>
        <w:t xml:space="preserve"> was built by </w:t>
      </w:r>
      <w:r w:rsidR="00736DFC" w:rsidRPr="002A7DB4">
        <w:rPr>
          <w:rFonts w:eastAsia="ArialMT"/>
          <w:lang w:val="en-US"/>
        </w:rPr>
        <w:t xml:space="preserve">JSC </w:t>
      </w:r>
      <w:r w:rsidR="00736DFC">
        <w:rPr>
          <w:rFonts w:eastAsia="ArialMT"/>
          <w:lang w:val="en-US"/>
        </w:rPr>
        <w:t>“</w:t>
      </w:r>
      <w:r w:rsidR="00736DFC" w:rsidRPr="002A7DB4">
        <w:rPr>
          <w:rFonts w:eastAsia="ArialMT"/>
          <w:lang w:val="en-US"/>
        </w:rPr>
        <w:t>Sredne-Nevsky Shipyard</w:t>
      </w:r>
      <w:r w:rsidR="00736DFC">
        <w:rPr>
          <w:rFonts w:eastAsia="ArialMT"/>
          <w:lang w:val="en-US"/>
        </w:rPr>
        <w:t xml:space="preserve">” and was taken into service. </w:t>
      </w:r>
      <w:r w:rsidR="00736DFC" w:rsidRPr="003229DB">
        <w:rPr>
          <w:rFonts w:eastAsia="ArialMT"/>
          <w:lang w:val="en-US"/>
        </w:rPr>
        <w:t>The most noticeable innovation of the project was the use of monolithic fiberglass hull.</w:t>
      </w:r>
    </w:p>
    <w:p w:rsidR="00C9416E" w:rsidRDefault="004E25BD" w:rsidP="003229DB">
      <w:pPr>
        <w:rPr>
          <w:rFonts w:eastAsia="ArialMT"/>
          <w:lang w:val="en-US"/>
        </w:rPr>
      </w:pPr>
      <w:r>
        <w:rPr>
          <w:rFonts w:eastAsia="ArialMT"/>
          <w:lang w:val="en-US"/>
        </w:rPr>
        <w:t xml:space="preserve">     </w:t>
      </w:r>
      <w:r w:rsidR="003229DB" w:rsidRPr="003229DB">
        <w:rPr>
          <w:rFonts w:eastAsia="ArialMT"/>
          <w:lang w:val="en-US"/>
        </w:rPr>
        <w:t>The following cooperation agreements have been signed for the development of the industry:</w:t>
      </w:r>
    </w:p>
    <w:p w:rsidR="003412C7" w:rsidRDefault="007C028B" w:rsidP="00BA2E13">
      <w:pPr>
        <w:pStyle w:val="aa"/>
        <w:numPr>
          <w:ilvl w:val="0"/>
          <w:numId w:val="39"/>
        </w:numPr>
        <w:jc w:val="both"/>
        <w:rPr>
          <w:rFonts w:eastAsia="ArialMT"/>
          <w:lang w:val="en-US"/>
        </w:rPr>
      </w:pPr>
      <w:r w:rsidRPr="003412C7">
        <w:rPr>
          <w:rFonts w:eastAsia="ArialMT"/>
          <w:lang w:val="en-US"/>
        </w:rPr>
        <w:t xml:space="preserve">In June 2017, the development of a roadmap for </w:t>
      </w:r>
      <w:r>
        <w:rPr>
          <w:rFonts w:eastAsia="ArialMT"/>
          <w:lang w:val="en-US"/>
        </w:rPr>
        <w:t>the further interaction of the C</w:t>
      </w:r>
      <w:r w:rsidRPr="003412C7">
        <w:rPr>
          <w:rFonts w:eastAsia="ArialMT"/>
          <w:lang w:val="en-US"/>
        </w:rPr>
        <w:t>luster with the</w:t>
      </w:r>
      <w:r>
        <w:rPr>
          <w:rFonts w:eastAsia="ArialMT"/>
          <w:lang w:val="en-US"/>
        </w:rPr>
        <w:t xml:space="preserve"> government of the Kaliningrad R</w:t>
      </w:r>
      <w:r w:rsidRPr="003412C7">
        <w:rPr>
          <w:rFonts w:eastAsia="ArialMT"/>
          <w:lang w:val="en-US"/>
        </w:rPr>
        <w:t>egion was ini</w:t>
      </w:r>
      <w:r>
        <w:rPr>
          <w:rFonts w:eastAsia="ArialMT"/>
          <w:lang w:val="en-US"/>
        </w:rPr>
        <w:t>tiated within the VII Forum of Partner R</w:t>
      </w:r>
      <w:r w:rsidRPr="003412C7">
        <w:rPr>
          <w:rFonts w:eastAsia="ArialMT"/>
          <w:lang w:val="en-US"/>
        </w:rPr>
        <w:t>egions of the Kalining</w:t>
      </w:r>
      <w:r w:rsidR="00BB7225">
        <w:rPr>
          <w:rFonts w:eastAsia="ArialMT"/>
          <w:lang w:val="en-US"/>
        </w:rPr>
        <w:t>rad R</w:t>
      </w:r>
      <w:r w:rsidRPr="003412C7">
        <w:rPr>
          <w:rFonts w:eastAsia="ArialMT"/>
          <w:lang w:val="en-US"/>
        </w:rPr>
        <w:t>egion.</w:t>
      </w:r>
    </w:p>
    <w:p w:rsidR="007C028B" w:rsidRDefault="00470D84" w:rsidP="00BA2E13">
      <w:pPr>
        <w:pStyle w:val="aa"/>
        <w:numPr>
          <w:ilvl w:val="0"/>
          <w:numId w:val="39"/>
        </w:numPr>
        <w:jc w:val="both"/>
        <w:rPr>
          <w:rFonts w:eastAsia="ArialMT"/>
          <w:lang w:val="en-US"/>
        </w:rPr>
      </w:pPr>
      <w:r w:rsidRPr="003412C7">
        <w:rPr>
          <w:rFonts w:eastAsia="ArialMT"/>
          <w:lang w:val="en-US"/>
        </w:rPr>
        <w:t>Within the framework of the St. Petersburg</w:t>
      </w:r>
      <w:r>
        <w:rPr>
          <w:rFonts w:eastAsia="ArialMT"/>
          <w:lang w:val="en-US"/>
        </w:rPr>
        <w:t xml:space="preserve"> International Economic Forum, the Agreement on i</w:t>
      </w:r>
      <w:r w:rsidRPr="003412C7">
        <w:rPr>
          <w:rFonts w:eastAsia="ArialMT"/>
          <w:lang w:val="en-US"/>
        </w:rPr>
        <w:t xml:space="preserve">nteraction in the production of composite materials for various </w:t>
      </w:r>
      <w:r>
        <w:rPr>
          <w:rFonts w:eastAsia="ArialMT"/>
          <w:lang w:val="en-US"/>
        </w:rPr>
        <w:t>industrial purposes was signed</w:t>
      </w:r>
      <w:r w:rsidR="00EA0D8C">
        <w:rPr>
          <w:rFonts w:eastAsia="ArialMT"/>
          <w:lang w:val="en-US"/>
        </w:rPr>
        <w:t xml:space="preserve"> between the Government of the Leningrad R</w:t>
      </w:r>
      <w:r w:rsidRPr="003412C7">
        <w:rPr>
          <w:rFonts w:eastAsia="ArialMT"/>
          <w:lang w:val="en-US"/>
        </w:rPr>
        <w:t>egion and the managing Cluster company.</w:t>
      </w:r>
      <w:r w:rsidR="00EA0D8C">
        <w:rPr>
          <w:rFonts w:eastAsia="ArialMT"/>
          <w:lang w:val="en-US"/>
        </w:rPr>
        <w:t xml:space="preserve"> </w:t>
      </w:r>
    </w:p>
    <w:p w:rsidR="003412C7" w:rsidRPr="00BD3FD5" w:rsidRDefault="00CA353A" w:rsidP="00BA2E13">
      <w:pPr>
        <w:pStyle w:val="aa"/>
        <w:numPr>
          <w:ilvl w:val="0"/>
          <w:numId w:val="39"/>
        </w:numPr>
        <w:jc w:val="both"/>
        <w:rPr>
          <w:rFonts w:eastAsia="ArialMT"/>
          <w:lang w:val="en-US"/>
        </w:rPr>
      </w:pPr>
      <w:r w:rsidRPr="00BD3FD5">
        <w:rPr>
          <w:rFonts w:eastAsia="ArialMT"/>
          <w:lang w:val="en-US"/>
        </w:rPr>
        <w:t>In September of the same year, within the framework of the II Interregional Council for Cooperation with foreign participation (in Vologda city),</w:t>
      </w:r>
      <w:r w:rsidR="00BD3FD5" w:rsidRPr="00BD3FD5">
        <w:rPr>
          <w:rFonts w:eastAsia="ArialMT"/>
          <w:lang w:val="en-US"/>
        </w:rPr>
        <w:t xml:space="preserve"> the </w:t>
      </w:r>
      <w:r w:rsidR="00B77095" w:rsidRPr="00BD3FD5">
        <w:rPr>
          <w:rFonts w:eastAsia="ArialMT"/>
          <w:lang w:val="en-US"/>
        </w:rPr>
        <w:t xml:space="preserve">Cluster </w:t>
      </w:r>
      <w:r w:rsidR="00B77095">
        <w:rPr>
          <w:rFonts w:eastAsia="ArialMT"/>
          <w:lang w:val="en-US"/>
        </w:rPr>
        <w:t xml:space="preserve">managing company </w:t>
      </w:r>
      <w:r w:rsidR="00BD3FD5" w:rsidRPr="00BD3FD5">
        <w:rPr>
          <w:rFonts w:eastAsia="ArialMT"/>
          <w:lang w:val="en-US"/>
        </w:rPr>
        <w:t>signed an agreement on cooperation with the G</w:t>
      </w:r>
      <w:r w:rsidR="00ED16E7">
        <w:rPr>
          <w:rFonts w:eastAsia="ArialMT"/>
          <w:lang w:val="en-US"/>
        </w:rPr>
        <w:t>overnment of the Vologda R</w:t>
      </w:r>
      <w:r w:rsidRPr="00BD3FD5">
        <w:rPr>
          <w:rFonts w:eastAsia="ArialMT"/>
          <w:lang w:val="en-US"/>
        </w:rPr>
        <w:t>egion.</w:t>
      </w:r>
      <w:r w:rsidR="00BD3FD5" w:rsidRPr="00BD3FD5">
        <w:rPr>
          <w:rFonts w:eastAsia="ArialMT"/>
          <w:lang w:val="en-US"/>
        </w:rPr>
        <w:t xml:space="preserve"> </w:t>
      </w:r>
    </w:p>
    <w:p w:rsidR="003412C7" w:rsidRPr="003412C7" w:rsidRDefault="00BD3FD5" w:rsidP="00BD3FD5">
      <w:pPr>
        <w:jc w:val="both"/>
        <w:rPr>
          <w:rFonts w:eastAsia="ArialMT"/>
          <w:lang w:val="en-US"/>
        </w:rPr>
      </w:pPr>
      <w:r>
        <w:rPr>
          <w:rFonts w:eastAsia="ArialMT"/>
          <w:lang w:val="en-US"/>
        </w:rPr>
        <w:t xml:space="preserve">     </w:t>
      </w:r>
      <w:r w:rsidR="003412C7" w:rsidRPr="003412C7">
        <w:rPr>
          <w:rFonts w:eastAsia="ArialMT"/>
          <w:lang w:val="en-US"/>
        </w:rPr>
        <w:t>The St. Petersburg International Composite Forum was held in November</w:t>
      </w:r>
      <w:r w:rsidR="00A65BB9">
        <w:rPr>
          <w:rFonts w:eastAsia="ArialMT"/>
          <w:lang w:val="en-US"/>
        </w:rPr>
        <w:t>. It</w:t>
      </w:r>
      <w:r w:rsidR="00376137">
        <w:rPr>
          <w:rFonts w:eastAsia="ArialMT"/>
          <w:lang w:val="en-US"/>
        </w:rPr>
        <w:t xml:space="preserve"> was organized by the A</w:t>
      </w:r>
      <w:r w:rsidR="007C6D88">
        <w:rPr>
          <w:rFonts w:eastAsia="ArialMT"/>
          <w:lang w:val="en-US"/>
        </w:rPr>
        <w:t>ssociation "Composite C</w:t>
      </w:r>
      <w:r w:rsidR="003412C7" w:rsidRPr="003412C7">
        <w:rPr>
          <w:rFonts w:eastAsia="ArialMT"/>
          <w:lang w:val="en-US"/>
        </w:rPr>
        <w:t>luster of Saint Petersburg".</w:t>
      </w:r>
      <w:r w:rsidR="00376137" w:rsidRPr="00376137">
        <w:rPr>
          <w:lang w:val="en-US"/>
        </w:rPr>
        <w:t xml:space="preserve"> </w:t>
      </w:r>
    </w:p>
    <w:p w:rsidR="003412C7" w:rsidRPr="003412C7" w:rsidRDefault="00376137" w:rsidP="006228BC">
      <w:pPr>
        <w:jc w:val="both"/>
        <w:rPr>
          <w:rFonts w:eastAsia="ArialMT"/>
          <w:lang w:val="en-US"/>
        </w:rPr>
      </w:pPr>
      <w:r>
        <w:rPr>
          <w:rFonts w:eastAsia="ArialMT"/>
          <w:lang w:val="en-US"/>
        </w:rPr>
        <w:t xml:space="preserve">     </w:t>
      </w:r>
      <w:r w:rsidR="00224DCF">
        <w:rPr>
          <w:rFonts w:eastAsia="ArialMT"/>
          <w:lang w:val="en-US"/>
        </w:rPr>
        <w:t>In 2017, the C</w:t>
      </w:r>
      <w:r w:rsidR="003412C7" w:rsidRPr="003412C7">
        <w:rPr>
          <w:rFonts w:eastAsia="ArialMT"/>
          <w:lang w:val="en-US"/>
        </w:rPr>
        <w:t>lus</w:t>
      </w:r>
      <w:r w:rsidR="006228BC">
        <w:rPr>
          <w:rFonts w:eastAsia="ArialMT"/>
          <w:lang w:val="en-US"/>
        </w:rPr>
        <w:t>ter created a working research and production</w:t>
      </w:r>
      <w:r w:rsidR="00C85928">
        <w:rPr>
          <w:rFonts w:eastAsia="ArialMT"/>
          <w:lang w:val="en-US"/>
        </w:rPr>
        <w:t xml:space="preserve"> group, in collaboration</w:t>
      </w:r>
      <w:r w:rsidR="003412C7" w:rsidRPr="003412C7">
        <w:rPr>
          <w:rFonts w:eastAsia="ArialMT"/>
          <w:lang w:val="en-US"/>
        </w:rPr>
        <w:t xml:space="preserve"> with JSC "U</w:t>
      </w:r>
      <w:r w:rsidR="00945C1C">
        <w:rPr>
          <w:rFonts w:eastAsia="ArialMT"/>
          <w:lang w:val="en-US"/>
        </w:rPr>
        <w:t xml:space="preserve">nited </w:t>
      </w:r>
      <w:r w:rsidR="003412C7" w:rsidRPr="003412C7">
        <w:rPr>
          <w:rFonts w:eastAsia="ArialMT"/>
          <w:lang w:val="en-US"/>
        </w:rPr>
        <w:t>S</w:t>
      </w:r>
      <w:r w:rsidR="00945C1C">
        <w:rPr>
          <w:rFonts w:eastAsia="ArialMT"/>
          <w:lang w:val="en-US"/>
        </w:rPr>
        <w:t xml:space="preserve">hipbuilding </w:t>
      </w:r>
      <w:r w:rsidR="003412C7" w:rsidRPr="003412C7">
        <w:rPr>
          <w:rFonts w:eastAsia="ArialMT"/>
          <w:lang w:val="en-US"/>
        </w:rPr>
        <w:t>C</w:t>
      </w:r>
      <w:r w:rsidR="00945C1C">
        <w:rPr>
          <w:rFonts w:eastAsia="ArialMT"/>
          <w:lang w:val="en-US"/>
        </w:rPr>
        <w:t>orporation</w:t>
      </w:r>
      <w:r w:rsidR="003412C7" w:rsidRPr="003412C7">
        <w:rPr>
          <w:rFonts w:eastAsia="ArialMT"/>
          <w:lang w:val="en-US"/>
        </w:rPr>
        <w:t>"</w:t>
      </w:r>
      <w:r w:rsidR="00945C1C">
        <w:rPr>
          <w:rFonts w:eastAsia="ArialMT"/>
          <w:lang w:val="en-US"/>
        </w:rPr>
        <w:t xml:space="preserve"> (USC)</w:t>
      </w:r>
      <w:r w:rsidR="002608AB">
        <w:rPr>
          <w:rFonts w:eastAsia="ArialMT"/>
          <w:lang w:val="en-US"/>
        </w:rPr>
        <w:t>, the Krylov State Research</w:t>
      </w:r>
      <w:r w:rsidR="003412C7" w:rsidRPr="003412C7">
        <w:rPr>
          <w:rFonts w:eastAsia="ArialMT"/>
          <w:lang w:val="en-US"/>
        </w:rPr>
        <w:t xml:space="preserve"> Center, JSC "Gazpromproektirovanie" and others, to prepare proposals for the development o</w:t>
      </w:r>
      <w:r w:rsidR="002C23F9">
        <w:rPr>
          <w:rFonts w:eastAsia="ArialMT"/>
          <w:lang w:val="en-US"/>
        </w:rPr>
        <w:t>f natural resources on the offshore</w:t>
      </w:r>
      <w:r w:rsidR="003412C7" w:rsidRPr="003412C7">
        <w:rPr>
          <w:rFonts w:eastAsia="ArialMT"/>
          <w:lang w:val="en-US"/>
        </w:rPr>
        <w:t xml:space="preserve"> shelf in the Arctic with the use</w:t>
      </w:r>
      <w:r w:rsidR="002C23F9">
        <w:rPr>
          <w:rFonts w:eastAsia="ArialMT"/>
          <w:lang w:val="en-US"/>
        </w:rPr>
        <w:t xml:space="preserve"> of new m</w:t>
      </w:r>
      <w:r w:rsidR="003412C7" w:rsidRPr="003412C7">
        <w:rPr>
          <w:rFonts w:eastAsia="ArialMT"/>
          <w:lang w:val="en-US"/>
        </w:rPr>
        <w:t>aterials and technologies.</w:t>
      </w:r>
    </w:p>
    <w:p w:rsidR="003412C7" w:rsidRDefault="004E5A5C" w:rsidP="002B43B0">
      <w:pPr>
        <w:jc w:val="both"/>
        <w:rPr>
          <w:rFonts w:eastAsia="ArialMT"/>
          <w:lang w:val="en-US"/>
        </w:rPr>
      </w:pPr>
      <w:r>
        <w:rPr>
          <w:rFonts w:eastAsia="ArialMT"/>
          <w:lang w:val="en-US"/>
        </w:rPr>
        <w:t xml:space="preserve">     </w:t>
      </w:r>
      <w:r w:rsidR="003412C7" w:rsidRPr="003412C7">
        <w:rPr>
          <w:rFonts w:eastAsia="ArialMT"/>
          <w:lang w:val="en-US"/>
        </w:rPr>
        <w:t xml:space="preserve">On March 2, 2018 </w:t>
      </w:r>
      <w:r w:rsidR="00CC077B" w:rsidRPr="003412C7">
        <w:rPr>
          <w:rFonts w:eastAsia="ArialMT"/>
          <w:lang w:val="en-US"/>
        </w:rPr>
        <w:t>the 1st St. Pete</w:t>
      </w:r>
      <w:r w:rsidR="00CC077B">
        <w:rPr>
          <w:rFonts w:eastAsia="ArialMT"/>
          <w:lang w:val="en-US"/>
        </w:rPr>
        <w:t>rsburg Arctic Congress "The Arctic:</w:t>
      </w:r>
      <w:r w:rsidR="00CC077B" w:rsidRPr="003412C7">
        <w:rPr>
          <w:rFonts w:eastAsia="ArialMT"/>
          <w:lang w:val="en-US"/>
        </w:rPr>
        <w:t xml:space="preserve"> Territory of the Associ</w:t>
      </w:r>
      <w:r w:rsidR="00CC077B">
        <w:rPr>
          <w:rFonts w:eastAsia="ArialMT"/>
          <w:lang w:val="en-US"/>
        </w:rPr>
        <w:t xml:space="preserve">ation of Competencies" was held </w:t>
      </w:r>
      <w:r w:rsidR="003412C7" w:rsidRPr="003412C7">
        <w:rPr>
          <w:rFonts w:eastAsia="ArialMT"/>
          <w:lang w:val="en-US"/>
        </w:rPr>
        <w:t>in St. P</w:t>
      </w:r>
      <w:r>
        <w:rPr>
          <w:rFonts w:eastAsia="ArialMT"/>
          <w:lang w:val="en-US"/>
        </w:rPr>
        <w:t>etersburg</w:t>
      </w:r>
      <w:r w:rsidR="002B43B0">
        <w:rPr>
          <w:rFonts w:eastAsia="ArialMT"/>
          <w:lang w:val="en-US"/>
        </w:rPr>
        <w:t xml:space="preserve"> on the site of the </w:t>
      </w:r>
      <w:r w:rsidR="002B43B0" w:rsidRPr="003F17F4">
        <w:rPr>
          <w:rFonts w:eastAsia="ArialMT"/>
          <w:lang w:val="en-US"/>
        </w:rPr>
        <w:t>Federal State Unitary Enterprise “Krylov State Research Centre”</w:t>
      </w:r>
      <w:r w:rsidR="00CC077B">
        <w:rPr>
          <w:rFonts w:eastAsia="ArialMT"/>
          <w:lang w:val="en-US"/>
        </w:rPr>
        <w:t>.</w:t>
      </w:r>
      <w:r w:rsidR="002B43B0">
        <w:rPr>
          <w:rFonts w:eastAsia="ArialMT"/>
          <w:lang w:val="en-US"/>
        </w:rPr>
        <w:t xml:space="preserve"> </w:t>
      </w:r>
    </w:p>
    <w:p w:rsidR="006F030A" w:rsidRPr="006F030A" w:rsidRDefault="006F030A" w:rsidP="006F030A">
      <w:pPr>
        <w:jc w:val="both"/>
        <w:rPr>
          <w:rFonts w:eastAsia="ArialMT"/>
          <w:lang w:val="en-US"/>
        </w:rPr>
      </w:pPr>
      <w:r>
        <w:rPr>
          <w:rFonts w:eastAsia="ArialMT"/>
          <w:lang w:val="en-US"/>
        </w:rPr>
        <w:t xml:space="preserve">     </w:t>
      </w:r>
      <w:r w:rsidRPr="006F030A">
        <w:rPr>
          <w:rFonts w:eastAsia="ArialMT"/>
          <w:lang w:val="en-US"/>
        </w:rPr>
        <w:t>The event was attended by members of the governmen</w:t>
      </w:r>
      <w:r>
        <w:rPr>
          <w:rFonts w:eastAsia="ArialMT"/>
          <w:lang w:val="en-US"/>
        </w:rPr>
        <w:t>ts of St. Petersburg, Murmansk R</w:t>
      </w:r>
      <w:r w:rsidRPr="006F030A">
        <w:rPr>
          <w:rFonts w:eastAsia="ArialMT"/>
          <w:lang w:val="en-US"/>
        </w:rPr>
        <w:t>egion, Komi Repub</w:t>
      </w:r>
      <w:r w:rsidR="000B43B7">
        <w:rPr>
          <w:rFonts w:eastAsia="ArialMT"/>
          <w:lang w:val="en-US"/>
        </w:rPr>
        <w:t>lic, Krasnoyarsk Territory</w:t>
      </w:r>
      <w:r w:rsidRPr="006F030A">
        <w:rPr>
          <w:rFonts w:eastAsia="ArialMT"/>
          <w:lang w:val="en-US"/>
        </w:rPr>
        <w:t xml:space="preserve">, heads of regional representations of the Republic of </w:t>
      </w:r>
      <w:r w:rsidR="00D677AF">
        <w:rPr>
          <w:rFonts w:eastAsia="ArialMT"/>
          <w:lang w:val="en-US"/>
        </w:rPr>
        <w:t>Sakha (Yakutia), Yamal-Nenets Autonomous Area</w:t>
      </w:r>
      <w:r w:rsidRPr="006F030A">
        <w:rPr>
          <w:rFonts w:eastAsia="ArialMT"/>
          <w:lang w:val="en-US"/>
        </w:rPr>
        <w:t xml:space="preserve">, Arkhangelsk </w:t>
      </w:r>
      <w:r w:rsidR="00D677AF">
        <w:rPr>
          <w:rFonts w:eastAsia="ArialMT"/>
          <w:lang w:val="en-US"/>
        </w:rPr>
        <w:t xml:space="preserve">Region and </w:t>
      </w:r>
      <w:r w:rsidR="00B726D1">
        <w:rPr>
          <w:rFonts w:eastAsia="ArialMT"/>
          <w:lang w:val="en-US"/>
        </w:rPr>
        <w:t>d</w:t>
      </w:r>
      <w:r w:rsidRPr="006F030A">
        <w:rPr>
          <w:rFonts w:eastAsia="ArialMT"/>
          <w:lang w:val="en-US"/>
        </w:rPr>
        <w:t>eputies of the Legislative Assembly of St. Petersburg.</w:t>
      </w:r>
    </w:p>
    <w:p w:rsidR="0034234C" w:rsidRDefault="00271B88" w:rsidP="006F030A">
      <w:pPr>
        <w:jc w:val="both"/>
        <w:rPr>
          <w:rFonts w:eastAsia="ArialMT"/>
          <w:lang w:val="en-US"/>
        </w:rPr>
      </w:pPr>
      <w:r>
        <w:rPr>
          <w:rFonts w:eastAsia="ArialMT"/>
          <w:lang w:val="en-US"/>
        </w:rPr>
        <w:t xml:space="preserve">     </w:t>
      </w:r>
      <w:r w:rsidR="006F030A" w:rsidRPr="006F030A">
        <w:rPr>
          <w:rFonts w:eastAsia="ArialMT"/>
          <w:lang w:val="en-US"/>
        </w:rPr>
        <w:t xml:space="preserve">The cluster </w:t>
      </w:r>
      <w:r w:rsidRPr="006F030A">
        <w:rPr>
          <w:rFonts w:eastAsia="ArialMT"/>
          <w:lang w:val="en-US"/>
        </w:rPr>
        <w:t xml:space="preserve">created a working group on the implementation of composite ship products in the domestic shipbuilding </w:t>
      </w:r>
      <w:r>
        <w:rPr>
          <w:rFonts w:eastAsia="ArialMT"/>
          <w:lang w:val="en-US"/>
        </w:rPr>
        <w:t>in collaboration</w:t>
      </w:r>
      <w:r w:rsidR="00254BDE">
        <w:rPr>
          <w:rFonts w:eastAsia="ArialMT"/>
          <w:lang w:val="en-US"/>
        </w:rPr>
        <w:t xml:space="preserve"> with the technical department of JSC “USC”</w:t>
      </w:r>
      <w:r w:rsidR="006F030A" w:rsidRPr="006F030A">
        <w:rPr>
          <w:rFonts w:eastAsia="ArialMT"/>
          <w:lang w:val="en-US"/>
        </w:rPr>
        <w:t>.</w:t>
      </w:r>
    </w:p>
    <w:p w:rsidR="00CE3001" w:rsidRDefault="00CE3001" w:rsidP="006F030A">
      <w:pPr>
        <w:jc w:val="both"/>
        <w:rPr>
          <w:rFonts w:eastAsia="ArialMT"/>
          <w:lang w:val="en-US"/>
        </w:rPr>
      </w:pPr>
    </w:p>
    <w:p w:rsidR="004B50B4" w:rsidRPr="004B50B4" w:rsidRDefault="004B50B4" w:rsidP="00DC29BE">
      <w:pPr>
        <w:pStyle w:val="a3"/>
        <w:numPr>
          <w:ilvl w:val="0"/>
          <w:numId w:val="35"/>
        </w:numPr>
        <w:jc w:val="both"/>
        <w:rPr>
          <w:i/>
          <w:lang w:val="en-US"/>
        </w:rPr>
      </w:pPr>
      <w:r w:rsidRPr="004B50B4">
        <w:rPr>
          <w:i/>
          <w:lang w:val="en-US"/>
        </w:rPr>
        <w:t>St. Petersburg Innovation and Industrial Cluster of Transport Engineering “Metro and Railway Engineering”</w:t>
      </w:r>
    </w:p>
    <w:p w:rsidR="006F3885" w:rsidRDefault="006F3885" w:rsidP="006F3885">
      <w:pPr>
        <w:jc w:val="both"/>
        <w:rPr>
          <w:rFonts w:eastAsia="ArialMT"/>
          <w:lang w:val="en-US"/>
        </w:rPr>
      </w:pPr>
      <w:r>
        <w:rPr>
          <w:rFonts w:eastAsia="ArialMT"/>
          <w:lang w:val="en-US"/>
        </w:rPr>
        <w:t xml:space="preserve">     </w:t>
      </w:r>
      <w:r w:rsidRPr="00060852">
        <w:rPr>
          <w:rFonts w:eastAsia="ArialMT"/>
          <w:lang w:val="en-US"/>
        </w:rPr>
        <w:t xml:space="preserve">The Cluster specializes in the supply of products and services for the needs of the </w:t>
      </w:r>
      <w:r w:rsidR="006104EA">
        <w:rPr>
          <w:rFonts w:eastAsia="ArialMT"/>
          <w:lang w:val="en-US"/>
        </w:rPr>
        <w:t>m</w:t>
      </w:r>
      <w:r>
        <w:rPr>
          <w:rFonts w:eastAsia="ArialMT"/>
          <w:lang w:val="en-US"/>
        </w:rPr>
        <w:t>etro</w:t>
      </w:r>
      <w:r w:rsidRPr="00060852">
        <w:rPr>
          <w:rFonts w:eastAsia="ArialMT"/>
          <w:lang w:val="en-US"/>
        </w:rPr>
        <w:t xml:space="preserve"> and rail transport enterprises.</w:t>
      </w:r>
    </w:p>
    <w:p w:rsidR="006F3885" w:rsidRDefault="006F3885" w:rsidP="00A40126">
      <w:pPr>
        <w:jc w:val="both"/>
        <w:rPr>
          <w:rFonts w:eastAsia="ArialMT"/>
          <w:lang w:val="en-US"/>
        </w:rPr>
      </w:pPr>
      <w:r>
        <w:rPr>
          <w:rFonts w:eastAsia="ArialMT"/>
          <w:lang w:val="en-US"/>
        </w:rPr>
        <w:t xml:space="preserve">    </w:t>
      </w:r>
      <w:r w:rsidRPr="00CC1A4C">
        <w:rPr>
          <w:rFonts w:eastAsia="ArialMT"/>
          <w:lang w:val="en-US"/>
        </w:rPr>
        <w:t>T</w:t>
      </w:r>
      <w:r>
        <w:rPr>
          <w:rFonts w:eastAsia="ArialMT"/>
          <w:lang w:val="en-US"/>
        </w:rPr>
        <w:t xml:space="preserve">he main products of the Cluster are as follows: </w:t>
      </w:r>
      <w:r w:rsidR="00B72665">
        <w:rPr>
          <w:rFonts w:eastAsia="ArialMT"/>
          <w:lang w:val="en-US"/>
        </w:rPr>
        <w:t xml:space="preserve">metro cars and accessories, </w:t>
      </w:r>
      <w:r w:rsidR="00B72665" w:rsidRPr="00CC1A4C">
        <w:rPr>
          <w:rFonts w:eastAsia="ArialMT"/>
          <w:lang w:val="en-US"/>
        </w:rPr>
        <w:t xml:space="preserve">spare parts for serial and new </w:t>
      </w:r>
      <w:r w:rsidR="00B72665">
        <w:rPr>
          <w:rFonts w:eastAsia="ArialMT"/>
          <w:lang w:val="en-US"/>
        </w:rPr>
        <w:t>models of metro rolling stock and spare parts for escalators.</w:t>
      </w:r>
    </w:p>
    <w:p w:rsidR="003916D2" w:rsidRPr="003916D2" w:rsidRDefault="00723ED3" w:rsidP="00723ED3">
      <w:pPr>
        <w:jc w:val="both"/>
        <w:rPr>
          <w:rFonts w:eastAsia="ArialMT"/>
          <w:lang w:val="en-US"/>
        </w:rPr>
      </w:pPr>
      <w:r>
        <w:rPr>
          <w:rFonts w:eastAsia="ArialMT"/>
          <w:lang w:val="en-US"/>
        </w:rPr>
        <w:t xml:space="preserve">     </w:t>
      </w:r>
      <w:r w:rsidR="003916D2" w:rsidRPr="003916D2">
        <w:rPr>
          <w:rFonts w:eastAsia="ArialMT"/>
          <w:lang w:val="en-US"/>
        </w:rPr>
        <w:t>"Metroprom</w:t>
      </w:r>
      <w:r>
        <w:rPr>
          <w:rFonts w:eastAsia="ArialMT"/>
          <w:lang w:val="en-US"/>
        </w:rPr>
        <w:t xml:space="preserve"> </w:t>
      </w:r>
      <w:r w:rsidRPr="003916D2">
        <w:rPr>
          <w:rFonts w:eastAsia="ArialMT"/>
          <w:lang w:val="en-US"/>
        </w:rPr>
        <w:t>LLC</w:t>
      </w:r>
      <w:r w:rsidR="003916D2" w:rsidRPr="003916D2">
        <w:rPr>
          <w:rFonts w:eastAsia="ArialMT"/>
          <w:lang w:val="en-US"/>
        </w:rPr>
        <w:t>"</w:t>
      </w:r>
      <w:r>
        <w:rPr>
          <w:rFonts w:eastAsia="ArialMT"/>
          <w:lang w:val="en-US"/>
        </w:rPr>
        <w:t xml:space="preserve"> Company</w:t>
      </w:r>
      <w:r w:rsidR="00600249">
        <w:rPr>
          <w:rFonts w:eastAsia="ArialMT"/>
          <w:lang w:val="en-US"/>
        </w:rPr>
        <w:t>, which is a member of the C</w:t>
      </w:r>
      <w:r w:rsidR="003916D2" w:rsidRPr="003916D2">
        <w:rPr>
          <w:rFonts w:eastAsia="ArialMT"/>
          <w:lang w:val="en-US"/>
        </w:rPr>
        <w:t xml:space="preserve">luster, during the implementation of the </w:t>
      </w:r>
      <w:r w:rsidR="00A40126" w:rsidRPr="003916D2">
        <w:rPr>
          <w:rFonts w:eastAsia="ArialMT"/>
          <w:lang w:val="en-US"/>
        </w:rPr>
        <w:t xml:space="preserve">import </w:t>
      </w:r>
      <w:r w:rsidR="00A40126">
        <w:rPr>
          <w:rFonts w:eastAsia="ArialMT"/>
          <w:lang w:val="en-US"/>
        </w:rPr>
        <w:t xml:space="preserve">substitution </w:t>
      </w:r>
      <w:r w:rsidR="003916D2" w:rsidRPr="003916D2">
        <w:rPr>
          <w:rFonts w:eastAsia="ArialMT"/>
          <w:lang w:val="en-US"/>
        </w:rPr>
        <w:t xml:space="preserve">program, </w:t>
      </w:r>
      <w:r w:rsidR="00600249">
        <w:rPr>
          <w:rFonts w:eastAsia="ArialMT"/>
          <w:lang w:val="en-US"/>
        </w:rPr>
        <w:t xml:space="preserve">has </w:t>
      </w:r>
      <w:r w:rsidR="00600249" w:rsidRPr="003916D2">
        <w:rPr>
          <w:rFonts w:eastAsia="ArialMT"/>
          <w:lang w:val="en-US"/>
        </w:rPr>
        <w:t>designed and manufactured analogue gear coupl</w:t>
      </w:r>
      <w:r w:rsidR="00401CDA">
        <w:rPr>
          <w:rFonts w:eastAsia="ArialMT"/>
          <w:lang w:val="en-US"/>
        </w:rPr>
        <w:t xml:space="preserve">ing </w:t>
      </w:r>
      <w:r w:rsidR="00E371E0">
        <w:rPr>
          <w:rFonts w:eastAsia="ArialMT"/>
          <w:lang w:val="en-US"/>
        </w:rPr>
        <w:t xml:space="preserve">for </w:t>
      </w:r>
      <w:r w:rsidR="00401CDA">
        <w:rPr>
          <w:rFonts w:eastAsia="ArialMT"/>
          <w:lang w:val="en-US"/>
        </w:rPr>
        <w:t>ZK 306-6 (</w:t>
      </w:r>
      <w:r w:rsidR="00824D25">
        <w:rPr>
          <w:rFonts w:eastAsia="ArialMT"/>
          <w:lang w:val="en-US"/>
        </w:rPr>
        <w:t>KW</w:t>
      </w:r>
      <w:r w:rsidR="00557EB1">
        <w:rPr>
          <w:rFonts w:eastAsia="ArialMT"/>
          <w:lang w:val="en-US"/>
        </w:rPr>
        <w:t>D</w:t>
      </w:r>
      <w:r w:rsidR="008F24FF">
        <w:rPr>
          <w:rFonts w:eastAsia="ArialMT"/>
          <w:lang w:val="en-US"/>
        </w:rPr>
        <w:t xml:space="preserve"> Kupplungsw</w:t>
      </w:r>
      <w:r w:rsidR="00600249" w:rsidRPr="003916D2">
        <w:rPr>
          <w:rFonts w:eastAsia="ArialMT"/>
          <w:lang w:val="en-US"/>
        </w:rPr>
        <w:t>erk Dresden GmbH)</w:t>
      </w:r>
      <w:r w:rsidR="00A72838">
        <w:rPr>
          <w:rFonts w:eastAsia="ArialMT"/>
          <w:lang w:val="en-US"/>
        </w:rPr>
        <w:t xml:space="preserve"> – gear coupling </w:t>
      </w:r>
      <w:r w:rsidR="005B79A9">
        <w:rPr>
          <w:rFonts w:eastAsia="ArialMT"/>
          <w:lang w:val="en-US"/>
        </w:rPr>
        <w:t>MZK-02</w:t>
      </w:r>
      <w:r w:rsidR="006A4687" w:rsidRPr="006A4687">
        <w:rPr>
          <w:rFonts w:eastAsia="ArialMT"/>
          <w:lang w:val="en-US"/>
        </w:rPr>
        <w:t xml:space="preserve"> </w:t>
      </w:r>
      <w:r w:rsidR="006A4687">
        <w:rPr>
          <w:rFonts w:eastAsia="ArialMT"/>
          <w:lang w:val="en-US"/>
        </w:rPr>
        <w:t>for SUE “St. Petersburg Metropoliten”</w:t>
      </w:r>
      <w:r w:rsidR="00E371E0">
        <w:rPr>
          <w:rFonts w:eastAsia="ArialMT"/>
          <w:lang w:val="en-US"/>
        </w:rPr>
        <w:t>.</w:t>
      </w:r>
      <w:r w:rsidR="003916D2" w:rsidRPr="003916D2">
        <w:rPr>
          <w:rFonts w:eastAsia="ArialMT"/>
          <w:lang w:val="en-US"/>
        </w:rPr>
        <w:t xml:space="preserve"> For this development "Metroprom</w:t>
      </w:r>
      <w:r w:rsidR="00A40126" w:rsidRPr="00A40126">
        <w:rPr>
          <w:rFonts w:eastAsia="ArialMT"/>
          <w:lang w:val="en-US"/>
        </w:rPr>
        <w:t xml:space="preserve"> </w:t>
      </w:r>
      <w:r w:rsidR="0053271C">
        <w:rPr>
          <w:rFonts w:eastAsia="ArialMT"/>
          <w:lang w:val="en-US"/>
        </w:rPr>
        <w:t xml:space="preserve">LLC" </w:t>
      </w:r>
      <w:r w:rsidR="003916D2" w:rsidRPr="003916D2">
        <w:rPr>
          <w:rFonts w:eastAsia="ArialMT"/>
          <w:lang w:val="en-US"/>
        </w:rPr>
        <w:t xml:space="preserve">was awarded a </w:t>
      </w:r>
      <w:r w:rsidR="00075B63" w:rsidRPr="003916D2">
        <w:rPr>
          <w:rFonts w:eastAsia="ArialMT"/>
          <w:lang w:val="en-US"/>
        </w:rPr>
        <w:t xml:space="preserve">laureate </w:t>
      </w:r>
      <w:r w:rsidR="00075B63">
        <w:rPr>
          <w:rFonts w:eastAsia="ArialMT"/>
          <w:lang w:val="en-US"/>
        </w:rPr>
        <w:t>diploma</w:t>
      </w:r>
      <w:r w:rsidR="003916D2" w:rsidRPr="003916D2">
        <w:rPr>
          <w:rFonts w:eastAsia="ArialMT"/>
          <w:lang w:val="en-US"/>
        </w:rPr>
        <w:t xml:space="preserve"> of the Interna</w:t>
      </w:r>
      <w:r w:rsidR="00075B63">
        <w:rPr>
          <w:rFonts w:eastAsia="ArialMT"/>
          <w:lang w:val="en-US"/>
        </w:rPr>
        <w:t>tional Innovation Competition "I</w:t>
      </w:r>
      <w:r w:rsidR="003916D2" w:rsidRPr="003916D2">
        <w:rPr>
          <w:rFonts w:eastAsia="ArialMT"/>
          <w:lang w:val="en-US"/>
        </w:rPr>
        <w:t>nnovations in the urban envir</w:t>
      </w:r>
      <w:r w:rsidR="00075B63">
        <w:rPr>
          <w:rFonts w:eastAsia="ArialMT"/>
          <w:lang w:val="en-US"/>
        </w:rPr>
        <w:t xml:space="preserve">onment" in the nomination </w:t>
      </w:r>
      <w:r w:rsidR="00075B63">
        <w:rPr>
          <w:rFonts w:eastAsia="ArialMT"/>
          <w:lang w:val="en-US"/>
        </w:rPr>
        <w:lastRenderedPageBreak/>
        <w:t>"the Best Innovation Transport</w:t>
      </w:r>
      <w:r w:rsidR="003916D2" w:rsidRPr="003916D2">
        <w:rPr>
          <w:rFonts w:eastAsia="ArialMT"/>
          <w:lang w:val="en-US"/>
        </w:rPr>
        <w:t xml:space="preserve"> Develo</w:t>
      </w:r>
      <w:r w:rsidR="00075B63">
        <w:rPr>
          <w:rFonts w:eastAsia="ArialMT"/>
          <w:lang w:val="en-US"/>
        </w:rPr>
        <w:t>pment</w:t>
      </w:r>
      <w:r w:rsidR="003916D2" w:rsidRPr="003916D2">
        <w:rPr>
          <w:rFonts w:eastAsia="ArialMT"/>
          <w:lang w:val="en-US"/>
        </w:rPr>
        <w:t>"</w:t>
      </w:r>
      <w:r w:rsidR="00075B63">
        <w:rPr>
          <w:rFonts w:eastAsia="ArialMT"/>
          <w:lang w:val="en-US"/>
        </w:rPr>
        <w:t xml:space="preserve"> </w:t>
      </w:r>
      <w:r w:rsidR="00075B63" w:rsidRPr="003916D2">
        <w:rPr>
          <w:rFonts w:eastAsia="ArialMT"/>
          <w:lang w:val="en-US"/>
        </w:rPr>
        <w:t>in the framework of the International forum "Russian Industrialist"</w:t>
      </w:r>
      <w:r w:rsidR="003916D2" w:rsidRPr="003916D2">
        <w:rPr>
          <w:rFonts w:eastAsia="ArialMT"/>
          <w:lang w:val="en-US"/>
        </w:rPr>
        <w:t xml:space="preserve">. </w:t>
      </w:r>
    </w:p>
    <w:p w:rsidR="003916D2" w:rsidRPr="003916D2" w:rsidRDefault="00566F80" w:rsidP="008E1622">
      <w:pPr>
        <w:jc w:val="both"/>
        <w:rPr>
          <w:rFonts w:eastAsia="ArialMT"/>
          <w:lang w:val="en-US"/>
        </w:rPr>
      </w:pPr>
      <w:r w:rsidRPr="008E1622">
        <w:rPr>
          <w:rFonts w:eastAsia="ArialMT"/>
          <w:lang w:val="en-US"/>
        </w:rPr>
        <w:t xml:space="preserve">     </w:t>
      </w:r>
      <w:r w:rsidR="003916D2" w:rsidRPr="008E1622">
        <w:rPr>
          <w:rFonts w:eastAsia="ArialMT"/>
          <w:lang w:val="en-US"/>
        </w:rPr>
        <w:t>In addition, in 2017, the agreemen</w:t>
      </w:r>
      <w:r w:rsidR="006A4687" w:rsidRPr="008E1622">
        <w:rPr>
          <w:rFonts w:eastAsia="ArialMT"/>
          <w:lang w:val="en-US"/>
        </w:rPr>
        <w:t>t on cooperation between the SUE</w:t>
      </w:r>
      <w:r w:rsidR="003916D2" w:rsidRPr="008E1622">
        <w:rPr>
          <w:rFonts w:eastAsia="ArialMT"/>
          <w:lang w:val="en-US"/>
        </w:rPr>
        <w:t xml:space="preserve"> "St. Petersburg Metro</w:t>
      </w:r>
      <w:r w:rsidR="006A4687" w:rsidRPr="008E1622">
        <w:rPr>
          <w:rFonts w:eastAsia="ArialMT"/>
          <w:lang w:val="en-US"/>
        </w:rPr>
        <w:t>politen" and the non-profit partnership innovation industrial cluster of</w:t>
      </w:r>
      <w:r w:rsidR="008E1622">
        <w:rPr>
          <w:lang w:val="en-US"/>
        </w:rPr>
        <w:t xml:space="preserve"> transport e</w:t>
      </w:r>
      <w:r w:rsidR="008E1622" w:rsidRPr="008E1622">
        <w:rPr>
          <w:lang w:val="en-US"/>
        </w:rPr>
        <w:t>ngineering</w:t>
      </w:r>
      <w:r w:rsidR="008E1622">
        <w:rPr>
          <w:lang w:val="en-US"/>
        </w:rPr>
        <w:t xml:space="preserve"> “Metro and Railway Engineering”</w:t>
      </w:r>
      <w:r w:rsidR="003916D2" w:rsidRPr="003916D2">
        <w:rPr>
          <w:rFonts w:eastAsia="ArialMT"/>
          <w:lang w:val="en-US"/>
        </w:rPr>
        <w:t xml:space="preserve"> for 3 years was signed in order to promote the efficiency of transportation process and transport security on t</w:t>
      </w:r>
      <w:r w:rsidR="00657773">
        <w:rPr>
          <w:rFonts w:eastAsia="ArialMT"/>
          <w:lang w:val="en-US"/>
        </w:rPr>
        <w:t>he underground, as well as to form</w:t>
      </w:r>
      <w:r w:rsidR="003916D2" w:rsidRPr="003916D2">
        <w:rPr>
          <w:rFonts w:eastAsia="ArialMT"/>
          <w:lang w:val="en-US"/>
        </w:rPr>
        <w:t xml:space="preserve"> ways of improvement of technical and technological support of underground. </w:t>
      </w:r>
    </w:p>
    <w:p w:rsidR="003916D2" w:rsidRDefault="00657773" w:rsidP="003916D2">
      <w:pPr>
        <w:rPr>
          <w:rFonts w:eastAsia="ArialMT"/>
          <w:lang w:val="en-US"/>
        </w:rPr>
      </w:pPr>
      <w:r>
        <w:rPr>
          <w:rFonts w:eastAsia="ArialMT"/>
          <w:lang w:val="en-US"/>
        </w:rPr>
        <w:t xml:space="preserve">    </w:t>
      </w:r>
      <w:r w:rsidR="008A7B8B">
        <w:rPr>
          <w:rFonts w:eastAsia="ArialMT"/>
          <w:lang w:val="en-US"/>
        </w:rPr>
        <w:t>Implemented C</w:t>
      </w:r>
      <w:r w:rsidR="003916D2" w:rsidRPr="003916D2">
        <w:rPr>
          <w:rFonts w:eastAsia="ArialMT"/>
          <w:lang w:val="en-US"/>
        </w:rPr>
        <w:t>luster projects:</w:t>
      </w:r>
    </w:p>
    <w:p w:rsidR="00880F09" w:rsidRDefault="007E78D9" w:rsidP="00BA2E13">
      <w:pPr>
        <w:pStyle w:val="aa"/>
        <w:numPr>
          <w:ilvl w:val="0"/>
          <w:numId w:val="40"/>
        </w:numPr>
        <w:rPr>
          <w:rFonts w:eastAsia="ArialMT"/>
          <w:lang w:val="en-US"/>
        </w:rPr>
      </w:pPr>
      <w:r w:rsidRPr="003916D2">
        <w:rPr>
          <w:rFonts w:eastAsia="ArialMT"/>
          <w:lang w:val="en-US"/>
        </w:rPr>
        <w:t>"Automatic st</w:t>
      </w:r>
      <w:r>
        <w:rPr>
          <w:rFonts w:eastAsia="ArialMT"/>
          <w:lang w:val="en-US"/>
        </w:rPr>
        <w:t>ation doors for open-type metro</w:t>
      </w:r>
      <w:r w:rsidRPr="003916D2">
        <w:rPr>
          <w:rFonts w:eastAsia="ArialMT"/>
          <w:lang w:val="en-US"/>
        </w:rPr>
        <w:t xml:space="preserve"> stations";</w:t>
      </w:r>
    </w:p>
    <w:p w:rsidR="007E78D9" w:rsidRDefault="000463E9" w:rsidP="00BA2E13">
      <w:pPr>
        <w:pStyle w:val="aa"/>
        <w:numPr>
          <w:ilvl w:val="0"/>
          <w:numId w:val="40"/>
        </w:numPr>
        <w:rPr>
          <w:rFonts w:eastAsia="ArialMT"/>
          <w:lang w:val="en-US"/>
        </w:rPr>
      </w:pPr>
      <w:r>
        <w:rPr>
          <w:rFonts w:eastAsia="ArialMT"/>
          <w:lang w:val="en-US"/>
        </w:rPr>
        <w:t>“Valve engines</w:t>
      </w:r>
      <w:r w:rsidR="007E78D9" w:rsidRPr="003916D2">
        <w:rPr>
          <w:rFonts w:eastAsia="ArialMT"/>
          <w:lang w:val="en-US"/>
        </w:rPr>
        <w:t xml:space="preserve"> and control systems";</w:t>
      </w:r>
    </w:p>
    <w:p w:rsidR="000463E9" w:rsidRDefault="000463E9" w:rsidP="00BA2E13">
      <w:pPr>
        <w:pStyle w:val="aa"/>
        <w:numPr>
          <w:ilvl w:val="0"/>
          <w:numId w:val="40"/>
        </w:numPr>
        <w:rPr>
          <w:rFonts w:eastAsia="ArialMT"/>
          <w:lang w:val="en-US"/>
        </w:rPr>
      </w:pPr>
      <w:r>
        <w:rPr>
          <w:rFonts w:eastAsia="ArialMT"/>
          <w:lang w:val="en-US"/>
        </w:rPr>
        <w:t>“</w:t>
      </w:r>
      <w:r w:rsidRPr="003916D2">
        <w:rPr>
          <w:rFonts w:eastAsia="ArialMT"/>
          <w:lang w:val="en-US"/>
        </w:rPr>
        <w:t>Rechargeable elect</w:t>
      </w:r>
      <w:r>
        <w:rPr>
          <w:rFonts w:eastAsia="ArialMT"/>
          <w:lang w:val="en-US"/>
        </w:rPr>
        <w:t>ric locomotive with induction</w:t>
      </w:r>
      <w:r w:rsidRPr="003916D2">
        <w:rPr>
          <w:rFonts w:eastAsia="ArialMT"/>
          <w:lang w:val="en-US"/>
        </w:rPr>
        <w:t xml:space="preserve"> traction </w:t>
      </w:r>
      <w:r>
        <w:rPr>
          <w:rFonts w:eastAsia="ArialMT"/>
          <w:lang w:val="en-US"/>
        </w:rPr>
        <w:t>d</w:t>
      </w:r>
      <w:r w:rsidRPr="003916D2">
        <w:rPr>
          <w:rFonts w:eastAsia="ArialMT"/>
          <w:lang w:val="en-US"/>
        </w:rPr>
        <w:t>rive";</w:t>
      </w:r>
    </w:p>
    <w:p w:rsidR="001B152B" w:rsidRDefault="007B4EB9" w:rsidP="00BA2E13">
      <w:pPr>
        <w:pStyle w:val="aa"/>
        <w:numPr>
          <w:ilvl w:val="0"/>
          <w:numId w:val="40"/>
        </w:numPr>
        <w:rPr>
          <w:rFonts w:eastAsia="ArialMT"/>
          <w:lang w:val="en-US"/>
        </w:rPr>
      </w:pPr>
      <w:r>
        <w:rPr>
          <w:rFonts w:eastAsia="ArialMT"/>
          <w:lang w:val="en-US"/>
        </w:rPr>
        <w:t>“</w:t>
      </w:r>
      <w:r w:rsidR="00AB1735" w:rsidRPr="003916D2">
        <w:rPr>
          <w:rFonts w:eastAsia="ArialMT"/>
          <w:lang w:val="en-US"/>
        </w:rPr>
        <w:t>Reinforced</w:t>
      </w:r>
      <w:r w:rsidR="00CB5C6B">
        <w:rPr>
          <w:rFonts w:eastAsia="ArialMT"/>
        </w:rPr>
        <w:t xml:space="preserve"> </w:t>
      </w:r>
      <w:r w:rsidR="00CB5C6B">
        <w:rPr>
          <w:rFonts w:eastAsia="ArialMT"/>
          <w:lang w:val="en-US"/>
        </w:rPr>
        <w:t>metro car</w:t>
      </w:r>
      <w:r w:rsidR="00AB1735" w:rsidRPr="003916D2">
        <w:rPr>
          <w:rFonts w:eastAsia="ArialMT"/>
          <w:lang w:val="en-US"/>
        </w:rPr>
        <w:t xml:space="preserve"> frame</w:t>
      </w:r>
      <w:r>
        <w:rPr>
          <w:rFonts w:eastAsia="ArialMT"/>
          <w:lang w:val="en-US"/>
        </w:rPr>
        <w:t>”.</w:t>
      </w:r>
    </w:p>
    <w:p w:rsidR="00F810FF" w:rsidRPr="00260430" w:rsidRDefault="00F810FF" w:rsidP="00260430">
      <w:pPr>
        <w:ind w:left="360"/>
        <w:rPr>
          <w:rFonts w:eastAsia="ArialMT"/>
          <w:lang w:val="en-US"/>
        </w:rPr>
      </w:pPr>
    </w:p>
    <w:p w:rsidR="00F810FF" w:rsidRPr="00F810FF" w:rsidRDefault="00F810FF" w:rsidP="00260430">
      <w:pPr>
        <w:pStyle w:val="a3"/>
        <w:numPr>
          <w:ilvl w:val="0"/>
          <w:numId w:val="35"/>
        </w:numPr>
        <w:rPr>
          <w:i/>
          <w:lang w:val="en-US"/>
        </w:rPr>
      </w:pPr>
      <w:r w:rsidRPr="00F810FF">
        <w:rPr>
          <w:i/>
          <w:lang w:val="en-US"/>
        </w:rPr>
        <w:t>Industrial Cluster “Cluster of Tool-Making Industry of St. Petersburg”</w:t>
      </w:r>
    </w:p>
    <w:p w:rsidR="00F6710E" w:rsidRDefault="00BD4346" w:rsidP="00BD4346">
      <w:pPr>
        <w:jc w:val="both"/>
        <w:rPr>
          <w:rFonts w:eastAsia="ArialMT"/>
          <w:lang w:val="en-US"/>
        </w:rPr>
      </w:pPr>
      <w:r>
        <w:rPr>
          <w:rFonts w:eastAsia="ArialMT"/>
          <w:lang w:val="en-US"/>
        </w:rPr>
        <w:t xml:space="preserve">     </w:t>
      </w:r>
      <w:r w:rsidRPr="00BD4346">
        <w:rPr>
          <w:rFonts w:eastAsia="ArialMT"/>
          <w:lang w:val="en-US"/>
        </w:rPr>
        <w:t>The main goal of the merger of companies into the Cluster is to ensure the life cycle of the machine tools “R</w:t>
      </w:r>
      <w:r w:rsidR="00B371BE">
        <w:rPr>
          <w:rFonts w:eastAsia="ArialMT"/>
          <w:lang w:val="en-US"/>
        </w:rPr>
        <w:t>esearch</w:t>
      </w:r>
      <w:r w:rsidRPr="00BD4346">
        <w:rPr>
          <w:rFonts w:eastAsia="ArialMT"/>
          <w:lang w:val="en-US"/>
        </w:rPr>
        <w:t xml:space="preserve"> &amp; D</w:t>
      </w:r>
      <w:r w:rsidR="00B371BE">
        <w:rPr>
          <w:rFonts w:eastAsia="ArialMT"/>
          <w:lang w:val="en-US"/>
        </w:rPr>
        <w:t>evelopment</w:t>
      </w:r>
      <w:r w:rsidRPr="00BD4346">
        <w:rPr>
          <w:rFonts w:eastAsia="ArialMT"/>
          <w:lang w:val="en-US"/>
        </w:rPr>
        <w:t xml:space="preserve"> - Launching into Manufacture - Serial Production”, as well as active participation in the creation o</w:t>
      </w:r>
      <w:r w:rsidR="00B371BE">
        <w:rPr>
          <w:rFonts w:eastAsia="ArialMT"/>
          <w:lang w:val="en-US"/>
        </w:rPr>
        <w:t>f a modern market for innovation</w:t>
      </w:r>
      <w:r w:rsidRPr="00BD4346">
        <w:rPr>
          <w:rFonts w:eastAsia="ArialMT"/>
          <w:lang w:val="en-US"/>
        </w:rPr>
        <w:t>, high-technology equipment and technology services for the leading sectors of the economy and industry of Russia.</w:t>
      </w:r>
    </w:p>
    <w:p w:rsidR="00F6710E" w:rsidRDefault="00F6710E" w:rsidP="00BD4346">
      <w:pPr>
        <w:jc w:val="both"/>
        <w:rPr>
          <w:rFonts w:eastAsia="ArialMT"/>
          <w:lang w:val="en-US"/>
        </w:rPr>
      </w:pPr>
      <w:r>
        <w:rPr>
          <w:rFonts w:eastAsia="ArialMT"/>
          <w:lang w:val="en-US"/>
        </w:rPr>
        <w:t xml:space="preserve">     </w:t>
      </w:r>
      <w:r w:rsidR="00B371BE">
        <w:rPr>
          <w:rFonts w:eastAsia="ArialMT"/>
          <w:lang w:val="en-US"/>
        </w:rPr>
        <w:t xml:space="preserve">The leading companies of this Cluster are </w:t>
      </w:r>
      <w:r w:rsidR="00FA79E1">
        <w:rPr>
          <w:rFonts w:eastAsia="ArialMT"/>
          <w:lang w:val="en-US"/>
        </w:rPr>
        <w:t>“Stankozavod</w:t>
      </w:r>
      <w:r w:rsidR="00700295">
        <w:rPr>
          <w:rFonts w:eastAsia="ArialMT"/>
          <w:lang w:val="en-US"/>
        </w:rPr>
        <w:t xml:space="preserve"> TBC</w:t>
      </w:r>
      <w:r w:rsidR="00FA79E1">
        <w:rPr>
          <w:rFonts w:eastAsia="ArialMT"/>
          <w:lang w:val="en-US"/>
        </w:rPr>
        <w:t xml:space="preserve"> LLC”</w:t>
      </w:r>
      <w:r w:rsidR="007F4E81">
        <w:rPr>
          <w:rFonts w:eastAsia="ArialMT"/>
          <w:lang w:val="en-US"/>
        </w:rPr>
        <w:t xml:space="preserve">, </w:t>
      </w:r>
      <w:r w:rsidR="00DE2876">
        <w:rPr>
          <w:rFonts w:eastAsia="ArialMT"/>
          <w:lang w:val="en-US"/>
        </w:rPr>
        <w:t>JSC “AVA Hydrosystems”</w:t>
      </w:r>
      <w:r w:rsidR="007F2115">
        <w:rPr>
          <w:rFonts w:eastAsia="ArialMT"/>
          <w:lang w:val="en-US"/>
        </w:rPr>
        <w:t xml:space="preserve"> and</w:t>
      </w:r>
      <w:r w:rsidR="00DE2876">
        <w:rPr>
          <w:rFonts w:eastAsia="ArialMT"/>
          <w:lang w:val="en-US"/>
        </w:rPr>
        <w:t xml:space="preserve"> </w:t>
      </w:r>
      <w:r>
        <w:rPr>
          <w:rFonts w:eastAsia="ArialMT"/>
          <w:lang w:val="en-US"/>
        </w:rPr>
        <w:t>“Laser Center LLC”.</w:t>
      </w:r>
    </w:p>
    <w:p w:rsidR="00B371BE" w:rsidRDefault="00F6710E" w:rsidP="00BD4346">
      <w:pPr>
        <w:jc w:val="both"/>
        <w:rPr>
          <w:rFonts w:eastAsia="ArialMT"/>
          <w:lang w:val="en-US"/>
        </w:rPr>
      </w:pPr>
      <w:r>
        <w:rPr>
          <w:rFonts w:eastAsia="ArialMT"/>
          <w:lang w:val="en-US"/>
        </w:rPr>
        <w:t xml:space="preserve">     </w:t>
      </w:r>
      <w:r w:rsidRPr="004120EB">
        <w:rPr>
          <w:rFonts w:eastAsia="ArialMT"/>
          <w:lang w:val="en-US"/>
        </w:rPr>
        <w:t xml:space="preserve">The Cluster specializes in the design and manufacture of machine tools, </w:t>
      </w:r>
      <w:r w:rsidRPr="00122D25">
        <w:rPr>
          <w:rFonts w:eastAsia="ArialMT"/>
          <w:noProof/>
          <w:lang w:val="en-US"/>
        </w:rPr>
        <w:t>engineering</w:t>
      </w:r>
      <w:r>
        <w:rPr>
          <w:rFonts w:eastAsia="ArialMT"/>
          <w:lang w:val="en-US"/>
        </w:rPr>
        <w:t>,</w:t>
      </w:r>
      <w:r w:rsidRPr="004120EB">
        <w:rPr>
          <w:rFonts w:eastAsia="ArialMT"/>
          <w:lang w:val="en-US"/>
        </w:rPr>
        <w:t xml:space="preserve"> and marketing services.</w:t>
      </w:r>
    </w:p>
    <w:p w:rsidR="00F6710E" w:rsidRPr="004120EB" w:rsidRDefault="00F6710E" w:rsidP="00F6710E">
      <w:pPr>
        <w:jc w:val="both"/>
        <w:rPr>
          <w:rFonts w:eastAsia="ArialMT"/>
          <w:lang w:val="en-US"/>
        </w:rPr>
      </w:pPr>
      <w:r>
        <w:rPr>
          <w:rFonts w:eastAsia="ArialMT"/>
          <w:lang w:val="en-US"/>
        </w:rPr>
        <w:t xml:space="preserve">     </w:t>
      </w:r>
      <w:r w:rsidRPr="004120EB">
        <w:rPr>
          <w:rFonts w:eastAsia="ArialMT"/>
          <w:lang w:val="en-US"/>
        </w:rPr>
        <w:t>Educational project to create the base department “Automation of Production Processes in</w:t>
      </w:r>
      <w:r w:rsidR="00870892">
        <w:rPr>
          <w:rFonts w:eastAsia="ArialMT"/>
          <w:lang w:val="en-US"/>
        </w:rPr>
        <w:t xml:space="preserve"> Machine Tool Manufacture</w:t>
      </w:r>
      <w:r w:rsidRPr="004120EB">
        <w:rPr>
          <w:rFonts w:eastAsia="ArialMT"/>
          <w:lang w:val="en-US"/>
        </w:rPr>
        <w:t xml:space="preserve"> of Institute of Metallurgy, Mechanical E</w:t>
      </w:r>
      <w:r w:rsidR="009252F4">
        <w:rPr>
          <w:rFonts w:eastAsia="ArialMT"/>
          <w:lang w:val="en-US"/>
        </w:rPr>
        <w:t>ngineering and Transport</w:t>
      </w:r>
      <w:r w:rsidRPr="004120EB">
        <w:rPr>
          <w:rFonts w:eastAsia="ArialMT"/>
          <w:lang w:val="en-US"/>
        </w:rPr>
        <w:t xml:space="preserve"> of Peter the Great St. Petersbur</w:t>
      </w:r>
      <w:r w:rsidR="009252F4">
        <w:rPr>
          <w:rFonts w:eastAsia="ArialMT"/>
          <w:lang w:val="en-US"/>
        </w:rPr>
        <w:t>g Polytechnic University is being implemented by the Cluster</w:t>
      </w:r>
      <w:r w:rsidRPr="004120EB">
        <w:rPr>
          <w:rFonts w:eastAsia="ArialMT"/>
          <w:lang w:val="en-US"/>
        </w:rPr>
        <w:t>.</w:t>
      </w:r>
    </w:p>
    <w:p w:rsidR="008F50DB" w:rsidRDefault="008F50DB" w:rsidP="008F50DB">
      <w:pPr>
        <w:jc w:val="both"/>
        <w:rPr>
          <w:rFonts w:eastAsia="ArialMT"/>
          <w:lang w:val="en-US"/>
        </w:rPr>
      </w:pPr>
      <w:r>
        <w:rPr>
          <w:rFonts w:eastAsia="ArialMT"/>
          <w:lang w:val="en-US"/>
        </w:rPr>
        <w:t xml:space="preserve">     In 2017, the Cluster continued development of the</w:t>
      </w:r>
      <w:r w:rsidRPr="004120EB">
        <w:rPr>
          <w:rFonts w:eastAsia="ArialMT"/>
          <w:lang w:val="en-US"/>
        </w:rPr>
        <w:t xml:space="preserve"> project for the creation of the International Center for Technological Innovation</w:t>
      </w:r>
      <w:r w:rsidR="0015433F">
        <w:rPr>
          <w:rFonts w:eastAsia="ArialMT"/>
          <w:lang w:val="en-US"/>
        </w:rPr>
        <w:t>s</w:t>
      </w:r>
      <w:r w:rsidRPr="004120EB">
        <w:rPr>
          <w:rFonts w:eastAsia="ArialMT"/>
          <w:lang w:val="en-US"/>
        </w:rPr>
        <w:t xml:space="preserve"> and the Research and Production Complex of Machine-Tool Building in St. Petersburg, at the production facilities of one of the industrial enterprises of </w:t>
      </w:r>
      <w:r w:rsidR="00820B20">
        <w:rPr>
          <w:rFonts w:eastAsia="ArialMT"/>
          <w:lang w:val="en-US"/>
        </w:rPr>
        <w:t>“</w:t>
      </w:r>
      <w:r w:rsidRPr="004120EB">
        <w:rPr>
          <w:rFonts w:eastAsia="ArialMT"/>
          <w:lang w:val="en-US"/>
        </w:rPr>
        <w:t>Rostec</w:t>
      </w:r>
      <w:r w:rsidR="00820B20">
        <w:rPr>
          <w:rFonts w:eastAsia="ArialMT"/>
          <w:lang w:val="en-US"/>
        </w:rPr>
        <w:t>” State</w:t>
      </w:r>
      <w:r w:rsidRPr="004120EB">
        <w:rPr>
          <w:rFonts w:eastAsia="ArialMT"/>
          <w:lang w:val="en-US"/>
        </w:rPr>
        <w:t xml:space="preserve"> Corporation</w:t>
      </w:r>
      <w:r w:rsidR="007324FD">
        <w:rPr>
          <w:rFonts w:eastAsia="ArialMT"/>
          <w:lang w:val="en-US"/>
        </w:rPr>
        <w:t>, initiated in 2016</w:t>
      </w:r>
      <w:r w:rsidRPr="004120EB">
        <w:rPr>
          <w:rFonts w:eastAsia="ArialMT"/>
          <w:lang w:val="en-US"/>
        </w:rPr>
        <w:t>.</w:t>
      </w:r>
    </w:p>
    <w:p w:rsidR="007324FD" w:rsidRDefault="007324FD" w:rsidP="00F145CD">
      <w:pPr>
        <w:jc w:val="both"/>
        <w:rPr>
          <w:rFonts w:eastAsia="ArialMT"/>
          <w:lang w:val="en-US"/>
        </w:rPr>
      </w:pPr>
      <w:r>
        <w:rPr>
          <w:rFonts w:eastAsia="ArialMT"/>
          <w:lang w:val="en-US"/>
        </w:rPr>
        <w:t xml:space="preserve">     </w:t>
      </w:r>
      <w:r w:rsidRPr="004120EB">
        <w:rPr>
          <w:rFonts w:eastAsia="ArialMT"/>
          <w:lang w:val="en-US"/>
        </w:rPr>
        <w:t>The main goal of the planned activity of the International Center for Tech</w:t>
      </w:r>
      <w:r w:rsidR="0015433F">
        <w:rPr>
          <w:rFonts w:eastAsia="ArialMT"/>
          <w:lang w:val="en-US"/>
        </w:rPr>
        <w:t>nological Innovations</w:t>
      </w:r>
      <w:r w:rsidRPr="004120EB">
        <w:rPr>
          <w:rFonts w:eastAsia="ArialMT"/>
          <w:lang w:val="en-US"/>
        </w:rPr>
        <w:t xml:space="preserve"> is to create a new generation of technologies (including technological equipment) for processing materials and shaping for a comprehensive </w:t>
      </w:r>
      <w:r w:rsidR="00F145CD">
        <w:rPr>
          <w:rFonts w:eastAsia="ArialMT"/>
          <w:lang w:val="en-US"/>
        </w:rPr>
        <w:t>solution of problems, innovation</w:t>
      </w:r>
      <w:r w:rsidRPr="004120EB">
        <w:rPr>
          <w:rFonts w:eastAsia="ArialMT"/>
          <w:lang w:val="en-US"/>
        </w:rPr>
        <w:t xml:space="preserve"> development of the domestic industry and other branches of the real sector of the economy, with the involvement of the</w:t>
      </w:r>
      <w:r w:rsidR="003F6E8B">
        <w:rPr>
          <w:rFonts w:eastAsia="ArialMT"/>
          <w:lang w:val="en-US"/>
        </w:rPr>
        <w:t xml:space="preserve"> states belonging to the Eurasian Economic Union</w:t>
      </w:r>
      <w:r w:rsidRPr="004120EB">
        <w:rPr>
          <w:rFonts w:eastAsia="ArialMT"/>
          <w:lang w:val="en-US"/>
        </w:rPr>
        <w:t>.</w:t>
      </w:r>
    </w:p>
    <w:p w:rsidR="003F6E8B" w:rsidRDefault="003F6E8B" w:rsidP="00F145CD">
      <w:pPr>
        <w:jc w:val="both"/>
        <w:rPr>
          <w:rFonts w:eastAsia="ArialMT"/>
          <w:lang w:val="en-US"/>
        </w:rPr>
      </w:pPr>
    </w:p>
    <w:p w:rsidR="006F2901" w:rsidRPr="006F2901" w:rsidRDefault="006F2901" w:rsidP="006F2901">
      <w:pPr>
        <w:pStyle w:val="a3"/>
        <w:numPr>
          <w:ilvl w:val="0"/>
          <w:numId w:val="35"/>
        </w:numPr>
        <w:jc w:val="both"/>
        <w:rPr>
          <w:i/>
          <w:lang w:val="en-US"/>
        </w:rPr>
      </w:pPr>
      <w:r w:rsidRPr="006F2901">
        <w:rPr>
          <w:i/>
          <w:lang w:val="en-US"/>
        </w:rPr>
        <w:t>Territorial Industrial Cluster “St. Petersburg Cluster of Clean Technologies for Urban Environment”</w:t>
      </w:r>
    </w:p>
    <w:p w:rsidR="003F6E8B" w:rsidRDefault="004537D6" w:rsidP="00F145CD">
      <w:pPr>
        <w:jc w:val="both"/>
        <w:rPr>
          <w:rFonts w:eastAsia="ArialMT"/>
          <w:lang w:val="en-US"/>
        </w:rPr>
      </w:pPr>
      <w:r>
        <w:rPr>
          <w:rFonts w:eastAsia="ArialMT"/>
          <w:lang w:val="en-US"/>
        </w:rPr>
        <w:t xml:space="preserve">     </w:t>
      </w:r>
      <w:r w:rsidRPr="004537D6">
        <w:rPr>
          <w:rFonts w:eastAsia="ArialMT"/>
          <w:lang w:val="en-US"/>
        </w:rPr>
        <w:t xml:space="preserve">The goal of </w:t>
      </w:r>
      <w:r w:rsidR="00184B7E">
        <w:rPr>
          <w:rFonts w:eastAsia="ArialMT"/>
          <w:lang w:val="en-US"/>
        </w:rPr>
        <w:t>this Cluster creation is to unite</w:t>
      </w:r>
      <w:r w:rsidRPr="004537D6">
        <w:rPr>
          <w:rFonts w:eastAsia="ArialMT"/>
          <w:lang w:val="en-US"/>
        </w:rPr>
        <w:t xml:space="preserve"> enterprises that operate in the field of industry and produce products using clean technologies for fu</w:t>
      </w:r>
      <w:r w:rsidR="002A450E">
        <w:rPr>
          <w:rFonts w:eastAsia="ArialMT"/>
          <w:lang w:val="en-US"/>
        </w:rPr>
        <w:t>rther implementation into value</w:t>
      </w:r>
      <w:r w:rsidRPr="004537D6">
        <w:rPr>
          <w:rFonts w:eastAsia="ArialMT"/>
          <w:lang w:val="en-US"/>
        </w:rPr>
        <w:t xml:space="preserve"> chai</w:t>
      </w:r>
      <w:r w:rsidR="002A450E">
        <w:rPr>
          <w:rFonts w:eastAsia="ArialMT"/>
          <w:lang w:val="en-US"/>
        </w:rPr>
        <w:t>ns in order to create eco-friendly</w:t>
      </w:r>
      <w:r w:rsidRPr="004537D6">
        <w:rPr>
          <w:rFonts w:eastAsia="ArialMT"/>
          <w:lang w:val="en-US"/>
        </w:rPr>
        <w:t xml:space="preserve"> and safe urban environment on the territory of St. Petersburg.</w:t>
      </w:r>
    </w:p>
    <w:p w:rsidR="002A450E" w:rsidRDefault="00E7649B" w:rsidP="00F145CD">
      <w:pPr>
        <w:jc w:val="both"/>
        <w:rPr>
          <w:rFonts w:eastAsia="ArialMT"/>
          <w:lang w:val="en-US"/>
        </w:rPr>
      </w:pPr>
      <w:r>
        <w:rPr>
          <w:rFonts w:eastAsia="ArialMT"/>
          <w:lang w:val="en-US"/>
        </w:rPr>
        <w:t xml:space="preserve">     52 participants comprise the Cluster, including 28 small and medium-sized business entities. </w:t>
      </w:r>
      <w:r w:rsidR="00942E8F">
        <w:rPr>
          <w:rFonts w:eastAsia="ArialMT"/>
          <w:lang w:val="en-US"/>
        </w:rPr>
        <w:t>The largest industrial enterprise of this Cluster is CJSC “Termotronic”</w:t>
      </w:r>
      <w:r w:rsidR="00333389">
        <w:rPr>
          <w:rFonts w:eastAsia="ArialMT"/>
          <w:lang w:val="en-US"/>
        </w:rPr>
        <w:t>.</w:t>
      </w:r>
    </w:p>
    <w:p w:rsidR="00333389" w:rsidRDefault="00333389" w:rsidP="00F145CD">
      <w:pPr>
        <w:jc w:val="both"/>
        <w:rPr>
          <w:rFonts w:eastAsia="ArialMT"/>
          <w:lang w:val="en-US"/>
        </w:rPr>
      </w:pPr>
      <w:r>
        <w:rPr>
          <w:rFonts w:eastAsia="ArialMT"/>
          <w:lang w:val="en-US"/>
        </w:rPr>
        <w:t xml:space="preserve">     </w:t>
      </w:r>
      <w:r w:rsidR="00C80CE6">
        <w:rPr>
          <w:rFonts w:eastAsia="ArialMT"/>
          <w:lang w:val="en-US"/>
        </w:rPr>
        <w:t>The cluster implemented the “</w:t>
      </w:r>
      <w:r w:rsidR="00B5522E" w:rsidRPr="00B5522E">
        <w:rPr>
          <w:rFonts w:eastAsia="ArialMT"/>
          <w:lang w:val="en-US"/>
        </w:rPr>
        <w:t>Improvement of energy efficien</w:t>
      </w:r>
      <w:r w:rsidR="00551F46">
        <w:rPr>
          <w:rFonts w:eastAsia="ArialMT"/>
          <w:lang w:val="en-US"/>
        </w:rPr>
        <w:t>cy of residential apartment</w:t>
      </w:r>
      <w:r w:rsidR="0080143E">
        <w:rPr>
          <w:rFonts w:eastAsia="ArialMT"/>
          <w:lang w:val="en-US"/>
        </w:rPr>
        <w:t xml:space="preserve"> houses of mass 137 type</w:t>
      </w:r>
      <w:r w:rsidR="00B5522E" w:rsidRPr="00B5522E">
        <w:rPr>
          <w:rFonts w:eastAsia="ArialMT"/>
          <w:lang w:val="en-US"/>
        </w:rPr>
        <w:t>"</w:t>
      </w:r>
      <w:r w:rsidR="00C80CE6" w:rsidRPr="00C80CE6">
        <w:rPr>
          <w:rFonts w:eastAsia="ArialMT"/>
          <w:lang w:val="en-US"/>
        </w:rPr>
        <w:t xml:space="preserve"> </w:t>
      </w:r>
      <w:r w:rsidR="00C80CE6">
        <w:rPr>
          <w:rFonts w:eastAsia="ArialMT"/>
          <w:lang w:val="en-US"/>
        </w:rPr>
        <w:t>p</w:t>
      </w:r>
      <w:r w:rsidR="00C80CE6" w:rsidRPr="00B5522E">
        <w:rPr>
          <w:rFonts w:eastAsia="ArialMT"/>
          <w:lang w:val="en-US"/>
        </w:rPr>
        <w:t>roject</w:t>
      </w:r>
      <w:r w:rsidR="00B5522E" w:rsidRPr="00B5522E">
        <w:rPr>
          <w:rFonts w:eastAsia="ArialMT"/>
          <w:lang w:val="en-US"/>
        </w:rPr>
        <w:t xml:space="preserve"> aimed at improving the energy ef</w:t>
      </w:r>
      <w:r w:rsidR="00A65CB9">
        <w:rPr>
          <w:rFonts w:eastAsia="ArialMT"/>
          <w:lang w:val="en-US"/>
        </w:rPr>
        <w:t>ficiency of the St. Petersburg housing stock</w:t>
      </w:r>
      <w:r w:rsidR="00B5522E" w:rsidRPr="00B5522E">
        <w:rPr>
          <w:rFonts w:eastAsia="ArialMT"/>
          <w:lang w:val="en-US"/>
        </w:rPr>
        <w:t xml:space="preserve"> through the introduction of energ</w:t>
      </w:r>
      <w:r w:rsidR="00A65CB9">
        <w:rPr>
          <w:rFonts w:eastAsia="ArialMT"/>
          <w:lang w:val="en-US"/>
        </w:rPr>
        <w:t>y-saving technologies and measures</w:t>
      </w:r>
      <w:r w:rsidR="00B5522E" w:rsidRPr="00B5522E">
        <w:rPr>
          <w:rFonts w:eastAsia="ArialMT"/>
          <w:lang w:val="en-US"/>
        </w:rPr>
        <w:t>.</w:t>
      </w:r>
    </w:p>
    <w:p w:rsidR="00AF0DDC" w:rsidRPr="00AF0DDC" w:rsidRDefault="008E15B2" w:rsidP="00AF0DDC">
      <w:pPr>
        <w:jc w:val="both"/>
        <w:rPr>
          <w:lang w:val="en-US"/>
        </w:rPr>
      </w:pPr>
      <w:r>
        <w:rPr>
          <w:rFonts w:eastAsia="ArialMT"/>
          <w:lang w:val="en-US"/>
        </w:rPr>
        <w:t xml:space="preserve">     </w:t>
      </w:r>
      <w:r w:rsidRPr="004120EB">
        <w:rPr>
          <w:rFonts w:eastAsia="ArialMT"/>
          <w:lang w:val="en-US"/>
        </w:rPr>
        <w:t>The “Effective Light”</w:t>
      </w:r>
      <w:r w:rsidR="00C74C41">
        <w:rPr>
          <w:rFonts w:eastAsia="ArialMT"/>
          <w:lang w:val="en-US"/>
        </w:rPr>
        <w:t xml:space="preserve"> </w:t>
      </w:r>
      <w:r w:rsidR="002A7585">
        <w:rPr>
          <w:rFonts w:eastAsia="ArialMT"/>
          <w:lang w:val="en-US"/>
        </w:rPr>
        <w:t xml:space="preserve">project </w:t>
      </w:r>
      <w:r w:rsidR="00C74C41">
        <w:rPr>
          <w:rFonts w:eastAsia="ArialMT"/>
          <w:lang w:val="en-US"/>
        </w:rPr>
        <w:t>of the I</w:t>
      </w:r>
      <w:r w:rsidR="00510DA5">
        <w:rPr>
          <w:rFonts w:eastAsia="ArialMT"/>
          <w:lang w:val="en-US"/>
        </w:rPr>
        <w:t xml:space="preserve">nternational </w:t>
      </w:r>
      <w:r w:rsidR="00C74C41">
        <w:rPr>
          <w:rFonts w:eastAsia="ArialMT"/>
          <w:lang w:val="en-US"/>
        </w:rPr>
        <w:t xml:space="preserve">Consortium </w:t>
      </w:r>
      <w:r w:rsidR="008374E6">
        <w:rPr>
          <w:rFonts w:eastAsia="ArialMT"/>
          <w:lang w:val="en-US"/>
        </w:rPr>
        <w:t>“</w:t>
      </w:r>
      <w:r w:rsidR="008374E6" w:rsidRPr="006F2901">
        <w:rPr>
          <w:lang w:val="en-US"/>
        </w:rPr>
        <w:t>St. Petersburg Cluster of Clean Technologies for Urban Environment”</w:t>
      </w:r>
      <w:r w:rsidR="008374E6">
        <w:rPr>
          <w:lang w:val="en-US"/>
        </w:rPr>
        <w:t xml:space="preserve"> </w:t>
      </w:r>
      <w:r w:rsidR="00AF0DDC">
        <w:rPr>
          <w:lang w:val="en-US"/>
        </w:rPr>
        <w:t>b</w:t>
      </w:r>
      <w:r w:rsidR="00AF0DDC" w:rsidRPr="00AF0DDC">
        <w:rPr>
          <w:lang w:val="en-US"/>
        </w:rPr>
        <w:t xml:space="preserve">ecame the winner of the regional stage and </w:t>
      </w:r>
      <w:r w:rsidR="00AF0DDC">
        <w:rPr>
          <w:lang w:val="en-US"/>
        </w:rPr>
        <w:t xml:space="preserve">the </w:t>
      </w:r>
      <w:r w:rsidR="00AF0DDC" w:rsidRPr="00AF0DDC">
        <w:rPr>
          <w:lang w:val="en-US"/>
        </w:rPr>
        <w:t>final of the</w:t>
      </w:r>
      <w:r w:rsidR="00AF0DDC">
        <w:rPr>
          <w:lang w:val="en-US"/>
        </w:rPr>
        <w:t xml:space="preserve"> 4</w:t>
      </w:r>
      <w:r w:rsidR="00AF0DDC" w:rsidRPr="00AF0DDC">
        <w:rPr>
          <w:vertAlign w:val="superscript"/>
          <w:lang w:val="en-US"/>
        </w:rPr>
        <w:t>th</w:t>
      </w:r>
      <w:r w:rsidR="003B0358">
        <w:rPr>
          <w:lang w:val="en-US"/>
        </w:rPr>
        <w:t xml:space="preserve"> All-Russian contest of the implemented</w:t>
      </w:r>
      <w:r w:rsidR="00AF0DDC" w:rsidRPr="00AF0DDC">
        <w:rPr>
          <w:lang w:val="en-US"/>
        </w:rPr>
        <w:t xml:space="preserve"> projects in the field of energy sav</w:t>
      </w:r>
      <w:r w:rsidR="00327907">
        <w:rPr>
          <w:lang w:val="en-US"/>
        </w:rPr>
        <w:t xml:space="preserve">ing and efficiency improvement – </w:t>
      </w:r>
      <w:r w:rsidR="00155E5E">
        <w:rPr>
          <w:lang w:val="en-US"/>
        </w:rPr>
        <w:t>ENES-2017</w:t>
      </w:r>
      <w:r w:rsidR="00327907">
        <w:rPr>
          <w:lang w:val="en-US"/>
        </w:rPr>
        <w:t>, in the nomination “</w:t>
      </w:r>
      <w:r w:rsidR="00155E5E">
        <w:rPr>
          <w:lang w:val="en-US"/>
        </w:rPr>
        <w:t>E</w:t>
      </w:r>
      <w:r w:rsidR="00AF0DDC" w:rsidRPr="00AF0DDC">
        <w:rPr>
          <w:lang w:val="en-US"/>
        </w:rPr>
        <w:t>ffective model of attracti</w:t>
      </w:r>
      <w:r w:rsidR="00C85505">
        <w:rPr>
          <w:lang w:val="en-US"/>
        </w:rPr>
        <w:t>on of extra-</w:t>
      </w:r>
      <w:r w:rsidR="00155E5E">
        <w:rPr>
          <w:lang w:val="en-US"/>
        </w:rPr>
        <w:t>budgetary funds in h</w:t>
      </w:r>
      <w:r w:rsidR="00327907">
        <w:rPr>
          <w:lang w:val="en-US"/>
        </w:rPr>
        <w:t>ousing and communal services”</w:t>
      </w:r>
      <w:r w:rsidR="00AF0DDC" w:rsidRPr="00AF0DDC">
        <w:rPr>
          <w:lang w:val="en-US"/>
        </w:rPr>
        <w:t>.</w:t>
      </w:r>
    </w:p>
    <w:p w:rsidR="008374E6" w:rsidRPr="006F2901" w:rsidRDefault="00CB0DF4" w:rsidP="00AF0DDC">
      <w:pPr>
        <w:jc w:val="both"/>
        <w:rPr>
          <w:lang w:val="en-US"/>
        </w:rPr>
      </w:pPr>
      <w:r>
        <w:rPr>
          <w:lang w:val="en-US"/>
        </w:rPr>
        <w:lastRenderedPageBreak/>
        <w:t xml:space="preserve">     </w:t>
      </w:r>
      <w:r w:rsidR="00D134F9">
        <w:rPr>
          <w:lang w:val="en-US"/>
        </w:rPr>
        <w:t xml:space="preserve">The </w:t>
      </w:r>
      <w:r w:rsidR="00AF0DDC" w:rsidRPr="00AF0DDC">
        <w:rPr>
          <w:lang w:val="en-US"/>
        </w:rPr>
        <w:t>par</w:t>
      </w:r>
      <w:r w:rsidR="00D134F9">
        <w:rPr>
          <w:lang w:val="en-US"/>
        </w:rPr>
        <w:t>ticipant of the Cluster – Research and Production Company “</w:t>
      </w:r>
      <w:r w:rsidR="00AF0DDC" w:rsidRPr="00AF0DDC">
        <w:rPr>
          <w:lang w:val="en-US"/>
        </w:rPr>
        <w:t>Megador</w:t>
      </w:r>
      <w:r>
        <w:rPr>
          <w:lang w:val="en-US"/>
        </w:rPr>
        <w:t xml:space="preserve"> LLC</w:t>
      </w:r>
      <w:r w:rsidR="00AF0DDC" w:rsidRPr="00AF0DDC">
        <w:rPr>
          <w:lang w:val="en-US"/>
        </w:rPr>
        <w:t>" became</w:t>
      </w:r>
      <w:r w:rsidR="00D134F9">
        <w:rPr>
          <w:lang w:val="en-US"/>
        </w:rPr>
        <w:t xml:space="preserve"> the winner in the nomination "L</w:t>
      </w:r>
      <w:r w:rsidR="00AF0DDC" w:rsidRPr="00AF0DDC">
        <w:rPr>
          <w:lang w:val="en-US"/>
        </w:rPr>
        <w:t xml:space="preserve">eader of the implementation of the best available technologies (BAT) in the field of energy saving and efficiency improvement", </w:t>
      </w:r>
      <w:r w:rsidR="002127E3">
        <w:rPr>
          <w:lang w:val="en-US"/>
        </w:rPr>
        <w:t xml:space="preserve">the </w:t>
      </w:r>
      <w:r w:rsidR="002127E3" w:rsidRPr="00AF0DDC">
        <w:rPr>
          <w:lang w:val="en-US"/>
        </w:rPr>
        <w:t xml:space="preserve">nomination </w:t>
      </w:r>
      <w:r w:rsidR="00AF0DDC" w:rsidRPr="00AF0DDC">
        <w:rPr>
          <w:lang w:val="en-US"/>
        </w:rPr>
        <w:t xml:space="preserve">category </w:t>
      </w:r>
      <w:r w:rsidR="002127E3">
        <w:rPr>
          <w:lang w:val="en-US"/>
        </w:rPr>
        <w:t>being "I</w:t>
      </w:r>
      <w:r w:rsidR="00AF0DDC" w:rsidRPr="00AF0DDC">
        <w:rPr>
          <w:lang w:val="en-US"/>
        </w:rPr>
        <w:t>ndustrial E</w:t>
      </w:r>
      <w:r w:rsidR="002127E3">
        <w:rPr>
          <w:lang w:val="en-US"/>
        </w:rPr>
        <w:t>nterprises" ENES-2017 in Leningrad Re</w:t>
      </w:r>
      <w:r w:rsidR="00AF0DDC" w:rsidRPr="00AF0DDC">
        <w:rPr>
          <w:lang w:val="en-US"/>
        </w:rPr>
        <w:t>gion.</w:t>
      </w:r>
    </w:p>
    <w:p w:rsidR="00510DA5" w:rsidRDefault="008E15B2" w:rsidP="008E15B2">
      <w:pPr>
        <w:jc w:val="both"/>
        <w:rPr>
          <w:rFonts w:eastAsia="ArialMT"/>
          <w:lang w:val="en-US"/>
        </w:rPr>
      </w:pPr>
      <w:r w:rsidRPr="004120EB">
        <w:rPr>
          <w:rFonts w:eastAsia="ArialMT"/>
          <w:lang w:val="en-US"/>
        </w:rPr>
        <w:t xml:space="preserve"> </w:t>
      </w:r>
    </w:p>
    <w:p w:rsidR="008806DD" w:rsidRPr="008806DD" w:rsidRDefault="008806DD" w:rsidP="008806DD">
      <w:pPr>
        <w:pStyle w:val="a3"/>
        <w:numPr>
          <w:ilvl w:val="0"/>
          <w:numId w:val="35"/>
        </w:numPr>
        <w:jc w:val="both"/>
        <w:rPr>
          <w:i/>
          <w:lang w:val="en-US"/>
        </w:rPr>
      </w:pPr>
      <w:r w:rsidRPr="008806DD">
        <w:rPr>
          <w:i/>
          <w:lang w:val="en-US"/>
        </w:rPr>
        <w:t>Territorial Cluster “</w:t>
      </w:r>
      <w:r w:rsidR="00DB41E1">
        <w:rPr>
          <w:i/>
          <w:lang w:val="en-US"/>
        </w:rPr>
        <w:t xml:space="preserve">Cluster </w:t>
      </w:r>
      <w:r w:rsidR="005F5E8A">
        <w:rPr>
          <w:i/>
          <w:lang w:val="en-US"/>
        </w:rPr>
        <w:t xml:space="preserve">of </w:t>
      </w:r>
      <w:r w:rsidRPr="008806DD">
        <w:rPr>
          <w:i/>
          <w:lang w:val="en-US"/>
        </w:rPr>
        <w:t>Innovation Development in Energy and Industry”</w:t>
      </w:r>
    </w:p>
    <w:p w:rsidR="00494243" w:rsidRPr="00494243" w:rsidRDefault="00494243" w:rsidP="00494243">
      <w:pPr>
        <w:jc w:val="both"/>
        <w:rPr>
          <w:rFonts w:eastAsia="ArialMT"/>
          <w:lang w:val="en-US"/>
        </w:rPr>
      </w:pPr>
      <w:r>
        <w:rPr>
          <w:rFonts w:eastAsia="ArialMT"/>
          <w:lang w:val="en-US"/>
        </w:rPr>
        <w:t xml:space="preserve">     </w:t>
      </w:r>
      <w:r w:rsidRPr="00494243">
        <w:rPr>
          <w:rFonts w:eastAsia="ArialMT"/>
          <w:lang w:val="en-US"/>
        </w:rPr>
        <w:t>The purpose of</w:t>
      </w:r>
      <w:r w:rsidR="00925642">
        <w:rPr>
          <w:rFonts w:eastAsia="ArialMT"/>
          <w:lang w:val="en-US"/>
        </w:rPr>
        <w:t xml:space="preserve"> the C</w:t>
      </w:r>
      <w:r w:rsidR="004D04CE">
        <w:rPr>
          <w:rFonts w:eastAsia="ArialMT"/>
          <w:lang w:val="en-US"/>
        </w:rPr>
        <w:t>luster creation is implementation</w:t>
      </w:r>
      <w:r w:rsidRPr="00494243">
        <w:rPr>
          <w:rFonts w:eastAsia="ArialMT"/>
          <w:lang w:val="en-US"/>
        </w:rPr>
        <w:t xml:space="preserve"> of projec</w:t>
      </w:r>
      <w:r w:rsidR="004D04CE">
        <w:rPr>
          <w:rFonts w:eastAsia="ArialMT"/>
          <w:lang w:val="en-US"/>
        </w:rPr>
        <w:t>ts on introduction of innovation</w:t>
      </w:r>
      <w:r w:rsidRPr="00494243">
        <w:rPr>
          <w:rFonts w:eastAsia="ArialMT"/>
          <w:lang w:val="en-US"/>
        </w:rPr>
        <w:t xml:space="preserve"> and import</w:t>
      </w:r>
      <w:r w:rsidR="004D04CE">
        <w:rPr>
          <w:rFonts w:eastAsia="ArialMT"/>
          <w:lang w:val="en-US"/>
        </w:rPr>
        <w:t>-substituti</w:t>
      </w:r>
      <w:r w:rsidR="00604E1A">
        <w:rPr>
          <w:rFonts w:eastAsia="ArialMT"/>
          <w:lang w:val="en-US"/>
        </w:rPr>
        <w:t>n</w:t>
      </w:r>
      <w:r w:rsidR="004D04CE">
        <w:rPr>
          <w:rFonts w:eastAsia="ArialMT"/>
          <w:lang w:val="en-US"/>
        </w:rPr>
        <w:t>g</w:t>
      </w:r>
      <w:r w:rsidRPr="00494243">
        <w:rPr>
          <w:rFonts w:eastAsia="ArialMT"/>
          <w:lang w:val="en-US"/>
        </w:rPr>
        <w:t xml:space="preserve"> equipment in the fuel and energy com</w:t>
      </w:r>
      <w:r w:rsidR="00925642">
        <w:rPr>
          <w:rFonts w:eastAsia="ArialMT"/>
          <w:lang w:val="en-US"/>
        </w:rPr>
        <w:t>plex of St. Petersburg, as well as increasing of competitiveness of the C</w:t>
      </w:r>
      <w:r w:rsidRPr="00494243">
        <w:rPr>
          <w:rFonts w:eastAsia="ArialMT"/>
          <w:lang w:val="en-US"/>
        </w:rPr>
        <w:t>luster participants.</w:t>
      </w:r>
    </w:p>
    <w:p w:rsidR="00494243" w:rsidRPr="00494243" w:rsidRDefault="00925642" w:rsidP="00494243">
      <w:pPr>
        <w:jc w:val="both"/>
        <w:rPr>
          <w:rFonts w:eastAsia="ArialMT"/>
          <w:lang w:val="en-US"/>
        </w:rPr>
      </w:pPr>
      <w:r>
        <w:rPr>
          <w:rFonts w:eastAsia="ArialMT"/>
          <w:lang w:val="en-US"/>
        </w:rPr>
        <w:t xml:space="preserve">     </w:t>
      </w:r>
      <w:r w:rsidR="00494243" w:rsidRPr="00494243">
        <w:rPr>
          <w:rFonts w:eastAsia="ArialMT"/>
          <w:lang w:val="en-US"/>
        </w:rPr>
        <w:t xml:space="preserve">The largest industrial enterprises of the Cluster are </w:t>
      </w:r>
      <w:r>
        <w:rPr>
          <w:rFonts w:eastAsia="ArialMT"/>
          <w:lang w:val="en-US"/>
        </w:rPr>
        <w:t xml:space="preserve">Research and Production </w:t>
      </w:r>
      <w:r w:rsidR="00813D50">
        <w:rPr>
          <w:rFonts w:eastAsia="ArialMT"/>
          <w:lang w:val="en-US"/>
        </w:rPr>
        <w:t>Company</w:t>
      </w:r>
      <w:r w:rsidR="00494243" w:rsidRPr="00494243">
        <w:rPr>
          <w:rFonts w:eastAsia="ArialMT"/>
          <w:lang w:val="en-US"/>
        </w:rPr>
        <w:t xml:space="preserve"> </w:t>
      </w:r>
      <w:r w:rsidR="00813D50">
        <w:rPr>
          <w:rFonts w:eastAsia="ArialMT"/>
          <w:lang w:val="en-US"/>
        </w:rPr>
        <w:t>“</w:t>
      </w:r>
      <w:r w:rsidR="00494243" w:rsidRPr="00494243">
        <w:rPr>
          <w:rFonts w:eastAsia="ArialMT"/>
          <w:lang w:val="en-US"/>
        </w:rPr>
        <w:t xml:space="preserve">Rakurs </w:t>
      </w:r>
      <w:r w:rsidRPr="00494243">
        <w:rPr>
          <w:rFonts w:eastAsia="ArialMT"/>
          <w:lang w:val="en-US"/>
        </w:rPr>
        <w:t>LLC</w:t>
      </w:r>
      <w:r w:rsidR="00813D50">
        <w:rPr>
          <w:rFonts w:eastAsia="ArialMT"/>
          <w:lang w:val="en-US"/>
        </w:rPr>
        <w:t>”</w:t>
      </w:r>
      <w:r w:rsidR="00AC627D">
        <w:rPr>
          <w:rFonts w:eastAsia="ArialMT"/>
          <w:lang w:val="en-US"/>
        </w:rPr>
        <w:t xml:space="preserve"> and</w:t>
      </w:r>
      <w:r w:rsidR="00494243" w:rsidRPr="00494243">
        <w:rPr>
          <w:rFonts w:eastAsia="ArialMT"/>
          <w:lang w:val="en-US"/>
        </w:rPr>
        <w:t xml:space="preserve"> </w:t>
      </w:r>
      <w:r w:rsidR="00AC627D">
        <w:rPr>
          <w:rFonts w:eastAsia="ArialMT"/>
          <w:lang w:val="en-US"/>
        </w:rPr>
        <w:t>“</w:t>
      </w:r>
      <w:r w:rsidR="00AC627D" w:rsidRPr="00494243">
        <w:rPr>
          <w:rFonts w:eastAsia="ArialMT"/>
          <w:lang w:val="en-US"/>
        </w:rPr>
        <w:t xml:space="preserve">Sevzapprom </w:t>
      </w:r>
      <w:r w:rsidR="00AC627D">
        <w:rPr>
          <w:rFonts w:eastAsia="ArialMT"/>
          <w:lang w:val="en-US"/>
        </w:rPr>
        <w:t>LLC"</w:t>
      </w:r>
      <w:r w:rsidR="00494243" w:rsidRPr="00494243">
        <w:rPr>
          <w:rFonts w:eastAsia="ArialMT"/>
          <w:lang w:val="en-US"/>
        </w:rPr>
        <w:t>.</w:t>
      </w:r>
    </w:p>
    <w:p w:rsidR="00494243" w:rsidRPr="00494243" w:rsidRDefault="00AC627D" w:rsidP="00494243">
      <w:pPr>
        <w:jc w:val="both"/>
        <w:rPr>
          <w:rFonts w:eastAsia="ArialMT"/>
          <w:lang w:val="en-US"/>
        </w:rPr>
      </w:pPr>
      <w:r>
        <w:rPr>
          <w:rFonts w:eastAsia="ArialMT"/>
          <w:lang w:val="en-US"/>
        </w:rPr>
        <w:t xml:space="preserve">     To date, the C</w:t>
      </w:r>
      <w:r w:rsidR="00494243" w:rsidRPr="00494243">
        <w:rPr>
          <w:rFonts w:eastAsia="ArialMT"/>
          <w:lang w:val="en-US"/>
        </w:rPr>
        <w:t>luster has more than 20 s</w:t>
      </w:r>
      <w:r w:rsidR="00320ECD">
        <w:rPr>
          <w:rFonts w:eastAsia="ArialMT"/>
          <w:lang w:val="en-US"/>
        </w:rPr>
        <w:t>mall and medium-sized business companies</w:t>
      </w:r>
      <w:r w:rsidR="00494243" w:rsidRPr="00494243">
        <w:rPr>
          <w:rFonts w:eastAsia="ArialMT"/>
          <w:lang w:val="en-US"/>
        </w:rPr>
        <w:t>.</w:t>
      </w:r>
    </w:p>
    <w:p w:rsidR="00494243" w:rsidRPr="00494243" w:rsidRDefault="00320ECD" w:rsidP="00494243">
      <w:pPr>
        <w:jc w:val="both"/>
        <w:rPr>
          <w:rFonts w:eastAsia="ArialMT"/>
          <w:lang w:val="en-US"/>
        </w:rPr>
      </w:pPr>
      <w:r>
        <w:rPr>
          <w:rFonts w:eastAsia="ArialMT"/>
          <w:lang w:val="en-US"/>
        </w:rPr>
        <w:t xml:space="preserve">     </w:t>
      </w:r>
      <w:r w:rsidR="00494243" w:rsidRPr="00494243">
        <w:rPr>
          <w:rFonts w:eastAsia="ArialMT"/>
          <w:lang w:val="en-US"/>
        </w:rPr>
        <w:t xml:space="preserve">During the period of 2010-2017 the </w:t>
      </w:r>
      <w:r>
        <w:rPr>
          <w:rFonts w:eastAsia="ArialMT"/>
          <w:lang w:val="en-US"/>
        </w:rPr>
        <w:t>Cluster participants</w:t>
      </w:r>
      <w:r w:rsidR="00494243" w:rsidRPr="00494243">
        <w:rPr>
          <w:rFonts w:eastAsia="ArialMT"/>
          <w:lang w:val="en-US"/>
        </w:rPr>
        <w:t xml:space="preserve"> carried out 17 developments, </w:t>
      </w:r>
      <w:r>
        <w:rPr>
          <w:rFonts w:eastAsia="ArialMT"/>
          <w:lang w:val="en-US"/>
        </w:rPr>
        <w:t>with</w:t>
      </w:r>
      <w:r w:rsidR="00B91B6B">
        <w:rPr>
          <w:rFonts w:eastAsia="ArialMT"/>
          <w:lang w:val="en-US"/>
        </w:rPr>
        <w:t xml:space="preserve"> 11</w:t>
      </w:r>
      <w:r>
        <w:rPr>
          <w:rFonts w:eastAsia="ArialMT"/>
          <w:lang w:val="en-US"/>
        </w:rPr>
        <w:t xml:space="preserve"> having been </w:t>
      </w:r>
      <w:r w:rsidR="00494243" w:rsidRPr="00494243">
        <w:rPr>
          <w:rFonts w:eastAsia="ArialMT"/>
          <w:lang w:val="en-US"/>
        </w:rPr>
        <w:t xml:space="preserve">introduced into operation. To date, 10 </w:t>
      </w:r>
      <w:r>
        <w:rPr>
          <w:rFonts w:eastAsia="ArialMT"/>
          <w:lang w:val="en-US"/>
        </w:rPr>
        <w:t>Cluster members</w:t>
      </w:r>
      <w:r w:rsidR="00494243" w:rsidRPr="00494243">
        <w:rPr>
          <w:rFonts w:eastAsia="ArialMT"/>
          <w:lang w:val="en-US"/>
        </w:rPr>
        <w:t xml:space="preserve"> have patents for development, </w:t>
      </w:r>
      <w:r w:rsidR="0090167D">
        <w:rPr>
          <w:rFonts w:eastAsia="ArialMT"/>
          <w:lang w:val="en-US"/>
        </w:rPr>
        <w:t xml:space="preserve">and </w:t>
      </w:r>
      <w:r w:rsidR="00494243" w:rsidRPr="00494243">
        <w:rPr>
          <w:rFonts w:eastAsia="ArialMT"/>
          <w:lang w:val="en-US"/>
        </w:rPr>
        <w:t xml:space="preserve">some </w:t>
      </w:r>
      <w:r>
        <w:rPr>
          <w:rFonts w:eastAsia="ArialMT"/>
          <w:lang w:val="en-US"/>
        </w:rPr>
        <w:t>have “Top-100 Best P</w:t>
      </w:r>
      <w:r w:rsidRPr="00494243">
        <w:rPr>
          <w:rFonts w:eastAsia="ArialMT"/>
          <w:lang w:val="en-US"/>
        </w:rPr>
        <w:t>roducts of St. Petersburg</w:t>
      </w:r>
      <w:r>
        <w:rPr>
          <w:rFonts w:eastAsia="ArialMT"/>
          <w:lang w:val="en-US"/>
        </w:rPr>
        <w:t>”,</w:t>
      </w:r>
      <w:r w:rsidR="00494243" w:rsidRPr="00494243">
        <w:rPr>
          <w:rFonts w:eastAsia="ArialMT"/>
          <w:lang w:val="en-US"/>
        </w:rPr>
        <w:t xml:space="preserve"> </w:t>
      </w:r>
      <w:r>
        <w:rPr>
          <w:rFonts w:eastAsia="ArialMT"/>
          <w:lang w:val="en-US"/>
        </w:rPr>
        <w:t>“The Best Innovation P</w:t>
      </w:r>
      <w:r w:rsidRPr="00494243">
        <w:rPr>
          <w:rFonts w:eastAsia="ArialMT"/>
          <w:lang w:val="en-US"/>
        </w:rPr>
        <w:t>roduct</w:t>
      </w:r>
      <w:r>
        <w:rPr>
          <w:rFonts w:eastAsia="ArialMT"/>
          <w:lang w:val="en-US"/>
        </w:rPr>
        <w:t>”</w:t>
      </w:r>
      <w:r w:rsidR="0090167D">
        <w:rPr>
          <w:rFonts w:eastAsia="ArialMT"/>
          <w:lang w:val="en-US"/>
        </w:rPr>
        <w:t xml:space="preserve"> and</w:t>
      </w:r>
      <w:r w:rsidRPr="00494243">
        <w:rPr>
          <w:rFonts w:eastAsia="ArialMT"/>
          <w:lang w:val="en-US"/>
        </w:rPr>
        <w:t xml:space="preserve"> </w:t>
      </w:r>
      <w:r w:rsidR="0090167D">
        <w:rPr>
          <w:rFonts w:eastAsia="ArialMT"/>
          <w:lang w:val="en-US"/>
        </w:rPr>
        <w:t>“The Best Research and Development Work”</w:t>
      </w:r>
      <w:r w:rsidR="0090167D" w:rsidRPr="00494243">
        <w:rPr>
          <w:rFonts w:eastAsia="ArialMT"/>
          <w:lang w:val="en-US"/>
        </w:rPr>
        <w:t xml:space="preserve"> </w:t>
      </w:r>
      <w:r w:rsidR="00494243" w:rsidRPr="00494243">
        <w:rPr>
          <w:rFonts w:eastAsia="ArialMT"/>
          <w:lang w:val="en-US"/>
        </w:rPr>
        <w:t>awards</w:t>
      </w:r>
      <w:r w:rsidR="0090167D">
        <w:rPr>
          <w:rFonts w:eastAsia="ArialMT"/>
          <w:lang w:val="en-US"/>
        </w:rPr>
        <w:t>.</w:t>
      </w:r>
      <w:r w:rsidR="00494243" w:rsidRPr="00494243">
        <w:rPr>
          <w:rFonts w:eastAsia="ArialMT"/>
          <w:lang w:val="en-US"/>
        </w:rPr>
        <w:t xml:space="preserve"> </w:t>
      </w:r>
    </w:p>
    <w:p w:rsidR="00A65CB9" w:rsidRDefault="0090167D" w:rsidP="00494243">
      <w:pPr>
        <w:jc w:val="both"/>
        <w:rPr>
          <w:rFonts w:eastAsia="ArialMT"/>
          <w:lang w:val="en-US"/>
        </w:rPr>
      </w:pPr>
      <w:r>
        <w:rPr>
          <w:rFonts w:eastAsia="ArialMT"/>
          <w:lang w:val="en-US"/>
        </w:rPr>
        <w:t xml:space="preserve">     The main services are</w:t>
      </w:r>
      <w:r w:rsidR="00494243" w:rsidRPr="00494243">
        <w:rPr>
          <w:rFonts w:eastAsia="ArialMT"/>
          <w:lang w:val="en-US"/>
        </w:rPr>
        <w:t xml:space="preserve"> development and implementation of transf</w:t>
      </w:r>
      <w:r w:rsidR="00C43207">
        <w:rPr>
          <w:rFonts w:eastAsia="ArialMT"/>
          <w:lang w:val="en-US"/>
        </w:rPr>
        <w:t>ormer monitoring systems, Automatic Process Control</w:t>
      </w:r>
      <w:r w:rsidR="00494243" w:rsidRPr="00494243">
        <w:rPr>
          <w:rFonts w:eastAsia="ArialMT"/>
          <w:lang w:val="en-US"/>
        </w:rPr>
        <w:t xml:space="preserve"> systems, transformer control systems, energy-saving equipment for</w:t>
      </w:r>
      <w:r w:rsidR="00BA0F01">
        <w:rPr>
          <w:rFonts w:eastAsia="ArialMT"/>
          <w:lang w:val="en-US"/>
        </w:rPr>
        <w:t xml:space="preserve"> public</w:t>
      </w:r>
      <w:r w:rsidR="00494243" w:rsidRPr="00494243">
        <w:rPr>
          <w:rFonts w:eastAsia="ArialMT"/>
          <w:lang w:val="en-US"/>
        </w:rPr>
        <w:t xml:space="preserve"> catering.</w:t>
      </w:r>
    </w:p>
    <w:p w:rsidR="00BA0F01" w:rsidRDefault="00BA0F01" w:rsidP="00494243">
      <w:pPr>
        <w:jc w:val="both"/>
        <w:rPr>
          <w:rFonts w:eastAsia="ArialMT"/>
          <w:lang w:val="en-US"/>
        </w:rPr>
      </w:pPr>
    </w:p>
    <w:p w:rsidR="00154406" w:rsidRDefault="00154406" w:rsidP="00154406">
      <w:pPr>
        <w:pStyle w:val="a3"/>
        <w:numPr>
          <w:ilvl w:val="0"/>
          <w:numId w:val="35"/>
        </w:numPr>
        <w:jc w:val="both"/>
        <w:rPr>
          <w:i/>
          <w:lang w:val="en-US"/>
        </w:rPr>
      </w:pPr>
      <w:r w:rsidRPr="00154406">
        <w:rPr>
          <w:i/>
          <w:lang w:val="en-US"/>
        </w:rPr>
        <w:t xml:space="preserve">St. Petersburg Jewellery </w:t>
      </w:r>
      <w:r>
        <w:rPr>
          <w:i/>
          <w:lang w:val="en-US"/>
        </w:rPr>
        <w:t>Cluster</w:t>
      </w:r>
    </w:p>
    <w:p w:rsidR="00EC7F6E" w:rsidRDefault="00EC7F6E" w:rsidP="00EC7F6E">
      <w:pPr>
        <w:jc w:val="both"/>
        <w:rPr>
          <w:rFonts w:eastAsia="ArialMT"/>
          <w:lang w:val="en-US"/>
        </w:rPr>
      </w:pPr>
      <w:r>
        <w:rPr>
          <w:rFonts w:eastAsia="ArialMT"/>
          <w:lang w:val="en-US"/>
        </w:rPr>
        <w:t xml:space="preserve">     </w:t>
      </w:r>
      <w:r w:rsidRPr="004120EB">
        <w:rPr>
          <w:rFonts w:eastAsia="ArialMT"/>
          <w:lang w:val="en-US"/>
        </w:rPr>
        <w:t>The objective of unification of the Cluster participants</w:t>
      </w:r>
      <w:r w:rsidRPr="004120EB">
        <w:rPr>
          <w:lang w:val="en-US"/>
        </w:rPr>
        <w:t xml:space="preserve"> </w:t>
      </w:r>
      <w:r>
        <w:rPr>
          <w:rFonts w:eastAsia="ArialMT"/>
          <w:lang w:val="en-US"/>
        </w:rPr>
        <w:t>is to implement innovation</w:t>
      </w:r>
      <w:r w:rsidRPr="004120EB">
        <w:rPr>
          <w:rFonts w:eastAsia="ArialMT"/>
          <w:lang w:val="en-US"/>
        </w:rPr>
        <w:t xml:space="preserve"> projects and to create conditions for securing the leading positions in the jewel</w:t>
      </w:r>
      <w:r>
        <w:rPr>
          <w:rFonts w:eastAsia="ArialMT"/>
          <w:lang w:val="en-US"/>
        </w:rPr>
        <w:t>le</w:t>
      </w:r>
      <w:r w:rsidRPr="004120EB">
        <w:rPr>
          <w:rFonts w:eastAsia="ArialMT"/>
          <w:lang w:val="en-US"/>
        </w:rPr>
        <w:t>ry industry of St. Petersburg in the Russian Federation</w:t>
      </w:r>
      <w:r>
        <w:rPr>
          <w:rFonts w:eastAsia="ArialMT"/>
          <w:lang w:val="en-US"/>
        </w:rPr>
        <w:t>, and to develop</w:t>
      </w:r>
      <w:r w:rsidRPr="004120EB">
        <w:rPr>
          <w:rFonts w:eastAsia="ArialMT"/>
          <w:lang w:val="en-US"/>
        </w:rPr>
        <w:t xml:space="preserve"> international cooperation.</w:t>
      </w:r>
    </w:p>
    <w:p w:rsidR="00EC7F6E" w:rsidRDefault="001625B3" w:rsidP="00EC7F6E">
      <w:pPr>
        <w:jc w:val="both"/>
        <w:rPr>
          <w:rFonts w:eastAsia="ArialMT"/>
          <w:lang w:val="en-US"/>
        </w:rPr>
      </w:pPr>
      <w:r>
        <w:rPr>
          <w:rFonts w:eastAsia="ArialMT"/>
          <w:lang w:val="en-US"/>
        </w:rPr>
        <w:t xml:space="preserve">     </w:t>
      </w:r>
      <w:r w:rsidRPr="00494243">
        <w:rPr>
          <w:rFonts w:eastAsia="ArialMT"/>
          <w:lang w:val="en-US"/>
        </w:rPr>
        <w:t>Th</w:t>
      </w:r>
      <w:r>
        <w:rPr>
          <w:rFonts w:eastAsia="ArialMT"/>
          <w:lang w:val="en-US"/>
        </w:rPr>
        <w:t xml:space="preserve">e largest industrial enterprise of the Cluster is </w:t>
      </w:r>
      <w:r w:rsidR="008B5E3B">
        <w:rPr>
          <w:rFonts w:eastAsia="ArialMT"/>
          <w:lang w:val="en-US"/>
        </w:rPr>
        <w:t>“KAST” Plant LLC”.</w:t>
      </w:r>
    </w:p>
    <w:p w:rsidR="008B5E3B" w:rsidRDefault="008B5E3B" w:rsidP="00EC7F6E">
      <w:pPr>
        <w:jc w:val="both"/>
        <w:rPr>
          <w:rFonts w:eastAsia="ArialMT"/>
          <w:lang w:val="en-US"/>
        </w:rPr>
      </w:pPr>
      <w:r>
        <w:rPr>
          <w:rFonts w:eastAsia="ArialMT"/>
          <w:lang w:val="en-US"/>
        </w:rPr>
        <w:t xml:space="preserve">     The Cluster s</w:t>
      </w:r>
      <w:r w:rsidR="003349AF">
        <w:rPr>
          <w:rFonts w:eastAsia="ArialMT"/>
          <w:lang w:val="en-US"/>
        </w:rPr>
        <w:t>pecializes in the production</w:t>
      </w:r>
      <w:r w:rsidR="003349AF" w:rsidRPr="003349AF">
        <w:rPr>
          <w:rFonts w:eastAsia="ArialMT"/>
          <w:lang w:val="en-US"/>
        </w:rPr>
        <w:t xml:space="preserve"> of a wide range of jewellery products</w:t>
      </w:r>
      <w:r w:rsidR="003349AF">
        <w:rPr>
          <w:rFonts w:eastAsia="ArialMT"/>
          <w:lang w:val="en-US"/>
        </w:rPr>
        <w:t>.</w:t>
      </w:r>
    </w:p>
    <w:p w:rsidR="00DF46F1" w:rsidRDefault="003349AF" w:rsidP="00DF46F1">
      <w:pPr>
        <w:jc w:val="both"/>
        <w:rPr>
          <w:rFonts w:eastAsia="ArialMT"/>
          <w:lang w:val="en-US"/>
        </w:rPr>
      </w:pPr>
      <w:r>
        <w:rPr>
          <w:rFonts w:eastAsia="ArialMT"/>
          <w:lang w:val="en-US"/>
        </w:rPr>
        <w:t xml:space="preserve">     The main products are </w:t>
      </w:r>
      <w:r w:rsidR="003C6A70">
        <w:rPr>
          <w:rFonts w:eastAsia="ArialMT"/>
          <w:lang w:val="en-US"/>
        </w:rPr>
        <w:t>‘gold measured by weight’;</w:t>
      </w:r>
      <w:r w:rsidR="00D75060">
        <w:rPr>
          <w:rFonts w:eastAsia="ArialMT"/>
          <w:lang w:val="en-US"/>
        </w:rPr>
        <w:t xml:space="preserve"> </w:t>
      </w:r>
      <w:r w:rsidR="003C6A70" w:rsidRPr="00122D25">
        <w:rPr>
          <w:rFonts w:eastAsia="ArialMT"/>
          <w:noProof/>
          <w:lang w:val="en-US"/>
        </w:rPr>
        <w:t>jewe</w:t>
      </w:r>
      <w:r w:rsidR="00EB0289">
        <w:rPr>
          <w:rFonts w:eastAsia="ArialMT"/>
          <w:noProof/>
          <w:lang w:val="en-US"/>
        </w:rPr>
        <w:t>l</w:t>
      </w:r>
      <w:r w:rsidR="003C6A70" w:rsidRPr="00122D25">
        <w:rPr>
          <w:rFonts w:eastAsia="ArialMT"/>
          <w:noProof/>
          <w:lang w:val="en-US"/>
        </w:rPr>
        <w:t>l</w:t>
      </w:r>
      <w:r w:rsidR="00EB0289">
        <w:rPr>
          <w:rFonts w:eastAsia="ArialMT"/>
          <w:noProof/>
          <w:lang w:val="en-US"/>
        </w:rPr>
        <w:t>e</w:t>
      </w:r>
      <w:r w:rsidR="003C6A70" w:rsidRPr="00122D25">
        <w:rPr>
          <w:rFonts w:eastAsia="ArialMT"/>
          <w:noProof/>
          <w:lang w:val="en-US"/>
        </w:rPr>
        <w:t>ry</w:t>
      </w:r>
      <w:r w:rsidR="003C6A70" w:rsidRPr="004120EB">
        <w:rPr>
          <w:rFonts w:eastAsia="ArialMT"/>
          <w:lang w:val="en-US"/>
        </w:rPr>
        <w:t xml:space="preserve"> production with gems and diamonds;</w:t>
      </w:r>
      <w:r w:rsidR="00FE2C44">
        <w:rPr>
          <w:rFonts w:eastAsia="ArialMT"/>
          <w:lang w:val="en-US"/>
        </w:rPr>
        <w:t xml:space="preserve"> </w:t>
      </w:r>
      <w:r w:rsidR="00FE2C44" w:rsidRPr="004120EB">
        <w:rPr>
          <w:rFonts w:eastAsia="ArialMT"/>
          <w:lang w:val="en-US"/>
        </w:rPr>
        <w:t xml:space="preserve">Christian </w:t>
      </w:r>
      <w:r w:rsidR="00FE2C44" w:rsidRPr="00122D25">
        <w:rPr>
          <w:rFonts w:eastAsia="ArialMT"/>
          <w:noProof/>
          <w:lang w:val="en-US"/>
        </w:rPr>
        <w:t>jewel</w:t>
      </w:r>
      <w:r w:rsidR="00FE2C44">
        <w:rPr>
          <w:rFonts w:eastAsia="ArialMT"/>
          <w:noProof/>
          <w:lang w:val="en-US"/>
        </w:rPr>
        <w:t>le</w:t>
      </w:r>
      <w:r w:rsidR="00FE2C44" w:rsidRPr="00122D25">
        <w:rPr>
          <w:rFonts w:eastAsia="ArialMT"/>
          <w:noProof/>
          <w:lang w:val="en-US"/>
        </w:rPr>
        <w:t>ry</w:t>
      </w:r>
      <w:r w:rsidR="00FE2C44" w:rsidRPr="004120EB">
        <w:rPr>
          <w:rFonts w:eastAsia="ArialMT"/>
          <w:lang w:val="en-US"/>
        </w:rPr>
        <w:t xml:space="preserve"> art;</w:t>
      </w:r>
      <w:r w:rsidR="00FE2C44">
        <w:rPr>
          <w:rFonts w:eastAsia="ArialMT"/>
          <w:lang w:val="en-US"/>
        </w:rPr>
        <w:t xml:space="preserve"> </w:t>
      </w:r>
      <w:r w:rsidR="00FE2C44" w:rsidRPr="004120EB">
        <w:rPr>
          <w:rFonts w:eastAsia="ArialMT"/>
          <w:lang w:val="en-US"/>
        </w:rPr>
        <w:t>silverware;</w:t>
      </w:r>
      <w:r w:rsidR="00D200D7">
        <w:rPr>
          <w:rFonts w:eastAsia="ArialMT"/>
          <w:lang w:val="en-US"/>
        </w:rPr>
        <w:t xml:space="preserve"> </w:t>
      </w:r>
      <w:r w:rsidR="00D200D7" w:rsidRPr="004120EB">
        <w:rPr>
          <w:rFonts w:eastAsia="ArialMT"/>
          <w:lang w:val="en-US"/>
        </w:rPr>
        <w:t>stone</w:t>
      </w:r>
      <w:r w:rsidR="00D200D7">
        <w:rPr>
          <w:rFonts w:eastAsia="ArialMT"/>
          <w:lang w:val="en-US"/>
        </w:rPr>
        <w:t xml:space="preserve"> </w:t>
      </w:r>
      <w:r w:rsidR="00D200D7" w:rsidRPr="004120EB">
        <w:rPr>
          <w:rFonts w:eastAsia="ArialMT"/>
          <w:lang w:val="en-US"/>
        </w:rPr>
        <w:t>cutting products;</w:t>
      </w:r>
      <w:r w:rsidR="00D200D7">
        <w:rPr>
          <w:rFonts w:eastAsia="ArialMT"/>
          <w:lang w:val="en-US"/>
        </w:rPr>
        <w:t xml:space="preserve"> interior accessories</w:t>
      </w:r>
      <w:r w:rsidR="00DF46F1">
        <w:rPr>
          <w:rFonts w:eastAsia="ArialMT"/>
          <w:lang w:val="en-US"/>
        </w:rPr>
        <w:t>;</w:t>
      </w:r>
      <w:r w:rsidR="00D200D7">
        <w:rPr>
          <w:rFonts w:eastAsia="ArialMT"/>
          <w:lang w:val="en-US"/>
        </w:rPr>
        <w:t xml:space="preserve"> </w:t>
      </w:r>
      <w:r w:rsidR="00DF46F1" w:rsidRPr="004120EB">
        <w:rPr>
          <w:rFonts w:eastAsia="ArialMT"/>
          <w:lang w:val="en-US"/>
        </w:rPr>
        <w:t>signs and coins.</w:t>
      </w:r>
    </w:p>
    <w:p w:rsidR="00DF46F1" w:rsidRDefault="00DF46F1" w:rsidP="00DF46F1">
      <w:pPr>
        <w:jc w:val="both"/>
        <w:rPr>
          <w:rFonts w:eastAsia="ArialMT"/>
          <w:lang w:val="en-US"/>
        </w:rPr>
      </w:pPr>
      <w:r>
        <w:rPr>
          <w:rFonts w:eastAsia="ArialMT"/>
          <w:lang w:val="en-US"/>
        </w:rPr>
        <w:t xml:space="preserve">     The Cluster projects are:</w:t>
      </w:r>
    </w:p>
    <w:p w:rsidR="00DF46F1" w:rsidRDefault="004E7CD3" w:rsidP="00DF46F1">
      <w:pPr>
        <w:pStyle w:val="aa"/>
        <w:numPr>
          <w:ilvl w:val="0"/>
          <w:numId w:val="41"/>
        </w:numPr>
        <w:jc w:val="both"/>
        <w:rPr>
          <w:rFonts w:eastAsia="ArialMT"/>
          <w:lang w:val="en-US"/>
        </w:rPr>
      </w:pPr>
      <w:r>
        <w:rPr>
          <w:rFonts w:eastAsia="ArialMT"/>
          <w:lang w:val="en-US"/>
        </w:rPr>
        <w:t>“</w:t>
      </w:r>
      <w:r w:rsidRPr="004120EB">
        <w:rPr>
          <w:rFonts w:eastAsia="ArialMT"/>
          <w:lang w:val="en-US"/>
        </w:rPr>
        <w:t>Jewe</w:t>
      </w:r>
      <w:r>
        <w:rPr>
          <w:rFonts w:eastAsia="ArialMT"/>
          <w:lang w:val="en-US"/>
        </w:rPr>
        <w:t>l</w:t>
      </w:r>
      <w:r w:rsidRPr="004120EB">
        <w:rPr>
          <w:rFonts w:eastAsia="ArialMT"/>
          <w:lang w:val="en-US"/>
        </w:rPr>
        <w:t>l</w:t>
      </w:r>
      <w:r>
        <w:rPr>
          <w:rFonts w:eastAsia="ArialMT"/>
          <w:lang w:val="en-US"/>
        </w:rPr>
        <w:t>e</w:t>
      </w:r>
      <w:r w:rsidR="00DE18D2">
        <w:rPr>
          <w:rFonts w:eastAsia="ArialMT"/>
          <w:lang w:val="en-US"/>
        </w:rPr>
        <w:t xml:space="preserve">ry Russia” project – </w:t>
      </w:r>
      <w:r w:rsidRPr="004120EB">
        <w:rPr>
          <w:rFonts w:eastAsia="ArialMT"/>
          <w:lang w:val="en-US"/>
        </w:rPr>
        <w:t xml:space="preserve">the promotion of the products, </w:t>
      </w:r>
      <w:r w:rsidRPr="00122D25">
        <w:rPr>
          <w:rFonts w:eastAsia="ArialMT"/>
          <w:noProof/>
          <w:lang w:val="en-US"/>
        </w:rPr>
        <w:t>services</w:t>
      </w:r>
      <w:r>
        <w:rPr>
          <w:rFonts w:eastAsia="ArialMT"/>
          <w:lang w:val="en-US"/>
        </w:rPr>
        <w:t>,</w:t>
      </w:r>
      <w:r w:rsidRPr="004120EB">
        <w:rPr>
          <w:rFonts w:eastAsia="ArialMT"/>
          <w:lang w:val="en-US"/>
        </w:rPr>
        <w:t xml:space="preserve"> and technologies in the jewel</w:t>
      </w:r>
      <w:r>
        <w:rPr>
          <w:rFonts w:eastAsia="ArialMT"/>
          <w:lang w:val="en-US"/>
        </w:rPr>
        <w:t>le</w:t>
      </w:r>
      <w:r w:rsidRPr="004120EB">
        <w:rPr>
          <w:rFonts w:eastAsia="ArialMT"/>
          <w:lang w:val="en-US"/>
        </w:rPr>
        <w:t>ry industry of St. Petersburg through the organization and participation in the exhibitions in Russia and abroad;</w:t>
      </w:r>
    </w:p>
    <w:p w:rsidR="00870640" w:rsidRPr="00080DB3" w:rsidRDefault="00870640" w:rsidP="00DF46F1">
      <w:pPr>
        <w:pStyle w:val="aa"/>
        <w:numPr>
          <w:ilvl w:val="0"/>
          <w:numId w:val="41"/>
        </w:numPr>
        <w:jc w:val="both"/>
        <w:rPr>
          <w:rFonts w:eastAsia="ArialMT"/>
          <w:lang w:val="en-US"/>
        </w:rPr>
      </w:pPr>
      <w:r>
        <w:rPr>
          <w:rFonts w:eastAsia="ArialMT"/>
          <w:lang w:val="en-US"/>
        </w:rPr>
        <w:t>“</w:t>
      </w:r>
      <w:r w:rsidR="0052403C">
        <w:rPr>
          <w:rFonts w:eastAsia="ArialMT"/>
          <w:lang w:val="en-US"/>
        </w:rPr>
        <w:t>Tec</w:t>
      </w:r>
      <w:r>
        <w:rPr>
          <w:rFonts w:eastAsia="ArialMT"/>
          <w:lang w:val="en-US"/>
        </w:rPr>
        <w:t>hnopark of</w:t>
      </w:r>
      <w:r w:rsidR="0052403C">
        <w:rPr>
          <w:rFonts w:eastAsia="ArialMT"/>
          <w:lang w:val="en-US"/>
        </w:rPr>
        <w:t xml:space="preserve"> </w:t>
      </w:r>
      <w:r w:rsidR="0052403C" w:rsidRPr="0052403C">
        <w:rPr>
          <w:rFonts w:eastAsia="ArialMT"/>
          <w:color w:val="000000"/>
          <w:lang w:val="en-US"/>
        </w:rPr>
        <w:t xml:space="preserve">St. </w:t>
      </w:r>
      <w:r w:rsidR="0052403C">
        <w:rPr>
          <w:rFonts w:eastAsia="ArialMT"/>
          <w:color w:val="000000"/>
          <w:lang w:val="en-US"/>
        </w:rPr>
        <w:t>Petersburg Jewellery C</w:t>
      </w:r>
      <w:r w:rsidR="0052403C" w:rsidRPr="0052403C">
        <w:rPr>
          <w:rFonts w:eastAsia="ArialMT"/>
          <w:color w:val="000000"/>
          <w:lang w:val="en-US"/>
        </w:rPr>
        <w:t>luster” project.</w:t>
      </w:r>
    </w:p>
    <w:p w:rsidR="00080DB3" w:rsidRPr="0052403C" w:rsidRDefault="0052403C" w:rsidP="00DF46F1">
      <w:pPr>
        <w:pStyle w:val="aa"/>
        <w:numPr>
          <w:ilvl w:val="0"/>
          <w:numId w:val="41"/>
        </w:numPr>
        <w:jc w:val="both"/>
        <w:rPr>
          <w:rFonts w:eastAsia="ArialMT"/>
          <w:lang w:val="en-US"/>
        </w:rPr>
      </w:pPr>
      <w:r>
        <w:rPr>
          <w:rFonts w:eastAsia="ArialMT"/>
          <w:color w:val="000000"/>
          <w:lang w:val="en-US"/>
        </w:rPr>
        <w:t>“</w:t>
      </w:r>
      <w:r w:rsidR="00870640" w:rsidRPr="0052403C">
        <w:rPr>
          <w:rFonts w:eastAsia="ArialMT"/>
          <w:color w:val="000000"/>
          <w:lang w:val="en-US"/>
        </w:rPr>
        <w:t xml:space="preserve">Human resourcing for the St. </w:t>
      </w:r>
      <w:r>
        <w:rPr>
          <w:rFonts w:eastAsia="ArialMT"/>
          <w:color w:val="000000"/>
          <w:lang w:val="en-US"/>
        </w:rPr>
        <w:t>Petersburg Jewellery C</w:t>
      </w:r>
      <w:r w:rsidR="00870640" w:rsidRPr="0052403C">
        <w:rPr>
          <w:rFonts w:eastAsia="ArialMT"/>
          <w:color w:val="000000"/>
          <w:lang w:val="en-US"/>
        </w:rPr>
        <w:t>luster” project.</w:t>
      </w:r>
    </w:p>
    <w:p w:rsidR="0052403C" w:rsidRDefault="0052403C" w:rsidP="0052403C">
      <w:pPr>
        <w:pStyle w:val="aa"/>
        <w:ind w:left="720"/>
        <w:jc w:val="both"/>
        <w:rPr>
          <w:rFonts w:eastAsia="ArialMT"/>
          <w:color w:val="000000"/>
          <w:lang w:val="en-US"/>
        </w:rPr>
      </w:pPr>
    </w:p>
    <w:p w:rsidR="00312C00" w:rsidRDefault="00312C00" w:rsidP="00312C00">
      <w:pPr>
        <w:pStyle w:val="a3"/>
        <w:numPr>
          <w:ilvl w:val="0"/>
          <w:numId w:val="35"/>
        </w:numPr>
        <w:jc w:val="both"/>
        <w:rPr>
          <w:i/>
          <w:lang w:val="en-US"/>
        </w:rPr>
      </w:pPr>
      <w:r w:rsidRPr="00312C00">
        <w:rPr>
          <w:i/>
          <w:lang w:val="en-US"/>
        </w:rPr>
        <w:t>Industrial Automotive Cluster “Autoprom North-West”</w:t>
      </w:r>
    </w:p>
    <w:p w:rsidR="00EC7F6E" w:rsidRDefault="0066175C" w:rsidP="00D563BE">
      <w:pPr>
        <w:pStyle w:val="a3"/>
        <w:ind w:left="360"/>
        <w:jc w:val="both"/>
        <w:rPr>
          <w:rFonts w:eastAsia="ArialMT"/>
          <w:lang w:val="en-US"/>
        </w:rPr>
      </w:pPr>
      <w:r>
        <w:rPr>
          <w:lang w:val="en-US"/>
        </w:rPr>
        <w:t xml:space="preserve">     </w:t>
      </w:r>
      <w:r w:rsidR="00D563BE">
        <w:rPr>
          <w:lang w:val="en-US"/>
        </w:rPr>
        <w:t xml:space="preserve">The Cluster was created in November, 2016. </w:t>
      </w:r>
      <w:r w:rsidR="00EC7F6E" w:rsidRPr="004120EB">
        <w:rPr>
          <w:rFonts w:eastAsia="ArialMT"/>
          <w:lang w:val="en-US"/>
        </w:rPr>
        <w:t>The objectives of unificat</w:t>
      </w:r>
      <w:r w:rsidR="00D563BE">
        <w:rPr>
          <w:rFonts w:eastAsia="ArialMT"/>
          <w:lang w:val="en-US"/>
        </w:rPr>
        <w:t>ion of the Cluster participants</w:t>
      </w:r>
      <w:r w:rsidR="008319F0">
        <w:rPr>
          <w:rFonts w:eastAsia="ArialMT"/>
          <w:lang w:val="en-US"/>
        </w:rPr>
        <w:t xml:space="preserve"> are</w:t>
      </w:r>
      <w:r w:rsidR="00D563BE">
        <w:rPr>
          <w:rFonts w:eastAsia="ArialMT"/>
          <w:lang w:val="en-US"/>
        </w:rPr>
        <w:t>:</w:t>
      </w:r>
    </w:p>
    <w:p w:rsidR="003C1FDB" w:rsidRDefault="003C1FDB" w:rsidP="003C1FDB">
      <w:pPr>
        <w:pStyle w:val="a3"/>
        <w:numPr>
          <w:ilvl w:val="0"/>
          <w:numId w:val="42"/>
        </w:numPr>
        <w:jc w:val="both"/>
        <w:rPr>
          <w:rFonts w:eastAsia="ArialMT"/>
          <w:lang w:val="en-US"/>
        </w:rPr>
      </w:pPr>
      <w:r>
        <w:rPr>
          <w:rFonts w:eastAsia="ArialMT"/>
          <w:lang w:val="en-US"/>
        </w:rPr>
        <w:t>Forming</w:t>
      </w:r>
      <w:r w:rsidRPr="00BB0348">
        <w:rPr>
          <w:rFonts w:eastAsia="ArialMT"/>
          <w:lang w:val="en-US"/>
        </w:rPr>
        <w:t xml:space="preserve"> multilevel network of suppliers of automobile components, industrial </w:t>
      </w:r>
      <w:r>
        <w:rPr>
          <w:rFonts w:eastAsia="ArialMT"/>
          <w:lang w:val="en-US"/>
        </w:rPr>
        <w:t>components for assembly</w:t>
      </w:r>
      <w:r w:rsidRPr="00BB0348">
        <w:rPr>
          <w:rFonts w:eastAsia="ArialMT"/>
          <w:lang w:val="en-US"/>
        </w:rPr>
        <w:t xml:space="preserve"> enterprises of </w:t>
      </w:r>
      <w:r w:rsidR="0040066C">
        <w:rPr>
          <w:rFonts w:eastAsia="ArialMT"/>
          <w:lang w:val="en-US"/>
        </w:rPr>
        <w:t xml:space="preserve"> the </w:t>
      </w:r>
      <w:r w:rsidRPr="00BB0348">
        <w:rPr>
          <w:rFonts w:eastAsia="ArialMT"/>
          <w:lang w:val="en-US"/>
        </w:rPr>
        <w:t>region and their suppliers of higher levels;</w:t>
      </w:r>
    </w:p>
    <w:p w:rsidR="0040066C" w:rsidRDefault="0040066C" w:rsidP="003C1FDB">
      <w:pPr>
        <w:pStyle w:val="a3"/>
        <w:numPr>
          <w:ilvl w:val="0"/>
          <w:numId w:val="42"/>
        </w:numPr>
        <w:jc w:val="both"/>
        <w:rPr>
          <w:rFonts w:eastAsia="ArialMT"/>
          <w:lang w:val="en-US"/>
        </w:rPr>
      </w:pPr>
      <w:r w:rsidRPr="00BB0348">
        <w:rPr>
          <w:rFonts w:eastAsia="ArialMT"/>
          <w:lang w:val="en-US"/>
        </w:rPr>
        <w:t>Participation in the development of a common position on key areas of the automotive industry;</w:t>
      </w:r>
    </w:p>
    <w:p w:rsidR="00C50C09" w:rsidRDefault="00C50C09" w:rsidP="003C1FDB">
      <w:pPr>
        <w:pStyle w:val="a3"/>
        <w:numPr>
          <w:ilvl w:val="0"/>
          <w:numId w:val="42"/>
        </w:numPr>
        <w:jc w:val="both"/>
        <w:rPr>
          <w:rFonts w:eastAsia="ArialMT"/>
          <w:lang w:val="en-US"/>
        </w:rPr>
      </w:pPr>
      <w:r w:rsidRPr="00BB0348">
        <w:rPr>
          <w:rFonts w:eastAsia="ArialMT"/>
          <w:lang w:val="en-US"/>
        </w:rPr>
        <w:t>Devel</w:t>
      </w:r>
      <w:r w:rsidR="00A94059">
        <w:rPr>
          <w:rFonts w:eastAsia="ArialMT"/>
          <w:lang w:val="en-US"/>
        </w:rPr>
        <w:t>opment of automotive industry of the North-Western R</w:t>
      </w:r>
      <w:r w:rsidRPr="00BB0348">
        <w:rPr>
          <w:rFonts w:eastAsia="ArialMT"/>
          <w:lang w:val="en-US"/>
        </w:rPr>
        <w:t>egion of the Russian Federation;</w:t>
      </w:r>
    </w:p>
    <w:p w:rsidR="00A94059" w:rsidRDefault="00A94059" w:rsidP="003C1FDB">
      <w:pPr>
        <w:pStyle w:val="a3"/>
        <w:numPr>
          <w:ilvl w:val="0"/>
          <w:numId w:val="42"/>
        </w:numPr>
        <w:jc w:val="both"/>
        <w:rPr>
          <w:rFonts w:eastAsia="ArialMT"/>
          <w:lang w:val="en-US"/>
        </w:rPr>
      </w:pPr>
      <w:r w:rsidRPr="00BB0348">
        <w:rPr>
          <w:rFonts w:eastAsia="ArialMT"/>
          <w:lang w:val="en-US"/>
        </w:rPr>
        <w:t>Assistance in improvement o</w:t>
      </w:r>
      <w:r w:rsidR="002233CF">
        <w:rPr>
          <w:rFonts w:eastAsia="ArialMT"/>
          <w:lang w:val="en-US"/>
        </w:rPr>
        <w:t xml:space="preserve">f legislative and </w:t>
      </w:r>
      <w:r w:rsidR="00B33131">
        <w:rPr>
          <w:rFonts w:eastAsia="ArialMT"/>
          <w:lang w:val="en-US"/>
        </w:rPr>
        <w:t>regulatory framework</w:t>
      </w:r>
      <w:r w:rsidR="00E87275">
        <w:rPr>
          <w:rFonts w:eastAsia="ArialMT"/>
          <w:lang w:val="en-US"/>
        </w:rPr>
        <w:t>, ensuring successful</w:t>
      </w:r>
      <w:r w:rsidRPr="00BB0348">
        <w:rPr>
          <w:rFonts w:eastAsia="ArialMT"/>
          <w:lang w:val="en-US"/>
        </w:rPr>
        <w:t xml:space="preserve"> development of </w:t>
      </w:r>
      <w:r w:rsidR="00E653E4">
        <w:rPr>
          <w:rFonts w:eastAsia="ArialMT"/>
          <w:lang w:val="en-US"/>
        </w:rPr>
        <w:t>the automotive industry and</w:t>
      </w:r>
      <w:r w:rsidRPr="00BB0348">
        <w:rPr>
          <w:rFonts w:eastAsia="ArialMT"/>
          <w:lang w:val="en-US"/>
        </w:rPr>
        <w:t xml:space="preserve"> its scientific and technical potential;</w:t>
      </w:r>
    </w:p>
    <w:p w:rsidR="00E653E4" w:rsidRDefault="00E653E4" w:rsidP="003C1FDB">
      <w:pPr>
        <w:pStyle w:val="a3"/>
        <w:numPr>
          <w:ilvl w:val="0"/>
          <w:numId w:val="42"/>
        </w:numPr>
        <w:jc w:val="both"/>
        <w:rPr>
          <w:rFonts w:eastAsia="ArialMT"/>
          <w:lang w:val="en-US"/>
        </w:rPr>
      </w:pPr>
      <w:r w:rsidRPr="00BB0348">
        <w:rPr>
          <w:rFonts w:eastAsia="ArialMT"/>
          <w:lang w:val="en-US"/>
        </w:rPr>
        <w:t>Representation and protection of the interests of the</w:t>
      </w:r>
      <w:r>
        <w:rPr>
          <w:rFonts w:eastAsia="ArialMT"/>
          <w:lang w:val="en-US"/>
        </w:rPr>
        <w:t xml:space="preserve"> Cluster members</w:t>
      </w:r>
      <w:r w:rsidRPr="00BB0348">
        <w:rPr>
          <w:rFonts w:eastAsia="ArialMT"/>
          <w:lang w:val="en-US"/>
        </w:rPr>
        <w:t xml:space="preserve"> in both federal, regional and local government bodies and international organizations.</w:t>
      </w:r>
    </w:p>
    <w:p w:rsidR="00BB0348" w:rsidRPr="00E653E4" w:rsidRDefault="00BB0348" w:rsidP="00E653E4">
      <w:pPr>
        <w:pStyle w:val="a3"/>
        <w:ind w:left="1080"/>
        <w:jc w:val="both"/>
        <w:rPr>
          <w:rFonts w:eastAsia="ArialMT"/>
          <w:lang w:val="en-US"/>
        </w:rPr>
      </w:pPr>
    </w:p>
    <w:p w:rsidR="00BB0348" w:rsidRDefault="000C1C69" w:rsidP="00BB0348">
      <w:pPr>
        <w:pStyle w:val="a3"/>
        <w:ind w:left="360"/>
        <w:jc w:val="both"/>
        <w:rPr>
          <w:rFonts w:eastAsia="ArialMT"/>
          <w:lang w:val="en-US"/>
        </w:rPr>
      </w:pPr>
      <w:r>
        <w:rPr>
          <w:rFonts w:eastAsia="ArialMT"/>
          <w:lang w:val="en-US"/>
        </w:rPr>
        <w:lastRenderedPageBreak/>
        <w:t xml:space="preserve"> </w:t>
      </w:r>
      <w:r w:rsidR="0066175C">
        <w:rPr>
          <w:rFonts w:eastAsia="ArialMT"/>
          <w:lang w:val="en-US"/>
        </w:rPr>
        <w:t xml:space="preserve">   </w:t>
      </w:r>
      <w:r w:rsidR="00E653E4">
        <w:rPr>
          <w:rFonts w:eastAsia="ArialMT"/>
          <w:lang w:val="en-US"/>
        </w:rPr>
        <w:t>The Cluster</w:t>
      </w:r>
      <w:r w:rsidR="0066175C">
        <w:rPr>
          <w:rFonts w:eastAsia="ArialMT"/>
          <w:lang w:val="en-US"/>
        </w:rPr>
        <w:t>’s</w:t>
      </w:r>
      <w:r w:rsidR="00E653E4">
        <w:rPr>
          <w:rFonts w:eastAsia="ArialMT"/>
          <w:lang w:val="en-US"/>
        </w:rPr>
        <w:t xml:space="preserve"> tasks are:</w:t>
      </w:r>
    </w:p>
    <w:p w:rsidR="00E653E4" w:rsidRDefault="007666C7" w:rsidP="00E653E4">
      <w:pPr>
        <w:pStyle w:val="a3"/>
        <w:numPr>
          <w:ilvl w:val="0"/>
          <w:numId w:val="43"/>
        </w:numPr>
        <w:jc w:val="both"/>
        <w:rPr>
          <w:rFonts w:eastAsia="ArialMT"/>
          <w:lang w:val="en-US"/>
        </w:rPr>
      </w:pPr>
      <w:r w:rsidRPr="00BB0348">
        <w:rPr>
          <w:rFonts w:eastAsia="ArialMT"/>
          <w:lang w:val="en-US"/>
        </w:rPr>
        <w:t>Assistance in the de</w:t>
      </w:r>
      <w:r>
        <w:rPr>
          <w:rFonts w:eastAsia="ArialMT"/>
          <w:lang w:val="en-US"/>
        </w:rPr>
        <w:t>velopment of existing suppliers and</w:t>
      </w:r>
      <w:r w:rsidRPr="00BB0348">
        <w:rPr>
          <w:rFonts w:eastAsia="ArialMT"/>
          <w:lang w:val="en-US"/>
        </w:rPr>
        <w:t xml:space="preserve"> launch of new supplier pr</w:t>
      </w:r>
      <w:r>
        <w:rPr>
          <w:rFonts w:eastAsia="ArialMT"/>
          <w:lang w:val="en-US"/>
        </w:rPr>
        <w:t>ojects on the territory of the C</w:t>
      </w:r>
      <w:r w:rsidRPr="00BB0348">
        <w:rPr>
          <w:rFonts w:eastAsia="ArialMT"/>
          <w:lang w:val="en-US"/>
        </w:rPr>
        <w:t>luster;</w:t>
      </w:r>
    </w:p>
    <w:p w:rsidR="007666C7" w:rsidRDefault="007666C7" w:rsidP="00E653E4">
      <w:pPr>
        <w:pStyle w:val="a3"/>
        <w:numPr>
          <w:ilvl w:val="0"/>
          <w:numId w:val="43"/>
        </w:numPr>
        <w:jc w:val="both"/>
        <w:rPr>
          <w:rFonts w:eastAsia="ArialMT"/>
          <w:lang w:val="en-US"/>
        </w:rPr>
      </w:pPr>
      <w:r w:rsidRPr="00BB0348">
        <w:rPr>
          <w:rFonts w:eastAsia="ArialMT"/>
          <w:lang w:val="en-US"/>
        </w:rPr>
        <w:t>Assistance in launching and development of new pr</w:t>
      </w:r>
      <w:r>
        <w:rPr>
          <w:rFonts w:eastAsia="ArialMT"/>
          <w:lang w:val="en-US"/>
        </w:rPr>
        <w:t>ojects of the C</w:t>
      </w:r>
      <w:r w:rsidRPr="00BB0348">
        <w:rPr>
          <w:rFonts w:eastAsia="ArialMT"/>
          <w:lang w:val="en-US"/>
        </w:rPr>
        <w:t>luster participants;</w:t>
      </w:r>
    </w:p>
    <w:p w:rsidR="007666C7" w:rsidRPr="00BB0348" w:rsidRDefault="007666C7" w:rsidP="00E653E4">
      <w:pPr>
        <w:pStyle w:val="a3"/>
        <w:numPr>
          <w:ilvl w:val="0"/>
          <w:numId w:val="43"/>
        </w:numPr>
        <w:jc w:val="both"/>
        <w:rPr>
          <w:rFonts w:eastAsia="ArialMT"/>
          <w:lang w:val="en-US"/>
        </w:rPr>
      </w:pPr>
      <w:r w:rsidRPr="00BB0348">
        <w:rPr>
          <w:rFonts w:eastAsia="ArialMT"/>
          <w:lang w:val="en-US"/>
        </w:rPr>
        <w:t>En</w:t>
      </w:r>
      <w:r>
        <w:rPr>
          <w:rFonts w:eastAsia="ArialMT"/>
          <w:lang w:val="en-US"/>
        </w:rPr>
        <w:t>hancing the competitiveness of the C</w:t>
      </w:r>
      <w:r w:rsidRPr="00BB0348">
        <w:rPr>
          <w:rFonts w:eastAsia="ArialMT"/>
          <w:lang w:val="en-US"/>
        </w:rPr>
        <w:t>luster members an</w:t>
      </w:r>
      <w:r>
        <w:rPr>
          <w:rFonts w:eastAsia="ArialMT"/>
          <w:lang w:val="en-US"/>
        </w:rPr>
        <w:t xml:space="preserve">d integrating into global </w:t>
      </w:r>
      <w:r w:rsidR="00B94D21">
        <w:rPr>
          <w:rFonts w:eastAsia="ArialMT"/>
          <w:lang w:val="en-US"/>
        </w:rPr>
        <w:t>supply</w:t>
      </w:r>
      <w:r w:rsidRPr="00BB0348">
        <w:rPr>
          <w:rFonts w:eastAsia="ArialMT"/>
          <w:lang w:val="en-US"/>
        </w:rPr>
        <w:t xml:space="preserve"> chains.</w:t>
      </w:r>
    </w:p>
    <w:p w:rsidR="00757C1E" w:rsidRDefault="000C1C69" w:rsidP="00757C1E">
      <w:pPr>
        <w:pStyle w:val="a3"/>
        <w:ind w:left="360"/>
        <w:jc w:val="both"/>
        <w:rPr>
          <w:rFonts w:eastAsia="ArialMT"/>
          <w:lang w:val="en-US"/>
        </w:rPr>
      </w:pPr>
      <w:r>
        <w:rPr>
          <w:rFonts w:eastAsia="ArialMT"/>
          <w:lang w:val="en-US"/>
        </w:rPr>
        <w:t xml:space="preserve"> </w:t>
      </w:r>
      <w:r w:rsidR="0066175C">
        <w:rPr>
          <w:rFonts w:eastAsia="ArialMT"/>
          <w:lang w:val="en-US"/>
        </w:rPr>
        <w:t xml:space="preserve">  </w:t>
      </w:r>
      <w:r w:rsidR="00F903F2">
        <w:rPr>
          <w:rFonts w:eastAsia="ArialMT"/>
          <w:lang w:val="en-US"/>
        </w:rPr>
        <w:t>Deepening the</w:t>
      </w:r>
      <w:r w:rsidR="00757C1E" w:rsidRPr="00757C1E">
        <w:rPr>
          <w:rFonts w:eastAsia="ArialMT"/>
          <w:lang w:val="en-US"/>
        </w:rPr>
        <w:t xml:space="preserve"> localization:</w:t>
      </w:r>
    </w:p>
    <w:p w:rsidR="00F903F2" w:rsidRPr="00F903F2" w:rsidRDefault="00F903F2" w:rsidP="00375688">
      <w:pPr>
        <w:pStyle w:val="aa"/>
        <w:numPr>
          <w:ilvl w:val="0"/>
          <w:numId w:val="44"/>
        </w:numPr>
        <w:jc w:val="both"/>
        <w:rPr>
          <w:rFonts w:eastAsia="ArialMT"/>
          <w:lang w:val="en-US"/>
        </w:rPr>
      </w:pPr>
      <w:r w:rsidRPr="00F903F2">
        <w:rPr>
          <w:rFonts w:eastAsia="ArialMT"/>
          <w:lang w:val="en-US"/>
        </w:rPr>
        <w:t>Development of TIER-n suppliers (development of cooperation, training, internships, certification, etc.);</w:t>
      </w:r>
    </w:p>
    <w:p w:rsidR="00F903F2" w:rsidRPr="00F903F2" w:rsidRDefault="00F903F2" w:rsidP="00375688">
      <w:pPr>
        <w:pStyle w:val="aa"/>
        <w:numPr>
          <w:ilvl w:val="0"/>
          <w:numId w:val="44"/>
        </w:numPr>
        <w:jc w:val="both"/>
        <w:rPr>
          <w:rFonts w:eastAsia="ArialMT"/>
          <w:lang w:val="en-US"/>
        </w:rPr>
      </w:pPr>
      <w:r w:rsidRPr="00F903F2">
        <w:rPr>
          <w:rFonts w:eastAsia="ArialMT"/>
          <w:lang w:val="en-US"/>
        </w:rPr>
        <w:t>Search for a cumulative volume for cases of new equipment and/or products;</w:t>
      </w:r>
    </w:p>
    <w:p w:rsidR="00F903F2" w:rsidRPr="00F903F2" w:rsidRDefault="00F903F2" w:rsidP="00375688">
      <w:pPr>
        <w:pStyle w:val="aa"/>
        <w:numPr>
          <w:ilvl w:val="0"/>
          <w:numId w:val="44"/>
        </w:numPr>
        <w:jc w:val="both"/>
        <w:rPr>
          <w:rFonts w:eastAsia="ArialMT"/>
          <w:lang w:val="en-US"/>
        </w:rPr>
      </w:pPr>
      <w:r w:rsidRPr="00F903F2">
        <w:rPr>
          <w:rFonts w:eastAsia="ArialMT"/>
          <w:lang w:val="en-US"/>
        </w:rPr>
        <w:t>Attraction and development of su</w:t>
      </w:r>
      <w:r>
        <w:rPr>
          <w:rFonts w:eastAsia="ArialMT"/>
          <w:lang w:val="en-US"/>
        </w:rPr>
        <w:t>ppliers from related industries</w:t>
      </w:r>
    </w:p>
    <w:p w:rsidR="00F903F2" w:rsidRDefault="00F903F2" w:rsidP="00375688">
      <w:pPr>
        <w:pStyle w:val="a3"/>
        <w:numPr>
          <w:ilvl w:val="0"/>
          <w:numId w:val="44"/>
        </w:numPr>
        <w:jc w:val="both"/>
        <w:rPr>
          <w:rFonts w:eastAsia="ArialMT"/>
          <w:lang w:val="en-US"/>
        </w:rPr>
      </w:pPr>
      <w:r w:rsidRPr="00757C1E">
        <w:rPr>
          <w:rFonts w:eastAsia="ArialMT"/>
          <w:lang w:val="en-US"/>
        </w:rPr>
        <w:t>Attraction of ex</w:t>
      </w:r>
      <w:r>
        <w:rPr>
          <w:rFonts w:eastAsia="ArialMT"/>
          <w:lang w:val="en-US"/>
        </w:rPr>
        <w:t>ternal financing for implementation of development strategies, as well as</w:t>
      </w:r>
      <w:r w:rsidR="00D442A4">
        <w:rPr>
          <w:rFonts w:eastAsia="ArialMT"/>
          <w:lang w:val="en-US"/>
        </w:rPr>
        <w:t xml:space="preserve"> collaborative</w:t>
      </w:r>
      <w:r w:rsidRPr="00757C1E">
        <w:rPr>
          <w:rFonts w:eastAsia="ArialMT"/>
          <w:lang w:val="en-US"/>
        </w:rPr>
        <w:t xml:space="preserve"> and individual projects of participants;</w:t>
      </w:r>
    </w:p>
    <w:p w:rsidR="00D442A4" w:rsidRDefault="00D442A4" w:rsidP="00375688">
      <w:pPr>
        <w:pStyle w:val="a3"/>
        <w:numPr>
          <w:ilvl w:val="0"/>
          <w:numId w:val="44"/>
        </w:numPr>
        <w:jc w:val="both"/>
        <w:rPr>
          <w:rFonts w:eastAsia="ArialMT"/>
          <w:lang w:val="en-US"/>
        </w:rPr>
      </w:pPr>
      <w:r w:rsidRPr="00757C1E">
        <w:rPr>
          <w:rFonts w:eastAsia="ArialMT"/>
          <w:lang w:val="en-US"/>
        </w:rPr>
        <w:t>Development of human po</w:t>
      </w:r>
      <w:r w:rsidR="004C2579">
        <w:rPr>
          <w:rFonts w:eastAsia="ArialMT"/>
          <w:lang w:val="en-US"/>
        </w:rPr>
        <w:t xml:space="preserve">tential, work with universities – </w:t>
      </w:r>
      <w:r w:rsidRPr="00757C1E">
        <w:rPr>
          <w:rFonts w:eastAsia="ArialMT"/>
          <w:lang w:val="en-US"/>
        </w:rPr>
        <w:t>in accordance with the objectives of the participants;</w:t>
      </w:r>
    </w:p>
    <w:p w:rsidR="004C2579" w:rsidRDefault="001D6593" w:rsidP="00375688">
      <w:pPr>
        <w:pStyle w:val="a3"/>
        <w:numPr>
          <w:ilvl w:val="0"/>
          <w:numId w:val="44"/>
        </w:numPr>
        <w:jc w:val="both"/>
        <w:rPr>
          <w:rFonts w:eastAsia="ArialMT"/>
          <w:lang w:val="en-US"/>
        </w:rPr>
      </w:pPr>
      <w:r w:rsidRPr="00757C1E">
        <w:rPr>
          <w:rFonts w:eastAsia="ArialMT"/>
          <w:lang w:val="en-US"/>
        </w:rPr>
        <w:t>Expansion of th</w:t>
      </w:r>
      <w:r>
        <w:rPr>
          <w:rFonts w:eastAsia="ArialMT"/>
          <w:lang w:val="en-US"/>
        </w:rPr>
        <w:t>e geography of supplies of the C</w:t>
      </w:r>
      <w:r w:rsidRPr="00757C1E">
        <w:rPr>
          <w:rFonts w:eastAsia="ArialMT"/>
          <w:lang w:val="en-US"/>
        </w:rPr>
        <w:t>luster participants, promotion of projects at the federal and international level</w:t>
      </w:r>
      <w:r w:rsidR="00633F07">
        <w:rPr>
          <w:rFonts w:eastAsia="ArialMT"/>
          <w:lang w:val="en-US"/>
        </w:rPr>
        <w:t>s</w:t>
      </w:r>
      <w:r w:rsidRPr="00757C1E">
        <w:rPr>
          <w:rFonts w:eastAsia="ArialMT"/>
          <w:lang w:val="en-US"/>
        </w:rPr>
        <w:t>;</w:t>
      </w:r>
    </w:p>
    <w:p w:rsidR="001D6593" w:rsidRDefault="001D6593" w:rsidP="00375688">
      <w:pPr>
        <w:pStyle w:val="a3"/>
        <w:numPr>
          <w:ilvl w:val="0"/>
          <w:numId w:val="44"/>
        </w:numPr>
        <w:jc w:val="both"/>
        <w:rPr>
          <w:rFonts w:eastAsia="ArialMT"/>
          <w:lang w:val="en-US"/>
        </w:rPr>
      </w:pPr>
      <w:r w:rsidRPr="00757C1E">
        <w:rPr>
          <w:rFonts w:eastAsia="ArialMT"/>
          <w:lang w:val="en-US"/>
        </w:rPr>
        <w:t>Ensuring the communication of participants with regional clusters and international markets.</w:t>
      </w:r>
    </w:p>
    <w:p w:rsidR="00AA5018" w:rsidRDefault="00AA5018" w:rsidP="00AA5018">
      <w:pPr>
        <w:pStyle w:val="a3"/>
        <w:jc w:val="both"/>
        <w:rPr>
          <w:rFonts w:eastAsia="ArialMT"/>
          <w:lang w:val="en-US"/>
        </w:rPr>
      </w:pPr>
      <w:r>
        <w:rPr>
          <w:rFonts w:eastAsia="ArialMT"/>
          <w:lang w:val="en-US"/>
        </w:rPr>
        <w:t xml:space="preserve">     </w:t>
      </w:r>
      <w:r w:rsidRPr="00AA5018">
        <w:rPr>
          <w:rFonts w:eastAsia="ArialMT"/>
          <w:lang w:val="en-US"/>
        </w:rPr>
        <w:t>Within the framework of the St. Petersburg International Economic Forum in June 2017, an agreement on</w:t>
      </w:r>
      <w:r>
        <w:rPr>
          <w:rFonts w:eastAsia="ArialMT"/>
          <w:lang w:val="en-US"/>
        </w:rPr>
        <w:t xml:space="preserve"> the creation of an industrial Cluster was signed between the G</w:t>
      </w:r>
      <w:r w:rsidRPr="00AA5018">
        <w:rPr>
          <w:rFonts w:eastAsia="ArialMT"/>
          <w:lang w:val="en-US"/>
        </w:rPr>
        <w:t xml:space="preserve">overnment </w:t>
      </w:r>
      <w:r>
        <w:rPr>
          <w:rFonts w:eastAsia="ArialMT"/>
          <w:lang w:val="en-US"/>
        </w:rPr>
        <w:t xml:space="preserve">of St. Petersburg and the </w:t>
      </w:r>
      <w:r>
        <w:rPr>
          <w:lang w:val="en-US"/>
        </w:rPr>
        <w:t>“Autoprom North-West” Union</w:t>
      </w:r>
      <w:r w:rsidRPr="00AA5018">
        <w:rPr>
          <w:rFonts w:eastAsia="ArialMT"/>
          <w:lang w:val="en-US"/>
        </w:rPr>
        <w:t>.</w:t>
      </w:r>
    </w:p>
    <w:p w:rsidR="00033177" w:rsidRPr="00033177" w:rsidRDefault="000C1C69" w:rsidP="00033177">
      <w:pPr>
        <w:pStyle w:val="a3"/>
        <w:jc w:val="both"/>
        <w:rPr>
          <w:rFonts w:eastAsia="ArialMT"/>
          <w:lang w:val="en-US"/>
        </w:rPr>
      </w:pPr>
      <w:r>
        <w:rPr>
          <w:rFonts w:eastAsia="ArialMT"/>
          <w:lang w:val="en-US"/>
        </w:rPr>
        <w:t xml:space="preserve">      </w:t>
      </w:r>
      <w:r w:rsidR="00033177" w:rsidRPr="00033177">
        <w:rPr>
          <w:rFonts w:eastAsia="ArialMT"/>
          <w:lang w:val="en-US"/>
        </w:rPr>
        <w:t>In 201</w:t>
      </w:r>
      <w:r>
        <w:rPr>
          <w:rFonts w:eastAsia="ArialMT"/>
          <w:lang w:val="en-US"/>
        </w:rPr>
        <w:t>8</w:t>
      </w:r>
      <w:r w:rsidR="00934C85">
        <w:rPr>
          <w:rFonts w:eastAsia="ArialMT"/>
          <w:lang w:val="en-US"/>
        </w:rPr>
        <w:t>,</w:t>
      </w:r>
      <w:r>
        <w:rPr>
          <w:rFonts w:eastAsia="ArialMT"/>
          <w:lang w:val="en-US"/>
        </w:rPr>
        <w:t xml:space="preserve"> in the framework of the</w:t>
      </w:r>
      <w:r w:rsidR="00A1453F">
        <w:rPr>
          <w:rFonts w:eastAsia="ArialMT"/>
          <w:lang w:val="en-US"/>
        </w:rPr>
        <w:t xml:space="preserve"> ‘</w:t>
      </w:r>
      <w:r>
        <w:rPr>
          <w:rFonts w:eastAsia="ArialMT"/>
          <w:lang w:val="en-US"/>
        </w:rPr>
        <w:t>road</w:t>
      </w:r>
      <w:r w:rsidR="00A1453F">
        <w:rPr>
          <w:rFonts w:eastAsia="ArialMT"/>
          <w:lang w:val="en-US"/>
        </w:rPr>
        <w:t>maps</w:t>
      </w:r>
      <w:r w:rsidR="00555556">
        <w:rPr>
          <w:rFonts w:eastAsia="ArialMT"/>
          <w:lang w:val="en-US"/>
        </w:rPr>
        <w:t>,</w:t>
      </w:r>
      <w:r w:rsidR="00934C85">
        <w:rPr>
          <w:rFonts w:eastAsia="ArialMT"/>
          <w:lang w:val="en-US"/>
        </w:rPr>
        <w:t xml:space="preserve"> pertaining</w:t>
      </w:r>
      <w:r w:rsidR="00033177" w:rsidRPr="00033177">
        <w:rPr>
          <w:rFonts w:eastAsia="ArialMT"/>
          <w:lang w:val="en-US"/>
        </w:rPr>
        <w:t xml:space="preserve"> </w:t>
      </w:r>
      <w:r w:rsidR="009E4985">
        <w:rPr>
          <w:rFonts w:eastAsia="ArialMT"/>
          <w:lang w:val="en-US"/>
        </w:rPr>
        <w:t xml:space="preserve">to </w:t>
      </w:r>
      <w:r w:rsidR="00033177" w:rsidRPr="00033177">
        <w:rPr>
          <w:rFonts w:eastAsia="ArialMT"/>
          <w:lang w:val="en-US"/>
        </w:rPr>
        <w:t>the production proje</w:t>
      </w:r>
      <w:r w:rsidR="00AA5018">
        <w:rPr>
          <w:rFonts w:eastAsia="ArialMT"/>
          <w:lang w:val="en-US"/>
        </w:rPr>
        <w:t xml:space="preserve">cts of </w:t>
      </w:r>
      <w:r w:rsidR="00555556">
        <w:rPr>
          <w:rFonts w:eastAsia="ArialMT"/>
          <w:lang w:val="en-US"/>
        </w:rPr>
        <w:t xml:space="preserve">the </w:t>
      </w:r>
      <w:r w:rsidR="00934C85">
        <w:rPr>
          <w:rFonts w:eastAsia="ArialMT"/>
          <w:lang w:val="en-US"/>
        </w:rPr>
        <w:t>C</w:t>
      </w:r>
      <w:r w:rsidR="00934C85" w:rsidRPr="00033177">
        <w:rPr>
          <w:rFonts w:eastAsia="ArialMT"/>
          <w:lang w:val="en-US"/>
        </w:rPr>
        <w:t>luster</w:t>
      </w:r>
      <w:r w:rsidR="00934C85">
        <w:rPr>
          <w:rFonts w:eastAsia="ArialMT"/>
          <w:lang w:val="en-US"/>
        </w:rPr>
        <w:t>’s participants</w:t>
      </w:r>
      <w:r w:rsidR="00555556">
        <w:rPr>
          <w:rFonts w:eastAsia="ArialMT"/>
          <w:lang w:val="en-US"/>
        </w:rPr>
        <w:t>,</w:t>
      </w:r>
      <w:r w:rsidR="00AA5018">
        <w:rPr>
          <w:rFonts w:eastAsia="ArialMT"/>
          <w:lang w:val="en-US"/>
        </w:rPr>
        <w:t xml:space="preserve"> the </w:t>
      </w:r>
      <w:r w:rsidR="00F90965" w:rsidRPr="00033177">
        <w:rPr>
          <w:rFonts w:eastAsia="ArialMT"/>
          <w:lang w:val="en-US"/>
        </w:rPr>
        <w:t>new direction</w:t>
      </w:r>
      <w:r w:rsidR="00F90965">
        <w:rPr>
          <w:rFonts w:eastAsia="ArialMT"/>
          <w:lang w:val="en-US"/>
        </w:rPr>
        <w:t xml:space="preserve">s </w:t>
      </w:r>
      <w:r w:rsidR="00033177" w:rsidRPr="00033177">
        <w:rPr>
          <w:rFonts w:eastAsia="ArialMT"/>
          <w:lang w:val="en-US"/>
        </w:rPr>
        <w:t xml:space="preserve">are planned to </w:t>
      </w:r>
      <w:r w:rsidR="000B3BB4">
        <w:rPr>
          <w:rFonts w:eastAsia="ArialMT"/>
          <w:lang w:val="en-US"/>
        </w:rPr>
        <w:t xml:space="preserve">be </w:t>
      </w:r>
      <w:r w:rsidR="00033177" w:rsidRPr="00033177">
        <w:rPr>
          <w:rFonts w:eastAsia="ArialMT"/>
          <w:lang w:val="en-US"/>
        </w:rPr>
        <w:t>launch</w:t>
      </w:r>
      <w:r w:rsidR="000B3BB4">
        <w:rPr>
          <w:rFonts w:eastAsia="ArialMT"/>
          <w:lang w:val="en-US"/>
        </w:rPr>
        <w:t>ed</w:t>
      </w:r>
      <w:r w:rsidR="00033177" w:rsidRPr="00033177">
        <w:rPr>
          <w:rFonts w:eastAsia="ArialMT"/>
          <w:lang w:val="en-US"/>
        </w:rPr>
        <w:t xml:space="preserve"> and develop</w:t>
      </w:r>
      <w:r w:rsidR="000B3BB4">
        <w:rPr>
          <w:rFonts w:eastAsia="ArialMT"/>
          <w:lang w:val="en-US"/>
        </w:rPr>
        <w:t>ed</w:t>
      </w:r>
      <w:r w:rsidR="00033177" w:rsidRPr="00033177">
        <w:rPr>
          <w:rFonts w:eastAsia="ArialMT"/>
          <w:lang w:val="en-US"/>
        </w:rPr>
        <w:t>,</w:t>
      </w:r>
      <w:r w:rsidR="000B3BB4">
        <w:rPr>
          <w:rFonts w:eastAsia="ArialMT"/>
          <w:lang w:val="en-US"/>
        </w:rPr>
        <w:t xml:space="preserve"> as well as</w:t>
      </w:r>
      <w:r w:rsidR="00033177" w:rsidRPr="00033177">
        <w:rPr>
          <w:rFonts w:eastAsia="ArialMT"/>
          <w:lang w:val="en-US"/>
        </w:rPr>
        <w:t xml:space="preserve"> the organization of the </w:t>
      </w:r>
      <w:r w:rsidR="00945508">
        <w:rPr>
          <w:rFonts w:eastAsia="ArialMT"/>
          <w:lang w:val="en-US"/>
        </w:rPr>
        <w:t>new types of demanded innovation</w:t>
      </w:r>
      <w:r w:rsidR="00945508" w:rsidRPr="00033177">
        <w:rPr>
          <w:rFonts w:eastAsia="ArialMT"/>
          <w:lang w:val="en-US"/>
        </w:rPr>
        <w:t xml:space="preserve"> products </w:t>
      </w:r>
      <w:r w:rsidR="00033177" w:rsidRPr="00033177">
        <w:rPr>
          <w:rFonts w:eastAsia="ArialMT"/>
          <w:lang w:val="en-US"/>
        </w:rPr>
        <w:t>relea</w:t>
      </w:r>
      <w:r w:rsidR="00945508">
        <w:rPr>
          <w:rFonts w:eastAsia="ArialMT"/>
          <w:lang w:val="en-US"/>
        </w:rPr>
        <w:t>se</w:t>
      </w:r>
      <w:r w:rsidR="00033177" w:rsidRPr="00033177">
        <w:rPr>
          <w:rFonts w:eastAsia="ArialMT"/>
          <w:lang w:val="en-US"/>
        </w:rPr>
        <w:t xml:space="preserve"> for the automotive ind</w:t>
      </w:r>
      <w:r w:rsidR="004D3E1E">
        <w:rPr>
          <w:rFonts w:eastAsia="ArialMT"/>
          <w:lang w:val="en-US"/>
        </w:rPr>
        <w:t>ustry with the localization of ‘critical technologies’</w:t>
      </w:r>
      <w:r w:rsidR="00033177" w:rsidRPr="00033177">
        <w:rPr>
          <w:rFonts w:eastAsia="ArialMT"/>
          <w:lang w:val="en-US"/>
        </w:rPr>
        <w:t xml:space="preserve">, expansion of the geography of </w:t>
      </w:r>
      <w:r w:rsidR="004D3E1E" w:rsidRPr="00033177">
        <w:rPr>
          <w:rFonts w:eastAsia="ArialMT"/>
          <w:lang w:val="en-US"/>
        </w:rPr>
        <w:t>participants</w:t>
      </w:r>
      <w:r w:rsidR="004D3E1E">
        <w:rPr>
          <w:rFonts w:eastAsia="ArialMT"/>
          <w:lang w:val="en-US"/>
        </w:rPr>
        <w:t>’</w:t>
      </w:r>
      <w:r w:rsidR="004D3E1E" w:rsidRPr="00033177">
        <w:rPr>
          <w:rFonts w:eastAsia="ArialMT"/>
          <w:lang w:val="en-US"/>
        </w:rPr>
        <w:t xml:space="preserve"> </w:t>
      </w:r>
      <w:r w:rsidR="004D3E1E">
        <w:rPr>
          <w:rFonts w:eastAsia="ArialMT"/>
          <w:lang w:val="en-US"/>
        </w:rPr>
        <w:t>products supply</w:t>
      </w:r>
      <w:r w:rsidR="00033177" w:rsidRPr="00033177">
        <w:rPr>
          <w:rFonts w:eastAsia="ArialMT"/>
          <w:lang w:val="en-US"/>
        </w:rPr>
        <w:t xml:space="preserve"> and integration into global supply chains.</w:t>
      </w:r>
    </w:p>
    <w:p w:rsidR="0066175C" w:rsidRDefault="004D3E1E" w:rsidP="00033177">
      <w:pPr>
        <w:pStyle w:val="a3"/>
        <w:jc w:val="both"/>
        <w:rPr>
          <w:rFonts w:eastAsia="ArialMT"/>
          <w:lang w:val="en-US"/>
        </w:rPr>
      </w:pPr>
      <w:r>
        <w:rPr>
          <w:rFonts w:eastAsia="ArialMT"/>
          <w:lang w:val="en-US"/>
        </w:rPr>
        <w:t xml:space="preserve">     </w:t>
      </w:r>
      <w:r w:rsidR="00033177" w:rsidRPr="00033177">
        <w:rPr>
          <w:rFonts w:eastAsia="ArialMT"/>
          <w:lang w:val="en-US"/>
        </w:rPr>
        <w:t>Also, following the tren</w:t>
      </w:r>
      <w:r>
        <w:rPr>
          <w:rFonts w:eastAsia="ArialMT"/>
          <w:lang w:val="en-US"/>
        </w:rPr>
        <w:t>ds of the world automotive</w:t>
      </w:r>
      <w:r w:rsidR="00033177" w:rsidRPr="00033177">
        <w:rPr>
          <w:rFonts w:eastAsia="ArialMT"/>
          <w:lang w:val="en-US"/>
        </w:rPr>
        <w:t xml:space="preserve"> ind</w:t>
      </w:r>
      <w:r>
        <w:rPr>
          <w:rFonts w:eastAsia="ArialMT"/>
          <w:lang w:val="en-US"/>
        </w:rPr>
        <w:t>ustry, the participants of the C</w:t>
      </w:r>
      <w:r w:rsidR="00033177" w:rsidRPr="00033177">
        <w:rPr>
          <w:rFonts w:eastAsia="ArialMT"/>
          <w:lang w:val="en-US"/>
        </w:rPr>
        <w:t>luster take an active part in the development of new types of ecological vehicles, component base and infrastructure for their use.</w:t>
      </w:r>
    </w:p>
    <w:p w:rsidR="00E61DF4" w:rsidRDefault="00E61DF4" w:rsidP="00E61DF4">
      <w:pPr>
        <w:rPr>
          <w:rFonts w:eastAsia="ArialMT"/>
          <w:lang w:val="en-US"/>
        </w:rPr>
      </w:pPr>
      <w:r>
        <w:rPr>
          <w:rFonts w:eastAsia="ArialMT"/>
          <w:lang w:val="en-US"/>
        </w:rPr>
        <w:t xml:space="preserve">     </w:t>
      </w:r>
      <w:r w:rsidR="0058207A">
        <w:rPr>
          <w:rFonts w:eastAsia="ArialMT"/>
          <w:lang w:val="en-US"/>
        </w:rPr>
        <w:t>The main produce of the Cluster enterprises is d</w:t>
      </w:r>
      <w:r w:rsidR="0058207A" w:rsidRPr="004120EB">
        <w:rPr>
          <w:rFonts w:eastAsia="ArialMT"/>
          <w:lang w:val="en-US"/>
        </w:rPr>
        <w:t xml:space="preserve">evelopment, </w:t>
      </w:r>
      <w:r w:rsidR="0058207A" w:rsidRPr="00122D25">
        <w:rPr>
          <w:rFonts w:eastAsia="ArialMT"/>
          <w:noProof/>
          <w:lang w:val="en-US"/>
        </w:rPr>
        <w:t>production</w:t>
      </w:r>
      <w:r w:rsidR="0058207A">
        <w:rPr>
          <w:rFonts w:eastAsia="ArialMT"/>
          <w:lang w:val="en-US"/>
        </w:rPr>
        <w:t>,</w:t>
      </w:r>
      <w:r w:rsidR="0058207A" w:rsidRPr="004120EB">
        <w:rPr>
          <w:rFonts w:eastAsia="ArialMT"/>
          <w:lang w:val="en-US"/>
        </w:rPr>
        <w:t xml:space="preserve"> and supply of</w:t>
      </w:r>
      <w:r w:rsidR="0058207A">
        <w:rPr>
          <w:rFonts w:eastAsia="ArialMT"/>
          <w:lang w:val="en-US"/>
        </w:rPr>
        <w:t>:</w:t>
      </w:r>
    </w:p>
    <w:p w:rsidR="0058207A" w:rsidRDefault="00E61DF4" w:rsidP="00375688">
      <w:pPr>
        <w:pStyle w:val="aa"/>
        <w:numPr>
          <w:ilvl w:val="0"/>
          <w:numId w:val="45"/>
        </w:numPr>
        <w:rPr>
          <w:rFonts w:eastAsia="ArialMT"/>
          <w:lang w:val="en-US"/>
        </w:rPr>
      </w:pPr>
      <w:r>
        <w:rPr>
          <w:rFonts w:eastAsia="ArialMT"/>
          <w:lang w:val="en-US"/>
        </w:rPr>
        <w:t>Automobile parts and components,</w:t>
      </w:r>
    </w:p>
    <w:p w:rsidR="00E61DF4" w:rsidRDefault="0030095A" w:rsidP="00375688">
      <w:pPr>
        <w:pStyle w:val="aa"/>
        <w:numPr>
          <w:ilvl w:val="0"/>
          <w:numId w:val="45"/>
        </w:numPr>
        <w:rPr>
          <w:rFonts w:eastAsia="ArialMT"/>
          <w:lang w:val="en-US"/>
        </w:rPr>
      </w:pPr>
      <w:r>
        <w:rPr>
          <w:rFonts w:eastAsia="ArialMT"/>
          <w:lang w:val="en-US"/>
        </w:rPr>
        <w:t>Metal accessories and systems,</w:t>
      </w:r>
    </w:p>
    <w:p w:rsidR="0030095A" w:rsidRDefault="008C27D1" w:rsidP="00375688">
      <w:pPr>
        <w:pStyle w:val="aa"/>
        <w:numPr>
          <w:ilvl w:val="0"/>
          <w:numId w:val="45"/>
        </w:numPr>
        <w:rPr>
          <w:rFonts w:eastAsia="ArialMT"/>
          <w:lang w:val="en-US"/>
        </w:rPr>
      </w:pPr>
      <w:r>
        <w:rPr>
          <w:rFonts w:eastAsia="ArialMT"/>
          <w:lang w:val="en-US"/>
        </w:rPr>
        <w:t xml:space="preserve">Circuit boards, </w:t>
      </w:r>
      <w:r w:rsidR="007F2D35" w:rsidRPr="004120EB">
        <w:rPr>
          <w:rFonts w:eastAsia="ArialMT"/>
          <w:lang w:val="en-US"/>
        </w:rPr>
        <w:t>electronic components</w:t>
      </w:r>
      <w:r w:rsidR="007F2D35">
        <w:rPr>
          <w:rFonts w:eastAsia="ArialMT"/>
          <w:lang w:val="en-US"/>
        </w:rPr>
        <w:t xml:space="preserve">, </w:t>
      </w:r>
      <w:r w:rsidR="007F2D35" w:rsidRPr="004120EB">
        <w:rPr>
          <w:rFonts w:eastAsia="ArialMT"/>
          <w:lang w:val="en-US"/>
        </w:rPr>
        <w:t>dash panels</w:t>
      </w:r>
      <w:r w:rsidR="007F2D35">
        <w:rPr>
          <w:rFonts w:eastAsia="ArialMT"/>
          <w:lang w:val="en-US"/>
        </w:rPr>
        <w:t>,</w:t>
      </w:r>
    </w:p>
    <w:p w:rsidR="007F2D35" w:rsidRDefault="00762196" w:rsidP="00375688">
      <w:pPr>
        <w:pStyle w:val="aa"/>
        <w:numPr>
          <w:ilvl w:val="0"/>
          <w:numId w:val="45"/>
        </w:numPr>
        <w:rPr>
          <w:rFonts w:eastAsia="ArialMT"/>
          <w:lang w:val="en-US"/>
        </w:rPr>
      </w:pPr>
      <w:r>
        <w:rPr>
          <w:rFonts w:eastAsia="ArialMT"/>
          <w:lang w:val="en-US"/>
        </w:rPr>
        <w:t>E</w:t>
      </w:r>
      <w:r w:rsidRPr="004120EB">
        <w:rPr>
          <w:rFonts w:eastAsia="ArialMT"/>
          <w:lang w:val="en-US"/>
        </w:rPr>
        <w:t>ngine and radiator cooling systems,</w:t>
      </w:r>
    </w:p>
    <w:p w:rsidR="00762196" w:rsidRDefault="00C41A00" w:rsidP="00375688">
      <w:pPr>
        <w:pStyle w:val="aa"/>
        <w:numPr>
          <w:ilvl w:val="0"/>
          <w:numId w:val="45"/>
        </w:numPr>
        <w:rPr>
          <w:rFonts w:eastAsia="ArialMT"/>
          <w:lang w:val="en-US"/>
        </w:rPr>
      </w:pPr>
      <w:r>
        <w:rPr>
          <w:rFonts w:eastAsia="ArialMT"/>
          <w:lang w:val="en-US"/>
        </w:rPr>
        <w:t>E</w:t>
      </w:r>
      <w:r w:rsidR="00510E45">
        <w:rPr>
          <w:rFonts w:eastAsia="ArialMT"/>
          <w:lang w:val="en-US"/>
        </w:rPr>
        <w:t>xhaust systems,</w:t>
      </w:r>
    </w:p>
    <w:p w:rsidR="00C41A00" w:rsidRDefault="00510E45" w:rsidP="00375688">
      <w:pPr>
        <w:pStyle w:val="aa"/>
        <w:numPr>
          <w:ilvl w:val="0"/>
          <w:numId w:val="45"/>
        </w:numPr>
        <w:rPr>
          <w:rFonts w:eastAsia="ArialMT"/>
          <w:lang w:val="en-US"/>
        </w:rPr>
      </w:pPr>
      <w:r>
        <w:rPr>
          <w:rFonts w:eastAsia="ArialMT"/>
          <w:lang w:val="en-US"/>
        </w:rPr>
        <w:t>Service and engineering</w:t>
      </w:r>
    </w:p>
    <w:p w:rsidR="00510E45" w:rsidRPr="00510E45" w:rsidRDefault="00510E45" w:rsidP="00375688">
      <w:pPr>
        <w:pStyle w:val="aa"/>
        <w:numPr>
          <w:ilvl w:val="0"/>
          <w:numId w:val="45"/>
        </w:numPr>
        <w:rPr>
          <w:rFonts w:eastAsia="ArialMT"/>
          <w:lang w:val="en-US"/>
        </w:rPr>
      </w:pPr>
      <w:r>
        <w:rPr>
          <w:rFonts w:eastAsia="ArialMT"/>
          <w:lang w:val="en-US"/>
        </w:rPr>
        <w:t>M</w:t>
      </w:r>
      <w:r w:rsidRPr="00510E45">
        <w:rPr>
          <w:rFonts w:eastAsia="ArialMT"/>
          <w:lang w:val="en-US"/>
        </w:rPr>
        <w:t>echanical metal-wo</w:t>
      </w:r>
      <w:r w:rsidR="00B67101">
        <w:rPr>
          <w:rFonts w:eastAsia="ArialMT"/>
          <w:lang w:val="en-US"/>
        </w:rPr>
        <w:t>rking,</w:t>
      </w:r>
      <w:r w:rsidRPr="00510E45">
        <w:rPr>
          <w:rFonts w:eastAsia="ArialMT"/>
          <w:lang w:val="en-US"/>
        </w:rPr>
        <w:t xml:space="preserve"> </w:t>
      </w:r>
    </w:p>
    <w:p w:rsidR="00510E45" w:rsidRDefault="00B67101" w:rsidP="00375688">
      <w:pPr>
        <w:pStyle w:val="aa"/>
        <w:numPr>
          <w:ilvl w:val="0"/>
          <w:numId w:val="45"/>
        </w:numPr>
        <w:rPr>
          <w:rFonts w:eastAsia="ArialMT"/>
          <w:lang w:val="en-US"/>
        </w:rPr>
      </w:pPr>
      <w:r>
        <w:rPr>
          <w:rFonts w:eastAsia="ArialMT"/>
          <w:lang w:val="en-US"/>
        </w:rPr>
        <w:t>M</w:t>
      </w:r>
      <w:r w:rsidRPr="004120EB">
        <w:rPr>
          <w:rFonts w:eastAsia="ArialMT"/>
          <w:lang w:val="en-US"/>
        </w:rPr>
        <w:t>anufacture of polymeric products</w:t>
      </w:r>
      <w:r>
        <w:rPr>
          <w:rFonts w:eastAsia="ArialMT"/>
          <w:lang w:val="en-US"/>
        </w:rPr>
        <w:t>,</w:t>
      </w:r>
    </w:p>
    <w:p w:rsidR="00B67101" w:rsidRDefault="007E3724" w:rsidP="00375688">
      <w:pPr>
        <w:pStyle w:val="aa"/>
        <w:numPr>
          <w:ilvl w:val="0"/>
          <w:numId w:val="45"/>
        </w:numPr>
        <w:rPr>
          <w:rFonts w:eastAsia="ArialMT"/>
          <w:lang w:val="en-US"/>
        </w:rPr>
      </w:pPr>
      <w:r>
        <w:rPr>
          <w:rFonts w:eastAsia="ArialMT"/>
          <w:lang w:val="en-US"/>
        </w:rPr>
        <w:t>High-tech assembly of electronic components/</w:t>
      </w:r>
      <w:r w:rsidR="005F27EC">
        <w:rPr>
          <w:rFonts w:eastAsia="ArialMT"/>
          <w:lang w:val="en-US"/>
        </w:rPr>
        <w:t>chemical dyeing,</w:t>
      </w:r>
    </w:p>
    <w:p w:rsidR="005F27EC" w:rsidRDefault="004D142F" w:rsidP="00375688">
      <w:pPr>
        <w:pStyle w:val="aa"/>
        <w:numPr>
          <w:ilvl w:val="0"/>
          <w:numId w:val="45"/>
        </w:numPr>
        <w:rPr>
          <w:rFonts w:eastAsia="ArialMT"/>
          <w:lang w:val="en-US"/>
        </w:rPr>
      </w:pPr>
      <w:r>
        <w:rPr>
          <w:rFonts w:eastAsia="ArialMT"/>
          <w:lang w:val="en-US"/>
        </w:rPr>
        <w:t>Product developing (</w:t>
      </w:r>
      <w:r w:rsidR="00621C7D">
        <w:rPr>
          <w:rFonts w:eastAsia="ArialMT"/>
          <w:lang w:val="en-US"/>
        </w:rPr>
        <w:t xml:space="preserve">expertise), </w:t>
      </w:r>
      <w:r w:rsidR="00FC2919">
        <w:rPr>
          <w:rFonts w:eastAsia="ArialMT"/>
          <w:lang w:val="en-US"/>
        </w:rPr>
        <w:t xml:space="preserve">site development </w:t>
      </w:r>
      <w:r w:rsidR="007E08E5">
        <w:rPr>
          <w:rFonts w:eastAsia="ArialMT"/>
          <w:lang w:val="en-US"/>
        </w:rPr>
        <w:t>services, production consulting,</w:t>
      </w:r>
    </w:p>
    <w:p w:rsidR="003B1B15" w:rsidRPr="003B1B15" w:rsidRDefault="003B1B15" w:rsidP="00375688">
      <w:pPr>
        <w:pStyle w:val="aa"/>
        <w:numPr>
          <w:ilvl w:val="0"/>
          <w:numId w:val="45"/>
        </w:numPr>
        <w:spacing w:line="276" w:lineRule="auto"/>
        <w:jc w:val="both"/>
        <w:rPr>
          <w:rFonts w:eastAsia="ArialMT"/>
          <w:color w:val="000000"/>
          <w:lang w:val="en-US"/>
        </w:rPr>
      </w:pPr>
      <w:r>
        <w:rPr>
          <w:rFonts w:eastAsia="ArialMT"/>
          <w:color w:val="000000"/>
          <w:lang w:val="en-US"/>
        </w:rPr>
        <w:t>C</w:t>
      </w:r>
      <w:r w:rsidRPr="003B1B15">
        <w:rPr>
          <w:rFonts w:eastAsia="ArialMT"/>
          <w:color w:val="000000"/>
          <w:lang w:val="en-US"/>
        </w:rPr>
        <w:t>ertification.</w:t>
      </w:r>
    </w:p>
    <w:p w:rsidR="007E08E5" w:rsidRDefault="007E08E5" w:rsidP="00E42FCE">
      <w:pPr>
        <w:ind w:left="360"/>
        <w:rPr>
          <w:rFonts w:eastAsia="ArialMT"/>
          <w:lang w:val="en-US"/>
        </w:rPr>
      </w:pPr>
    </w:p>
    <w:p w:rsidR="00E42FCE" w:rsidRDefault="00E42FCE" w:rsidP="00E42FCE">
      <w:pPr>
        <w:pStyle w:val="a3"/>
        <w:numPr>
          <w:ilvl w:val="0"/>
          <w:numId w:val="35"/>
        </w:numPr>
        <w:jc w:val="both"/>
        <w:rPr>
          <w:i/>
          <w:lang w:val="en-US"/>
        </w:rPr>
      </w:pPr>
      <w:r w:rsidRPr="00E42FCE">
        <w:rPr>
          <w:i/>
          <w:lang w:val="en-US"/>
        </w:rPr>
        <w:t xml:space="preserve"> Territorial Branch Cluster “Transport and Infrastructure Construction”</w:t>
      </w:r>
    </w:p>
    <w:p w:rsidR="00AC0190" w:rsidRDefault="00AC0190" w:rsidP="00AC0190">
      <w:pPr>
        <w:jc w:val="both"/>
        <w:rPr>
          <w:rFonts w:eastAsia="ArialMT"/>
          <w:lang w:val="en-US"/>
        </w:rPr>
      </w:pPr>
      <w:r>
        <w:rPr>
          <w:rFonts w:eastAsia="ArialMT"/>
          <w:lang w:val="en-US"/>
        </w:rPr>
        <w:t xml:space="preserve">     </w:t>
      </w:r>
      <w:r w:rsidRPr="004120EB">
        <w:rPr>
          <w:rFonts w:eastAsia="ArialMT"/>
          <w:lang w:val="en-US"/>
        </w:rPr>
        <w:t>The main purpose of the Cluster is the organization and implementation of effective and mutually benefici</w:t>
      </w:r>
      <w:r>
        <w:rPr>
          <w:rFonts w:eastAsia="ArialMT"/>
          <w:lang w:val="en-US"/>
        </w:rPr>
        <w:t>al joint programs and cluster projects</w:t>
      </w:r>
      <w:r w:rsidRPr="004120EB">
        <w:rPr>
          <w:rFonts w:eastAsia="ArialMT"/>
          <w:lang w:val="en-US"/>
        </w:rPr>
        <w:t xml:space="preserve"> based on the unification of information, financial, technological, intellectual and other resources of </w:t>
      </w:r>
      <w:r>
        <w:rPr>
          <w:rFonts w:eastAsia="ArialMT"/>
          <w:lang w:val="en-US"/>
        </w:rPr>
        <w:t xml:space="preserve">the </w:t>
      </w:r>
      <w:r w:rsidRPr="004120EB">
        <w:rPr>
          <w:rFonts w:eastAsia="ArialMT"/>
          <w:lang w:val="en-US"/>
        </w:rPr>
        <w:t>participants, as well as projects with external financing, in the following subject areas:</w:t>
      </w:r>
    </w:p>
    <w:p w:rsidR="008201C5" w:rsidRPr="008201C5" w:rsidRDefault="008201C5" w:rsidP="00375688">
      <w:pPr>
        <w:pStyle w:val="aa"/>
        <w:numPr>
          <w:ilvl w:val="0"/>
          <w:numId w:val="46"/>
        </w:numPr>
        <w:jc w:val="both"/>
        <w:rPr>
          <w:rFonts w:eastAsia="ArialMT"/>
          <w:lang w:val="en-US"/>
        </w:rPr>
      </w:pPr>
      <w:r>
        <w:rPr>
          <w:rFonts w:eastAsia="ArialMT"/>
          <w:lang w:val="en-US"/>
        </w:rPr>
        <w:t>C</w:t>
      </w:r>
      <w:r w:rsidRPr="008201C5">
        <w:rPr>
          <w:rFonts w:eastAsia="ArialMT"/>
          <w:lang w:val="en-US"/>
        </w:rPr>
        <w:t>onstruction, reconstruction, repair and maintenance of transport</w:t>
      </w:r>
      <w:r>
        <w:rPr>
          <w:rFonts w:eastAsia="ArialMT"/>
          <w:lang w:val="en-US"/>
        </w:rPr>
        <w:t xml:space="preserve"> </w:t>
      </w:r>
      <w:r w:rsidR="00C652D7">
        <w:rPr>
          <w:rFonts w:eastAsia="ArialMT"/>
          <w:lang w:val="en-US"/>
        </w:rPr>
        <w:t>(road and bridge)</w:t>
      </w:r>
      <w:r w:rsidRPr="008201C5">
        <w:rPr>
          <w:rFonts w:eastAsia="ArialMT"/>
          <w:lang w:val="en-US"/>
        </w:rPr>
        <w:t xml:space="preserve"> infrastructure facilities;</w:t>
      </w:r>
    </w:p>
    <w:p w:rsidR="00AC0190" w:rsidRDefault="00B02A24" w:rsidP="00375688">
      <w:pPr>
        <w:pStyle w:val="aa"/>
        <w:numPr>
          <w:ilvl w:val="0"/>
          <w:numId w:val="46"/>
        </w:numPr>
        <w:jc w:val="both"/>
        <w:rPr>
          <w:rFonts w:eastAsia="ArialMT"/>
          <w:lang w:val="en-US"/>
        </w:rPr>
      </w:pPr>
      <w:r>
        <w:rPr>
          <w:rFonts w:eastAsia="ArialMT"/>
          <w:lang w:val="en-US"/>
        </w:rPr>
        <w:lastRenderedPageBreak/>
        <w:t>C</w:t>
      </w:r>
      <w:r w:rsidRPr="008201C5">
        <w:rPr>
          <w:rFonts w:eastAsia="ArialMT"/>
          <w:lang w:val="en-US"/>
        </w:rPr>
        <w:t>onstruction, reconstruc</w:t>
      </w:r>
      <w:r>
        <w:rPr>
          <w:rFonts w:eastAsia="ArialMT"/>
          <w:lang w:val="en-US"/>
        </w:rPr>
        <w:t>tion, repair and maintenance of</w:t>
      </w:r>
      <w:r w:rsidR="00C652D7" w:rsidRPr="008201C5">
        <w:rPr>
          <w:rFonts w:eastAsia="ArialMT"/>
          <w:lang w:val="en-US"/>
        </w:rPr>
        <w:t xml:space="preserve"> underground</w:t>
      </w:r>
      <w:r>
        <w:rPr>
          <w:rFonts w:eastAsia="ArialMT"/>
          <w:lang w:val="en-US"/>
        </w:rPr>
        <w:t xml:space="preserve"> </w:t>
      </w:r>
      <w:r w:rsidRPr="008201C5">
        <w:rPr>
          <w:rFonts w:eastAsia="ArialMT"/>
          <w:lang w:val="en-US"/>
        </w:rPr>
        <w:t>infrastructure facilities;</w:t>
      </w:r>
    </w:p>
    <w:p w:rsidR="004C2B65" w:rsidRDefault="004C2B65" w:rsidP="00375688">
      <w:pPr>
        <w:pStyle w:val="aa"/>
        <w:numPr>
          <w:ilvl w:val="0"/>
          <w:numId w:val="46"/>
        </w:numPr>
        <w:jc w:val="both"/>
        <w:rPr>
          <w:rFonts w:eastAsia="ArialMT"/>
          <w:lang w:val="en-US"/>
        </w:rPr>
      </w:pPr>
      <w:r>
        <w:rPr>
          <w:rFonts w:eastAsia="ArialMT"/>
          <w:lang w:val="en-US"/>
        </w:rPr>
        <w:t>D</w:t>
      </w:r>
      <w:r w:rsidRPr="004120EB">
        <w:rPr>
          <w:rFonts w:eastAsia="ArialMT"/>
          <w:lang w:val="en-US"/>
        </w:rPr>
        <w:t>evelopment and implementation of programs in the field of professional education</w:t>
      </w:r>
      <w:r>
        <w:rPr>
          <w:rFonts w:eastAsia="ArialMT"/>
          <w:lang w:val="en-US"/>
        </w:rPr>
        <w:t>;</w:t>
      </w:r>
    </w:p>
    <w:p w:rsidR="00F20511" w:rsidRPr="00F20511" w:rsidRDefault="00F20511" w:rsidP="00375688">
      <w:pPr>
        <w:pStyle w:val="aa"/>
        <w:numPr>
          <w:ilvl w:val="0"/>
          <w:numId w:val="46"/>
        </w:numPr>
        <w:jc w:val="both"/>
        <w:rPr>
          <w:rFonts w:eastAsia="ArialMT"/>
          <w:lang w:val="en-US"/>
        </w:rPr>
      </w:pPr>
      <w:r>
        <w:rPr>
          <w:rFonts w:eastAsia="ArialMT"/>
          <w:lang w:val="en-US"/>
        </w:rPr>
        <w:t>F</w:t>
      </w:r>
      <w:r w:rsidRPr="00F20511">
        <w:rPr>
          <w:rFonts w:eastAsia="ArialMT"/>
          <w:lang w:val="en-US"/>
        </w:rPr>
        <w:t xml:space="preserve">ormation of stable interactions between participants of the </w:t>
      </w:r>
      <w:r w:rsidRPr="00F20511">
        <w:rPr>
          <w:rFonts w:eastAsia="ArialMT"/>
          <w:noProof/>
          <w:lang w:val="en-US"/>
        </w:rPr>
        <w:t>sectoral</w:t>
      </w:r>
      <w:r w:rsidRPr="00F20511">
        <w:rPr>
          <w:rFonts w:eastAsia="ArialMT"/>
          <w:lang w:val="en-US"/>
        </w:rPr>
        <w:t xml:space="preserve"> market with federal, regional and municipal authorities;</w:t>
      </w:r>
    </w:p>
    <w:p w:rsidR="0076318D" w:rsidRPr="0076318D" w:rsidRDefault="0076318D" w:rsidP="00375688">
      <w:pPr>
        <w:pStyle w:val="aa"/>
        <w:numPr>
          <w:ilvl w:val="0"/>
          <w:numId w:val="46"/>
        </w:numPr>
        <w:jc w:val="both"/>
        <w:rPr>
          <w:rFonts w:eastAsia="ArialMT"/>
          <w:lang w:val="en-US"/>
        </w:rPr>
      </w:pPr>
      <w:r>
        <w:rPr>
          <w:rFonts w:eastAsia="ArialMT"/>
          <w:lang w:val="en-US"/>
        </w:rPr>
        <w:t>P</w:t>
      </w:r>
      <w:r w:rsidRPr="0076318D">
        <w:rPr>
          <w:rFonts w:eastAsia="ArialMT"/>
          <w:lang w:val="en-US"/>
        </w:rPr>
        <w:t>articipation in the development and implementation of programs for the development of transport and engineering infrastr</w:t>
      </w:r>
      <w:r w:rsidR="007336B8">
        <w:rPr>
          <w:rFonts w:eastAsia="ArialMT"/>
          <w:lang w:val="en-US"/>
        </w:rPr>
        <w:t>ucture in St. Petersburg and</w:t>
      </w:r>
      <w:r w:rsidRPr="0076318D">
        <w:rPr>
          <w:rFonts w:eastAsia="ArialMT"/>
          <w:lang w:val="en-US"/>
        </w:rPr>
        <w:t xml:space="preserve"> Leningrad region;</w:t>
      </w:r>
    </w:p>
    <w:p w:rsidR="00E42FCE" w:rsidRDefault="006F16BE" w:rsidP="006F16BE">
      <w:pPr>
        <w:jc w:val="both"/>
        <w:rPr>
          <w:rFonts w:eastAsia="ArialMT"/>
          <w:lang w:val="en-US"/>
        </w:rPr>
      </w:pPr>
      <w:r>
        <w:rPr>
          <w:rFonts w:eastAsia="ArialMT"/>
          <w:lang w:val="en-US"/>
        </w:rPr>
        <w:t xml:space="preserve">     </w:t>
      </w:r>
      <w:r w:rsidR="00914E63">
        <w:rPr>
          <w:rFonts w:eastAsia="ArialMT"/>
          <w:lang w:val="en-US"/>
        </w:rPr>
        <w:t>14 organizations comprise the Cluster, including 8 small and medium-sized business entities.</w:t>
      </w:r>
    </w:p>
    <w:p w:rsidR="00914E63" w:rsidRDefault="006F16BE" w:rsidP="006F16BE">
      <w:pPr>
        <w:jc w:val="both"/>
        <w:rPr>
          <w:rFonts w:eastAsia="ArialMT"/>
          <w:lang w:val="en-US"/>
        </w:rPr>
      </w:pPr>
      <w:r>
        <w:rPr>
          <w:rFonts w:eastAsia="ArialMT"/>
          <w:lang w:val="en-US"/>
        </w:rPr>
        <w:t xml:space="preserve">     In 2017, the C</w:t>
      </w:r>
      <w:r w:rsidRPr="006F16BE">
        <w:rPr>
          <w:rFonts w:eastAsia="ArialMT"/>
          <w:lang w:val="en-US"/>
        </w:rPr>
        <w:t>luster provided consultancy services in the d</w:t>
      </w:r>
      <w:r w:rsidR="00FD5A1B">
        <w:rPr>
          <w:rFonts w:eastAsia="ArialMT"/>
          <w:lang w:val="en-US"/>
        </w:rPr>
        <w:t>evelopment of</w:t>
      </w:r>
      <w:r w:rsidRPr="006F16BE">
        <w:rPr>
          <w:rFonts w:eastAsia="ArialMT"/>
          <w:lang w:val="en-US"/>
        </w:rPr>
        <w:t xml:space="preserve"> St. Petersburg</w:t>
      </w:r>
      <w:r w:rsidR="00FD5A1B">
        <w:rPr>
          <w:rFonts w:eastAsia="ArialMT"/>
          <w:lang w:val="en-US"/>
        </w:rPr>
        <w:t xml:space="preserve"> urban master</w:t>
      </w:r>
      <w:r w:rsidR="00045363">
        <w:rPr>
          <w:rFonts w:eastAsia="ArialMT"/>
          <w:lang w:val="en-US"/>
        </w:rPr>
        <w:t xml:space="preserve"> plan</w:t>
      </w:r>
      <w:r w:rsidRPr="006F16BE">
        <w:rPr>
          <w:rFonts w:eastAsia="ArialMT"/>
          <w:lang w:val="en-US"/>
        </w:rPr>
        <w:t>,</w:t>
      </w:r>
      <w:r w:rsidR="00045363">
        <w:rPr>
          <w:rFonts w:eastAsia="ArialMT"/>
          <w:lang w:val="en-US"/>
        </w:rPr>
        <w:t xml:space="preserve"> as well as expert work on the C</w:t>
      </w:r>
      <w:r w:rsidRPr="006F16BE">
        <w:rPr>
          <w:rFonts w:eastAsia="ArialMT"/>
          <w:lang w:val="en-US"/>
        </w:rPr>
        <w:t xml:space="preserve">oncept of </w:t>
      </w:r>
      <w:r w:rsidR="00045363">
        <w:rPr>
          <w:rFonts w:eastAsia="ArialMT"/>
          <w:lang w:val="en-US"/>
        </w:rPr>
        <w:t>St. Petersburg transport system development.</w:t>
      </w:r>
    </w:p>
    <w:p w:rsidR="00045363" w:rsidRDefault="00045363" w:rsidP="006F16BE">
      <w:pPr>
        <w:jc w:val="both"/>
        <w:rPr>
          <w:rFonts w:eastAsia="ArialMT"/>
          <w:lang w:val="en-US"/>
        </w:rPr>
      </w:pPr>
    </w:p>
    <w:p w:rsidR="00D60C49" w:rsidRPr="00D60C49" w:rsidRDefault="00D60C49" w:rsidP="00D60C49">
      <w:pPr>
        <w:pStyle w:val="aa"/>
        <w:numPr>
          <w:ilvl w:val="0"/>
          <w:numId w:val="35"/>
        </w:numPr>
        <w:jc w:val="both"/>
        <w:rPr>
          <w:rFonts w:eastAsia="ArialMT"/>
          <w:i/>
          <w:lang w:val="en-US"/>
        </w:rPr>
      </w:pPr>
      <w:r w:rsidRPr="00D60C49">
        <w:rPr>
          <w:i/>
          <w:lang w:val="en-US"/>
        </w:rPr>
        <w:t xml:space="preserve">Cluster of Water Supply and </w:t>
      </w:r>
      <w:r w:rsidR="0056427F">
        <w:rPr>
          <w:i/>
          <w:lang w:val="en-US"/>
        </w:rPr>
        <w:t>Wastew</w:t>
      </w:r>
      <w:r w:rsidRPr="00D60C49">
        <w:rPr>
          <w:i/>
          <w:lang w:val="en-US"/>
        </w:rPr>
        <w:t>ater Disposal in Saint Petersburg</w:t>
      </w:r>
    </w:p>
    <w:p w:rsidR="000F6533" w:rsidRPr="000F6533" w:rsidRDefault="000F6533" w:rsidP="000F6533">
      <w:pPr>
        <w:jc w:val="both"/>
        <w:rPr>
          <w:rFonts w:eastAsia="ArialMT"/>
          <w:lang w:val="en-US"/>
        </w:rPr>
      </w:pPr>
      <w:r>
        <w:rPr>
          <w:rFonts w:eastAsia="ArialMT"/>
          <w:lang w:val="en-US"/>
        </w:rPr>
        <w:t xml:space="preserve">     </w:t>
      </w:r>
      <w:r w:rsidRPr="000F6533">
        <w:rPr>
          <w:rFonts w:eastAsia="ArialMT"/>
          <w:lang w:val="en-US"/>
        </w:rPr>
        <w:t>The main goal is to create conditions for acceleration of development and introduction of new technologies in the</w:t>
      </w:r>
      <w:r w:rsidR="00081C4B">
        <w:rPr>
          <w:rFonts w:eastAsia="ArialMT"/>
          <w:lang w:val="en-US"/>
        </w:rPr>
        <w:t xml:space="preserve"> sphere of water supply and </w:t>
      </w:r>
      <w:r w:rsidR="00D2630C">
        <w:rPr>
          <w:rFonts w:eastAsia="ArialMT"/>
          <w:lang w:val="en-US"/>
        </w:rPr>
        <w:t>waste</w:t>
      </w:r>
      <w:r w:rsidRPr="000F6533">
        <w:rPr>
          <w:rFonts w:eastAsia="ArialMT"/>
          <w:lang w:val="en-US"/>
        </w:rPr>
        <w:t xml:space="preserve">water disposal on the basis of domestic developments. </w:t>
      </w:r>
    </w:p>
    <w:p w:rsidR="000F6533" w:rsidRPr="000F6533" w:rsidRDefault="00081C4B" w:rsidP="000F6533">
      <w:pPr>
        <w:jc w:val="both"/>
        <w:rPr>
          <w:rFonts w:eastAsia="ArialMT"/>
          <w:lang w:val="en-US"/>
        </w:rPr>
      </w:pPr>
      <w:r>
        <w:rPr>
          <w:rFonts w:eastAsia="ArialMT"/>
          <w:lang w:val="en-US"/>
        </w:rPr>
        <w:t xml:space="preserve">     </w:t>
      </w:r>
      <w:r w:rsidR="000F6533" w:rsidRPr="000F6533">
        <w:rPr>
          <w:rFonts w:eastAsia="ArialMT"/>
          <w:lang w:val="en-US"/>
        </w:rPr>
        <w:t xml:space="preserve">The </w:t>
      </w:r>
      <w:r>
        <w:rPr>
          <w:rFonts w:eastAsia="ArialMT"/>
          <w:lang w:val="en-US"/>
        </w:rPr>
        <w:t>‘</w:t>
      </w:r>
      <w:r w:rsidR="000F6533" w:rsidRPr="000F6533">
        <w:rPr>
          <w:rFonts w:eastAsia="ArialMT"/>
          <w:lang w:val="en-US"/>
        </w:rPr>
        <w:t>anchor</w:t>
      </w:r>
      <w:r>
        <w:rPr>
          <w:rFonts w:eastAsia="ArialMT"/>
          <w:lang w:val="en-US"/>
        </w:rPr>
        <w:t>’</w:t>
      </w:r>
      <w:r w:rsidR="000F6533" w:rsidRPr="000F6533">
        <w:rPr>
          <w:rFonts w:eastAsia="ArialMT"/>
          <w:lang w:val="en-US"/>
        </w:rPr>
        <w:t xml:space="preserve"> ent</w:t>
      </w:r>
      <w:r w:rsidR="00761C78">
        <w:rPr>
          <w:rFonts w:eastAsia="ArialMT"/>
          <w:lang w:val="en-US"/>
        </w:rPr>
        <w:t>erprise of the cluster is the SUE “Vodokanal of St. Petersburg”</w:t>
      </w:r>
      <w:r w:rsidR="000F6533" w:rsidRPr="000F6533">
        <w:rPr>
          <w:rFonts w:eastAsia="ArialMT"/>
          <w:lang w:val="en-US"/>
        </w:rPr>
        <w:t>.</w:t>
      </w:r>
    </w:p>
    <w:p w:rsidR="000F6533" w:rsidRPr="000F6533" w:rsidRDefault="00D2630C" w:rsidP="000F6533">
      <w:pPr>
        <w:jc w:val="both"/>
        <w:rPr>
          <w:rFonts w:eastAsia="ArialMT"/>
          <w:lang w:val="en-US"/>
        </w:rPr>
      </w:pPr>
      <w:r>
        <w:rPr>
          <w:rFonts w:eastAsia="ArialMT"/>
          <w:lang w:val="en-US"/>
        </w:rPr>
        <w:t xml:space="preserve">     </w:t>
      </w:r>
      <w:r w:rsidR="000F6533" w:rsidRPr="000F6533">
        <w:rPr>
          <w:rFonts w:eastAsia="ArialMT"/>
          <w:lang w:val="en-US"/>
        </w:rPr>
        <w:t>In 2017</w:t>
      </w:r>
      <w:r w:rsidR="00630BD1">
        <w:rPr>
          <w:rFonts w:eastAsia="ArialMT"/>
          <w:lang w:val="en-US"/>
        </w:rPr>
        <w:t>,</w:t>
      </w:r>
      <w:r w:rsidR="000F6533" w:rsidRPr="000F6533">
        <w:rPr>
          <w:rFonts w:eastAsia="ArialMT"/>
          <w:lang w:val="en-US"/>
        </w:rPr>
        <w:t xml:space="preserve"> within the framework of the St. Petersburg International Economic Forum </w:t>
      </w:r>
      <w:r w:rsidR="00B54F6F">
        <w:rPr>
          <w:rFonts w:eastAsia="ArialMT"/>
          <w:lang w:val="en-US"/>
        </w:rPr>
        <w:t>the Agreement of intent was signed</w:t>
      </w:r>
      <w:r w:rsidR="00B54F6F" w:rsidRPr="000F6533">
        <w:rPr>
          <w:rFonts w:eastAsia="ArialMT"/>
          <w:lang w:val="en-US"/>
        </w:rPr>
        <w:t xml:space="preserve"> between the Go</w:t>
      </w:r>
      <w:r w:rsidR="00B54F6F">
        <w:rPr>
          <w:rFonts w:eastAsia="ArialMT"/>
          <w:lang w:val="en-US"/>
        </w:rPr>
        <w:t>vernment of St. Petersburg and the</w:t>
      </w:r>
      <w:r w:rsidR="00B54F6F" w:rsidRPr="000F6533">
        <w:rPr>
          <w:rFonts w:eastAsia="ArialMT"/>
          <w:lang w:val="en-US"/>
        </w:rPr>
        <w:t xml:space="preserve"> Cluster</w:t>
      </w:r>
      <w:r w:rsidR="00974392">
        <w:rPr>
          <w:rFonts w:eastAsia="ArialMT"/>
          <w:lang w:val="en-US"/>
        </w:rPr>
        <w:t xml:space="preserve"> member – </w:t>
      </w:r>
      <w:r w:rsidR="00974392" w:rsidRPr="002858FE">
        <w:rPr>
          <w:rFonts w:eastAsia="ArialMT"/>
          <w:lang w:val="en-US"/>
        </w:rPr>
        <w:t>Research and Manufacturing Association</w:t>
      </w:r>
      <w:r w:rsidR="00974392">
        <w:rPr>
          <w:rFonts w:eastAsia="ArialMT"/>
          <w:lang w:val="en-US"/>
        </w:rPr>
        <w:t xml:space="preserve"> “Plant of Chemical reagents” (ZHR LLC)</w:t>
      </w:r>
      <w:r w:rsidR="00F806E8">
        <w:rPr>
          <w:rFonts w:eastAsia="ArialMT"/>
          <w:lang w:val="en-US"/>
        </w:rPr>
        <w:t xml:space="preserve"> – </w:t>
      </w:r>
      <w:r w:rsidR="00C3590E">
        <w:rPr>
          <w:rFonts w:eastAsia="ArialMT"/>
          <w:lang w:val="en-US"/>
        </w:rPr>
        <w:t>on the construction of the</w:t>
      </w:r>
      <w:r w:rsidR="000F6533" w:rsidRPr="000F6533">
        <w:rPr>
          <w:rFonts w:eastAsia="ArialMT"/>
          <w:lang w:val="en-US"/>
        </w:rPr>
        <w:t xml:space="preserve"> </w:t>
      </w:r>
      <w:r w:rsidR="00C3590E">
        <w:rPr>
          <w:rFonts w:eastAsia="ArialMT"/>
          <w:lang w:val="en-US"/>
        </w:rPr>
        <w:t>Center for the d</w:t>
      </w:r>
      <w:r w:rsidR="00974392" w:rsidRPr="000F6533">
        <w:rPr>
          <w:rFonts w:eastAsia="ArialMT"/>
          <w:lang w:val="en-US"/>
        </w:rPr>
        <w:t>evelopment and production of water and</w:t>
      </w:r>
      <w:r w:rsidR="00C3590E">
        <w:rPr>
          <w:rFonts w:eastAsia="ArialMT"/>
          <w:lang w:val="en-US"/>
        </w:rPr>
        <w:t xml:space="preserve"> wastewater treatment materials on the t</w:t>
      </w:r>
      <w:r w:rsidR="000F6533" w:rsidRPr="000F6533">
        <w:rPr>
          <w:rFonts w:eastAsia="ArialMT"/>
          <w:lang w:val="en-US"/>
        </w:rPr>
        <w:t xml:space="preserve">erritory </w:t>
      </w:r>
      <w:r w:rsidR="00C3590E">
        <w:rPr>
          <w:rFonts w:eastAsia="ArialMT"/>
          <w:lang w:val="en-US"/>
        </w:rPr>
        <w:t xml:space="preserve">of </w:t>
      </w:r>
      <w:r w:rsidR="000F6533" w:rsidRPr="000F6533">
        <w:rPr>
          <w:rFonts w:eastAsia="ArialMT"/>
          <w:lang w:val="en-US"/>
        </w:rPr>
        <w:t>St. Petersburg</w:t>
      </w:r>
      <w:r w:rsidR="00C3590E">
        <w:rPr>
          <w:rFonts w:eastAsia="ArialMT"/>
          <w:lang w:val="en-US"/>
        </w:rPr>
        <w:t>.</w:t>
      </w:r>
      <w:r w:rsidR="000F6533" w:rsidRPr="000F6533">
        <w:rPr>
          <w:rFonts w:eastAsia="ArialMT"/>
          <w:lang w:val="en-US"/>
        </w:rPr>
        <w:t xml:space="preserve"> </w:t>
      </w:r>
    </w:p>
    <w:p w:rsidR="000F6533" w:rsidRPr="000F6533" w:rsidRDefault="00887D46" w:rsidP="000F6533">
      <w:pPr>
        <w:jc w:val="both"/>
        <w:rPr>
          <w:rFonts w:eastAsia="ArialMT"/>
          <w:lang w:val="en-US"/>
        </w:rPr>
      </w:pPr>
      <w:r>
        <w:rPr>
          <w:rFonts w:eastAsia="ArialMT"/>
          <w:lang w:val="en-US"/>
        </w:rPr>
        <w:t xml:space="preserve">     </w:t>
      </w:r>
      <w:r w:rsidR="000F6533" w:rsidRPr="000F6533">
        <w:rPr>
          <w:rFonts w:eastAsia="ArialMT"/>
          <w:lang w:val="en-US"/>
        </w:rPr>
        <w:t>Specialization: environmental protection and recycling.</w:t>
      </w:r>
    </w:p>
    <w:p w:rsidR="00D60C49" w:rsidRDefault="00887D46" w:rsidP="000F6533">
      <w:pPr>
        <w:jc w:val="both"/>
        <w:rPr>
          <w:rFonts w:eastAsia="ArialMT"/>
          <w:lang w:val="en-US"/>
        </w:rPr>
      </w:pPr>
      <w:r>
        <w:rPr>
          <w:rFonts w:eastAsia="ArialMT"/>
          <w:lang w:val="en-US"/>
        </w:rPr>
        <w:t xml:space="preserve">     </w:t>
      </w:r>
      <w:r w:rsidR="000F6533" w:rsidRPr="000F6533">
        <w:rPr>
          <w:rFonts w:eastAsia="ArialMT"/>
          <w:lang w:val="en-US"/>
        </w:rPr>
        <w:t>Main prod</w:t>
      </w:r>
      <w:r w:rsidR="00207BBB">
        <w:rPr>
          <w:rFonts w:eastAsia="ArialMT"/>
          <w:lang w:val="en-US"/>
        </w:rPr>
        <w:t>ucts: i</w:t>
      </w:r>
      <w:r w:rsidR="0095325C">
        <w:rPr>
          <w:rFonts w:eastAsia="ArialMT"/>
          <w:lang w:val="en-US"/>
        </w:rPr>
        <w:t>ntelligent measuring devices</w:t>
      </w:r>
      <w:r w:rsidR="009622D0">
        <w:rPr>
          <w:rFonts w:eastAsia="ArialMT"/>
          <w:lang w:val="en-US"/>
        </w:rPr>
        <w:t xml:space="preserve"> with remote data transmission;</w:t>
      </w:r>
      <w:r w:rsidR="00B32939">
        <w:rPr>
          <w:rFonts w:eastAsia="ArialMT"/>
          <w:lang w:val="en-US"/>
        </w:rPr>
        <w:t xml:space="preserve"> m</w:t>
      </w:r>
      <w:r w:rsidR="000F6533" w:rsidRPr="000F6533">
        <w:rPr>
          <w:rFonts w:eastAsia="ArialMT"/>
          <w:lang w:val="en-US"/>
        </w:rPr>
        <w:t>odular drin</w:t>
      </w:r>
      <w:r w:rsidR="00476435">
        <w:rPr>
          <w:rFonts w:eastAsia="ArialMT"/>
          <w:lang w:val="en-US"/>
        </w:rPr>
        <w:t>king water treatment stations; b</w:t>
      </w:r>
      <w:r w:rsidR="000F6533" w:rsidRPr="000F6533">
        <w:rPr>
          <w:rFonts w:eastAsia="ArialMT"/>
          <w:lang w:val="en-US"/>
        </w:rPr>
        <w:t>iologica</w:t>
      </w:r>
      <w:r w:rsidR="00476435">
        <w:rPr>
          <w:rFonts w:eastAsia="ArialMT"/>
          <w:lang w:val="en-US"/>
        </w:rPr>
        <w:t>l wastewater treatment plants; a</w:t>
      </w:r>
      <w:r w:rsidR="000F6533" w:rsidRPr="000F6533">
        <w:rPr>
          <w:rFonts w:eastAsia="ArialMT"/>
          <w:lang w:val="en-US"/>
        </w:rPr>
        <w:t xml:space="preserve"> wide range of chemical reagents.</w:t>
      </w:r>
    </w:p>
    <w:p w:rsidR="00D60C49" w:rsidRPr="00476435" w:rsidRDefault="00D60C49" w:rsidP="006F16BE">
      <w:pPr>
        <w:jc w:val="both"/>
        <w:rPr>
          <w:rFonts w:eastAsia="ArialMT"/>
          <w:i/>
          <w:lang w:val="en-US"/>
        </w:rPr>
      </w:pPr>
    </w:p>
    <w:p w:rsidR="00476435" w:rsidRPr="00476435" w:rsidRDefault="00476435" w:rsidP="00476435">
      <w:pPr>
        <w:pStyle w:val="a3"/>
        <w:numPr>
          <w:ilvl w:val="0"/>
          <w:numId w:val="35"/>
        </w:numPr>
        <w:jc w:val="both"/>
        <w:rPr>
          <w:i/>
          <w:lang w:val="en-US"/>
        </w:rPr>
      </w:pPr>
      <w:r w:rsidRPr="00476435">
        <w:rPr>
          <w:i/>
          <w:lang w:val="en-US"/>
        </w:rPr>
        <w:t xml:space="preserve"> Integrated Innovation Cluster of St. Petersburg “Innograd (Innovation City) of Science and Technology</w:t>
      </w:r>
      <w:r>
        <w:rPr>
          <w:i/>
          <w:lang w:val="en-US"/>
        </w:rPr>
        <w:t>”</w:t>
      </w:r>
    </w:p>
    <w:p w:rsidR="00476435" w:rsidRPr="00476435" w:rsidRDefault="00D1120F" w:rsidP="00476435">
      <w:pPr>
        <w:jc w:val="both"/>
        <w:rPr>
          <w:rFonts w:eastAsia="ArialMT"/>
          <w:lang w:val="en-US"/>
        </w:rPr>
      </w:pPr>
      <w:r>
        <w:rPr>
          <w:rFonts w:eastAsia="ArialMT"/>
          <w:lang w:val="en-US"/>
        </w:rPr>
        <w:t xml:space="preserve">     Basic Cluster elements are enter</w:t>
      </w:r>
      <w:r w:rsidR="00476435" w:rsidRPr="00476435">
        <w:rPr>
          <w:rFonts w:eastAsia="ArialMT"/>
          <w:lang w:val="en-US"/>
        </w:rPr>
        <w:t xml:space="preserve">prises, research and educational institutions, </w:t>
      </w:r>
      <w:r w:rsidR="00F64EA4">
        <w:rPr>
          <w:rFonts w:eastAsia="ArialMT"/>
          <w:lang w:val="en-US"/>
        </w:rPr>
        <w:t>holding l</w:t>
      </w:r>
      <w:r w:rsidR="00476435" w:rsidRPr="00476435">
        <w:rPr>
          <w:rFonts w:eastAsia="ArialMT"/>
          <w:lang w:val="en-US"/>
        </w:rPr>
        <w:t xml:space="preserve">eading </w:t>
      </w:r>
      <w:r w:rsidR="00F64EA4">
        <w:rPr>
          <w:rFonts w:eastAsia="ArialMT"/>
          <w:lang w:val="en-US"/>
        </w:rPr>
        <w:t>positions in the following</w:t>
      </w:r>
      <w:r w:rsidR="00476435" w:rsidRPr="00476435">
        <w:rPr>
          <w:rFonts w:eastAsia="ArialMT"/>
          <w:lang w:val="en-US"/>
        </w:rPr>
        <w:t xml:space="preserve"> key specializations: adv</w:t>
      </w:r>
      <w:r w:rsidR="00F64EA4">
        <w:rPr>
          <w:rFonts w:eastAsia="ArialMT"/>
          <w:lang w:val="en-US"/>
        </w:rPr>
        <w:t>anced production technologies; information technology; s</w:t>
      </w:r>
      <w:r w:rsidR="00476435" w:rsidRPr="00476435">
        <w:rPr>
          <w:rFonts w:eastAsia="ArialMT"/>
          <w:lang w:val="en-US"/>
        </w:rPr>
        <w:t>cience</w:t>
      </w:r>
      <w:r w:rsidR="00F64EA4">
        <w:rPr>
          <w:rFonts w:eastAsia="ArialMT"/>
          <w:lang w:val="en-US"/>
        </w:rPr>
        <w:t>;</w:t>
      </w:r>
      <w:r w:rsidR="00DA261C">
        <w:rPr>
          <w:rFonts w:eastAsia="ArialMT"/>
          <w:lang w:val="en-US"/>
        </w:rPr>
        <w:t xml:space="preserve"> national technology i</w:t>
      </w:r>
      <w:r w:rsidR="00476435" w:rsidRPr="00476435">
        <w:rPr>
          <w:rFonts w:eastAsia="ArialMT"/>
          <w:lang w:val="en-US"/>
        </w:rPr>
        <w:t>nitiative</w:t>
      </w:r>
      <w:r w:rsidR="00DA261C">
        <w:rPr>
          <w:rFonts w:eastAsia="ArialMT"/>
          <w:lang w:val="en-US"/>
        </w:rPr>
        <w:t>s</w:t>
      </w:r>
      <w:r w:rsidR="00476435" w:rsidRPr="00476435">
        <w:rPr>
          <w:rFonts w:eastAsia="ArialMT"/>
          <w:lang w:val="en-US"/>
        </w:rPr>
        <w:t>.</w:t>
      </w:r>
    </w:p>
    <w:p w:rsidR="005A4716" w:rsidRDefault="00DA261C" w:rsidP="00476435">
      <w:pPr>
        <w:jc w:val="both"/>
        <w:rPr>
          <w:rFonts w:eastAsia="ArialMT"/>
          <w:lang w:val="en-US"/>
        </w:rPr>
      </w:pPr>
      <w:r>
        <w:rPr>
          <w:rFonts w:eastAsia="ArialMT"/>
          <w:lang w:val="en-US"/>
        </w:rPr>
        <w:t xml:space="preserve">     </w:t>
      </w:r>
      <w:r w:rsidR="003F7CED" w:rsidRPr="004120EB">
        <w:rPr>
          <w:rFonts w:eastAsia="ArialMT"/>
          <w:lang w:val="en-US"/>
        </w:rPr>
        <w:t>The objective</w:t>
      </w:r>
      <w:r w:rsidR="003F7CED">
        <w:rPr>
          <w:rFonts w:eastAsia="ArialMT"/>
          <w:lang w:val="en-US"/>
        </w:rPr>
        <w:t>s</w:t>
      </w:r>
      <w:r w:rsidR="003F7CED" w:rsidRPr="004120EB">
        <w:rPr>
          <w:rFonts w:eastAsia="ArialMT"/>
          <w:lang w:val="en-US"/>
        </w:rPr>
        <w:t xml:space="preserve"> of unification of the Cluster participants</w:t>
      </w:r>
      <w:r w:rsidR="003F7CED" w:rsidRPr="004120EB">
        <w:rPr>
          <w:lang w:val="en-US"/>
        </w:rPr>
        <w:t xml:space="preserve"> </w:t>
      </w:r>
      <w:r w:rsidR="003F7CED">
        <w:rPr>
          <w:rFonts w:eastAsia="ArialMT"/>
          <w:lang w:val="en-US"/>
        </w:rPr>
        <w:t>are as follows: c</w:t>
      </w:r>
      <w:r w:rsidR="00B131D2">
        <w:rPr>
          <w:rFonts w:eastAsia="ArialMT"/>
          <w:lang w:val="en-US"/>
        </w:rPr>
        <w:t>omprehensive d</w:t>
      </w:r>
      <w:r w:rsidR="00476435" w:rsidRPr="00476435">
        <w:rPr>
          <w:rFonts w:eastAsia="ArialMT"/>
          <w:lang w:val="en-US"/>
        </w:rPr>
        <w:t>evelopmen</w:t>
      </w:r>
      <w:r w:rsidR="00B131D2">
        <w:rPr>
          <w:rFonts w:eastAsia="ArialMT"/>
          <w:lang w:val="en-US"/>
        </w:rPr>
        <w:t>t of the educational, innovation</w:t>
      </w:r>
      <w:r w:rsidR="00476435" w:rsidRPr="00476435">
        <w:rPr>
          <w:rFonts w:eastAsia="ArialMT"/>
          <w:lang w:val="en-US"/>
        </w:rPr>
        <w:t xml:space="preserve"> and pro</w:t>
      </w:r>
      <w:r w:rsidR="00B131D2">
        <w:rPr>
          <w:rFonts w:eastAsia="ArialMT"/>
          <w:lang w:val="en-US"/>
        </w:rPr>
        <w:t>duction</w:t>
      </w:r>
      <w:r w:rsidR="00476435" w:rsidRPr="00476435">
        <w:rPr>
          <w:rFonts w:eastAsia="ArialMT"/>
          <w:lang w:val="en-US"/>
        </w:rPr>
        <w:t xml:space="preserve"> infrastructure of St. Petersburg to support the development, implementation and production of high-tech products for the world market.</w:t>
      </w:r>
    </w:p>
    <w:p w:rsidR="00476435" w:rsidRDefault="009021F8" w:rsidP="00476435">
      <w:pPr>
        <w:jc w:val="both"/>
        <w:rPr>
          <w:rFonts w:eastAsia="ArialMT"/>
          <w:lang w:val="en-US"/>
        </w:rPr>
      </w:pPr>
      <w:r>
        <w:rPr>
          <w:rFonts w:eastAsia="ArialMT"/>
          <w:lang w:val="en-US"/>
        </w:rPr>
        <w:t xml:space="preserve">     </w:t>
      </w:r>
      <w:r w:rsidR="00097489">
        <w:rPr>
          <w:rFonts w:eastAsia="ArialMT"/>
          <w:lang w:val="en-US"/>
        </w:rPr>
        <w:t>The objectives of the C</w:t>
      </w:r>
      <w:r w:rsidR="00476435" w:rsidRPr="00476435">
        <w:rPr>
          <w:rFonts w:eastAsia="ArialMT"/>
          <w:lang w:val="en-US"/>
        </w:rPr>
        <w:t>luster are to increase the innovation component in the structure of regional and national economy</w:t>
      </w:r>
      <w:r>
        <w:rPr>
          <w:rFonts w:eastAsia="ArialMT"/>
          <w:lang w:val="en-US"/>
        </w:rPr>
        <w:t xml:space="preserve"> and</w:t>
      </w:r>
      <w:r w:rsidR="00476435" w:rsidRPr="00476435">
        <w:rPr>
          <w:rFonts w:eastAsia="ArialMT"/>
          <w:lang w:val="en-US"/>
        </w:rPr>
        <w:t xml:space="preserve"> to stimulate the interaction of St. Petersburg with the world business community.</w:t>
      </w:r>
    </w:p>
    <w:p w:rsidR="00097489" w:rsidRDefault="00097489" w:rsidP="00097489">
      <w:pPr>
        <w:jc w:val="both"/>
        <w:rPr>
          <w:rFonts w:eastAsia="ArialMT"/>
          <w:lang w:val="en-US"/>
        </w:rPr>
      </w:pPr>
      <w:r>
        <w:rPr>
          <w:rFonts w:eastAsia="ArialMT"/>
          <w:lang w:val="en-US"/>
        </w:rPr>
        <w:t xml:space="preserve">     The C</w:t>
      </w:r>
      <w:r w:rsidRPr="00097489">
        <w:rPr>
          <w:rFonts w:eastAsia="ArialMT"/>
          <w:lang w:val="en-US"/>
        </w:rPr>
        <w:t xml:space="preserve">luster </w:t>
      </w:r>
      <w:r w:rsidR="002514BA">
        <w:rPr>
          <w:rFonts w:eastAsia="ArialMT"/>
          <w:lang w:val="en-US"/>
        </w:rPr>
        <w:t>k</w:t>
      </w:r>
      <w:r>
        <w:rPr>
          <w:rFonts w:eastAsia="ArialMT"/>
          <w:lang w:val="en-US"/>
        </w:rPr>
        <w:t>ey specializations are</w:t>
      </w:r>
      <w:r w:rsidRPr="00097489">
        <w:rPr>
          <w:rFonts w:eastAsia="ArialMT"/>
          <w:lang w:val="en-US"/>
        </w:rPr>
        <w:t>:</w:t>
      </w:r>
    </w:p>
    <w:p w:rsidR="00097489" w:rsidRDefault="009C50E8" w:rsidP="00375688">
      <w:pPr>
        <w:pStyle w:val="aa"/>
        <w:numPr>
          <w:ilvl w:val="0"/>
          <w:numId w:val="47"/>
        </w:numPr>
        <w:jc w:val="both"/>
        <w:rPr>
          <w:rFonts w:eastAsia="ArialMT"/>
          <w:lang w:val="en-US"/>
        </w:rPr>
      </w:pPr>
      <w:r w:rsidRPr="00097489">
        <w:rPr>
          <w:rFonts w:eastAsia="ArialMT"/>
          <w:lang w:val="en-US"/>
        </w:rPr>
        <w:t>Technology</w:t>
      </w:r>
      <w:r>
        <w:rPr>
          <w:rFonts w:eastAsia="ArialMT"/>
          <w:lang w:val="en-US"/>
        </w:rPr>
        <w:t xml:space="preserve"> and l</w:t>
      </w:r>
      <w:r w:rsidR="00762B60">
        <w:rPr>
          <w:rFonts w:eastAsia="ArialMT"/>
          <w:lang w:val="en-US"/>
        </w:rPr>
        <w:t>ife scie</w:t>
      </w:r>
      <w:r>
        <w:rPr>
          <w:rFonts w:eastAsia="ArialMT"/>
          <w:lang w:val="en-US"/>
        </w:rPr>
        <w:t>nces;</w:t>
      </w:r>
    </w:p>
    <w:p w:rsidR="009C50E8" w:rsidRDefault="00B11644" w:rsidP="00375688">
      <w:pPr>
        <w:pStyle w:val="aa"/>
        <w:numPr>
          <w:ilvl w:val="0"/>
          <w:numId w:val="47"/>
        </w:numPr>
        <w:jc w:val="both"/>
        <w:rPr>
          <w:rFonts w:eastAsia="ArialMT"/>
          <w:lang w:val="en-US"/>
        </w:rPr>
      </w:pPr>
      <w:r w:rsidRPr="00097489">
        <w:rPr>
          <w:rFonts w:eastAsia="ArialMT"/>
          <w:lang w:val="en-US"/>
        </w:rPr>
        <w:t>Informatio</w:t>
      </w:r>
      <w:r>
        <w:rPr>
          <w:rFonts w:eastAsia="ArialMT"/>
          <w:lang w:val="en-US"/>
        </w:rPr>
        <w:t>n and communication technology</w:t>
      </w:r>
      <w:r w:rsidRPr="00097489">
        <w:rPr>
          <w:rFonts w:eastAsia="ArialMT"/>
          <w:lang w:val="en-US"/>
        </w:rPr>
        <w:t>, ph</w:t>
      </w:r>
      <w:r>
        <w:rPr>
          <w:rFonts w:eastAsia="ArialMT"/>
          <w:lang w:val="en-US"/>
        </w:rPr>
        <w:t>otonics and quantum technology</w:t>
      </w:r>
      <w:r w:rsidRPr="00097489">
        <w:rPr>
          <w:rFonts w:eastAsia="ArialMT"/>
          <w:lang w:val="en-US"/>
        </w:rPr>
        <w:t>;</w:t>
      </w:r>
    </w:p>
    <w:p w:rsidR="00B11644" w:rsidRDefault="00B11644" w:rsidP="00375688">
      <w:pPr>
        <w:pStyle w:val="aa"/>
        <w:numPr>
          <w:ilvl w:val="0"/>
          <w:numId w:val="47"/>
        </w:numPr>
        <w:jc w:val="both"/>
        <w:rPr>
          <w:rFonts w:eastAsia="ArialMT"/>
          <w:lang w:val="en-US"/>
        </w:rPr>
      </w:pPr>
      <w:r w:rsidRPr="00097489">
        <w:rPr>
          <w:rFonts w:eastAsia="ArialMT"/>
          <w:lang w:val="en-US"/>
        </w:rPr>
        <w:t>Advan</w:t>
      </w:r>
      <w:r w:rsidR="00756925">
        <w:rPr>
          <w:rFonts w:eastAsia="ArialMT"/>
          <w:lang w:val="en-US"/>
        </w:rPr>
        <w:t>ced production technologies – APT,</w:t>
      </w:r>
      <w:r w:rsidRPr="00097489">
        <w:rPr>
          <w:rFonts w:eastAsia="ArialMT"/>
          <w:lang w:val="en-US"/>
        </w:rPr>
        <w:t xml:space="preserve"> including robotics;</w:t>
      </w:r>
    </w:p>
    <w:p w:rsidR="005C075E" w:rsidRDefault="005C075E" w:rsidP="00375688">
      <w:pPr>
        <w:pStyle w:val="aa"/>
        <w:numPr>
          <w:ilvl w:val="0"/>
          <w:numId w:val="47"/>
        </w:numPr>
        <w:jc w:val="both"/>
        <w:rPr>
          <w:rFonts w:eastAsia="ArialMT"/>
          <w:lang w:val="en-US"/>
        </w:rPr>
      </w:pPr>
      <w:r w:rsidRPr="00097489">
        <w:rPr>
          <w:rFonts w:eastAsia="ArialMT"/>
          <w:lang w:val="en-US"/>
        </w:rPr>
        <w:t>Radio electronic components and new materials.</w:t>
      </w:r>
    </w:p>
    <w:p w:rsidR="005C075E" w:rsidRDefault="005C075E" w:rsidP="005C075E">
      <w:pPr>
        <w:jc w:val="both"/>
        <w:rPr>
          <w:rFonts w:eastAsia="ArialMT"/>
          <w:lang w:val="en-US"/>
        </w:rPr>
      </w:pPr>
      <w:r>
        <w:rPr>
          <w:rFonts w:eastAsia="ArialMT"/>
          <w:lang w:val="en-US"/>
        </w:rPr>
        <w:t xml:space="preserve">     The main products of the C</w:t>
      </w:r>
      <w:r w:rsidRPr="005C075E">
        <w:rPr>
          <w:rFonts w:eastAsia="ArialMT"/>
          <w:lang w:val="en-US"/>
        </w:rPr>
        <w:t>luster are:</w:t>
      </w:r>
    </w:p>
    <w:p w:rsidR="005C075E" w:rsidRDefault="009E0E1C" w:rsidP="00375688">
      <w:pPr>
        <w:pStyle w:val="aa"/>
        <w:numPr>
          <w:ilvl w:val="0"/>
          <w:numId w:val="48"/>
        </w:numPr>
        <w:jc w:val="both"/>
        <w:rPr>
          <w:rFonts w:eastAsia="ArialMT"/>
          <w:lang w:val="en-US"/>
        </w:rPr>
      </w:pPr>
      <w:r w:rsidRPr="00097489">
        <w:rPr>
          <w:rFonts w:eastAsia="ArialMT"/>
          <w:lang w:val="en-US"/>
        </w:rPr>
        <w:t xml:space="preserve">Automated </w:t>
      </w:r>
      <w:r>
        <w:rPr>
          <w:rFonts w:eastAsia="ArialMT"/>
          <w:lang w:val="en-US"/>
        </w:rPr>
        <w:t>integrated security systems</w:t>
      </w:r>
      <w:r w:rsidRPr="00097489">
        <w:rPr>
          <w:rFonts w:eastAsia="ArialMT"/>
          <w:lang w:val="en-US"/>
        </w:rPr>
        <w:t xml:space="preserve"> and energy efficiency </w:t>
      </w:r>
      <w:r w:rsidR="00FD1F71">
        <w:rPr>
          <w:rFonts w:eastAsia="ArialMT"/>
          <w:lang w:val="en-US"/>
        </w:rPr>
        <w:t>systems</w:t>
      </w:r>
      <w:r w:rsidR="00FD1F71" w:rsidRPr="00097489">
        <w:rPr>
          <w:rFonts w:eastAsia="ArialMT"/>
          <w:lang w:val="en-US"/>
        </w:rPr>
        <w:t xml:space="preserve"> </w:t>
      </w:r>
      <w:r w:rsidRPr="00097489">
        <w:rPr>
          <w:rFonts w:eastAsia="ArialMT"/>
          <w:lang w:val="en-US"/>
        </w:rPr>
        <w:t>at industrial and communal facilities;</w:t>
      </w:r>
    </w:p>
    <w:p w:rsidR="00E83746" w:rsidRDefault="00987589" w:rsidP="00375688">
      <w:pPr>
        <w:pStyle w:val="aa"/>
        <w:numPr>
          <w:ilvl w:val="0"/>
          <w:numId w:val="48"/>
        </w:numPr>
        <w:jc w:val="both"/>
        <w:rPr>
          <w:rFonts w:eastAsia="ArialMT"/>
          <w:lang w:val="en-US"/>
        </w:rPr>
      </w:pPr>
      <w:r>
        <w:rPr>
          <w:rFonts w:eastAsia="ArialMT"/>
          <w:lang w:val="en-US"/>
        </w:rPr>
        <w:t xml:space="preserve">Radio </w:t>
      </w:r>
      <w:r w:rsidR="00521C70">
        <w:rPr>
          <w:rFonts w:eastAsia="ArialMT"/>
          <w:lang w:val="en-US"/>
        </w:rPr>
        <w:t>e</w:t>
      </w:r>
      <w:r w:rsidR="00FD1F71" w:rsidRPr="00097489">
        <w:rPr>
          <w:rFonts w:eastAsia="ArialMT"/>
          <w:lang w:val="en-US"/>
        </w:rPr>
        <w:t xml:space="preserve">lectronic systems of control of weight characteristics and monitoring of </w:t>
      </w:r>
      <w:r w:rsidR="00E83746">
        <w:rPr>
          <w:rFonts w:eastAsia="ArialMT"/>
          <w:lang w:val="en-US"/>
        </w:rPr>
        <w:t xml:space="preserve">special purpose </w:t>
      </w:r>
      <w:r w:rsidR="00794DB4">
        <w:rPr>
          <w:rFonts w:eastAsia="ArialMT"/>
          <w:lang w:val="en-US"/>
        </w:rPr>
        <w:t>vehicles</w:t>
      </w:r>
      <w:r w:rsidR="00FD1F71" w:rsidRPr="00097489">
        <w:rPr>
          <w:rFonts w:eastAsia="ArialMT"/>
          <w:lang w:val="en-US"/>
        </w:rPr>
        <w:t xml:space="preserve"> </w:t>
      </w:r>
      <w:r w:rsidR="002D6D98">
        <w:rPr>
          <w:rFonts w:eastAsia="ArialMT"/>
          <w:lang w:val="en-US"/>
        </w:rPr>
        <w:t>and municipal</w:t>
      </w:r>
      <w:r w:rsidR="00FD1F71" w:rsidRPr="00097489">
        <w:rPr>
          <w:rFonts w:eastAsia="ArialMT"/>
          <w:lang w:val="en-US"/>
        </w:rPr>
        <w:t xml:space="preserve"> passenger </w:t>
      </w:r>
      <w:r w:rsidR="00E83746">
        <w:rPr>
          <w:rFonts w:eastAsia="ArialMT"/>
          <w:lang w:val="en-US"/>
        </w:rPr>
        <w:t>transport;</w:t>
      </w:r>
    </w:p>
    <w:p w:rsidR="009E0E1C" w:rsidRDefault="003F2A8D" w:rsidP="00375688">
      <w:pPr>
        <w:pStyle w:val="aa"/>
        <w:numPr>
          <w:ilvl w:val="0"/>
          <w:numId w:val="48"/>
        </w:numPr>
        <w:jc w:val="both"/>
        <w:rPr>
          <w:rFonts w:eastAsia="ArialMT"/>
          <w:lang w:val="en-US"/>
        </w:rPr>
      </w:pPr>
      <w:r w:rsidRPr="00097489">
        <w:rPr>
          <w:rFonts w:eastAsia="ArialMT"/>
          <w:lang w:val="en-US"/>
        </w:rPr>
        <w:t>Vehicle identification systems;</w:t>
      </w:r>
    </w:p>
    <w:p w:rsidR="003F2A8D" w:rsidRDefault="0009192F" w:rsidP="00375688">
      <w:pPr>
        <w:pStyle w:val="aa"/>
        <w:numPr>
          <w:ilvl w:val="0"/>
          <w:numId w:val="48"/>
        </w:numPr>
        <w:jc w:val="both"/>
        <w:rPr>
          <w:rFonts w:eastAsia="ArialMT"/>
          <w:lang w:val="en-US"/>
        </w:rPr>
      </w:pPr>
      <w:r>
        <w:rPr>
          <w:rFonts w:eastAsia="ArialMT"/>
          <w:lang w:val="en-US"/>
        </w:rPr>
        <w:t xml:space="preserve">Devices for maritime and </w:t>
      </w:r>
      <w:r w:rsidR="003F2A8D" w:rsidRPr="00097489">
        <w:rPr>
          <w:rFonts w:eastAsia="ArialMT"/>
          <w:lang w:val="en-US"/>
        </w:rPr>
        <w:t>river navigation of ships;</w:t>
      </w:r>
    </w:p>
    <w:p w:rsidR="00D5776B" w:rsidRDefault="00D5776B" w:rsidP="00375688">
      <w:pPr>
        <w:pStyle w:val="aa"/>
        <w:numPr>
          <w:ilvl w:val="0"/>
          <w:numId w:val="48"/>
        </w:numPr>
        <w:jc w:val="both"/>
        <w:rPr>
          <w:rFonts w:eastAsia="ArialMT"/>
          <w:lang w:val="en-US"/>
        </w:rPr>
      </w:pPr>
      <w:r>
        <w:rPr>
          <w:rFonts w:eastAsia="ArialMT"/>
          <w:lang w:val="en-US"/>
        </w:rPr>
        <w:lastRenderedPageBreak/>
        <w:t>Information security systems;</w:t>
      </w:r>
    </w:p>
    <w:p w:rsidR="00D5776B" w:rsidRDefault="00867E0F" w:rsidP="00375688">
      <w:pPr>
        <w:pStyle w:val="aa"/>
        <w:numPr>
          <w:ilvl w:val="0"/>
          <w:numId w:val="48"/>
        </w:numPr>
        <w:jc w:val="both"/>
        <w:rPr>
          <w:rFonts w:eastAsia="ArialMT"/>
          <w:lang w:val="en-US"/>
        </w:rPr>
      </w:pPr>
      <w:r w:rsidRPr="00097489">
        <w:rPr>
          <w:rFonts w:eastAsia="ArialMT"/>
          <w:lang w:val="en-US"/>
        </w:rPr>
        <w:t>Development and production of r</w:t>
      </w:r>
      <w:r w:rsidR="0078265D">
        <w:rPr>
          <w:rFonts w:eastAsia="ArialMT"/>
          <w:lang w:val="en-US"/>
        </w:rPr>
        <w:t>adiofrequency identification devices</w:t>
      </w:r>
      <w:r w:rsidRPr="00097489">
        <w:rPr>
          <w:rFonts w:eastAsia="ArialMT"/>
          <w:lang w:val="en-US"/>
        </w:rPr>
        <w:t>;</w:t>
      </w:r>
    </w:p>
    <w:p w:rsidR="00B101E1" w:rsidRDefault="00B101E1" w:rsidP="00375688">
      <w:pPr>
        <w:pStyle w:val="aa"/>
        <w:numPr>
          <w:ilvl w:val="0"/>
          <w:numId w:val="48"/>
        </w:numPr>
        <w:jc w:val="both"/>
        <w:rPr>
          <w:rFonts w:eastAsia="ArialMT"/>
          <w:lang w:val="en-US"/>
        </w:rPr>
      </w:pPr>
      <w:r w:rsidRPr="00B101E1">
        <w:rPr>
          <w:rFonts w:eastAsia="ArialMT"/>
          <w:lang w:val="en-US"/>
        </w:rPr>
        <w:t>De</w:t>
      </w:r>
      <w:r w:rsidR="00AF1BB4">
        <w:rPr>
          <w:rFonts w:eastAsia="ArialMT"/>
          <w:lang w:val="en-US"/>
        </w:rPr>
        <w:t>velopment and prod</w:t>
      </w:r>
      <w:r w:rsidR="001B3880">
        <w:rPr>
          <w:rFonts w:eastAsia="ArialMT"/>
          <w:lang w:val="en-US"/>
        </w:rPr>
        <w:t>uction of coordinate and time references</w:t>
      </w:r>
      <w:r w:rsidR="00AF1BB4">
        <w:rPr>
          <w:rFonts w:eastAsia="ArialMT"/>
          <w:lang w:val="en-US"/>
        </w:rPr>
        <w:t xml:space="preserve"> </w:t>
      </w:r>
      <w:r w:rsidR="00112AF2">
        <w:rPr>
          <w:rFonts w:eastAsia="ArialMT"/>
          <w:lang w:val="en-US"/>
        </w:rPr>
        <w:t>devices</w:t>
      </w:r>
      <w:r w:rsidRPr="00B101E1">
        <w:rPr>
          <w:rFonts w:eastAsia="ArialMT"/>
          <w:lang w:val="en-US"/>
        </w:rPr>
        <w:t>;</w:t>
      </w:r>
    </w:p>
    <w:p w:rsidR="001B3880" w:rsidRDefault="001B3880" w:rsidP="00375688">
      <w:pPr>
        <w:pStyle w:val="aa"/>
        <w:numPr>
          <w:ilvl w:val="0"/>
          <w:numId w:val="48"/>
        </w:numPr>
        <w:jc w:val="both"/>
        <w:rPr>
          <w:rFonts w:eastAsia="ArialMT"/>
          <w:lang w:val="en-US"/>
        </w:rPr>
      </w:pPr>
      <w:r w:rsidRPr="00B101E1">
        <w:rPr>
          <w:rFonts w:eastAsia="ArialMT"/>
          <w:lang w:val="en-US"/>
        </w:rPr>
        <w:t>Protected information telecommunication system of management tasks;</w:t>
      </w:r>
    </w:p>
    <w:p w:rsidR="001B3880" w:rsidRDefault="001B3880" w:rsidP="00375688">
      <w:pPr>
        <w:pStyle w:val="aa"/>
        <w:numPr>
          <w:ilvl w:val="0"/>
          <w:numId w:val="48"/>
        </w:numPr>
        <w:jc w:val="both"/>
        <w:rPr>
          <w:rFonts w:eastAsia="ArialMT"/>
          <w:lang w:val="en-US"/>
        </w:rPr>
      </w:pPr>
      <w:r w:rsidRPr="00B101E1">
        <w:rPr>
          <w:rFonts w:eastAsia="ArialMT"/>
          <w:lang w:val="en-US"/>
        </w:rPr>
        <w:t>Development of military and special elec</w:t>
      </w:r>
      <w:r w:rsidR="00B105D6">
        <w:rPr>
          <w:rFonts w:eastAsia="ArialMT"/>
          <w:lang w:val="en-US"/>
        </w:rPr>
        <w:t xml:space="preserve">tronic component base and radio </w:t>
      </w:r>
      <w:r w:rsidRPr="00B101E1">
        <w:rPr>
          <w:rFonts w:eastAsia="ArialMT"/>
          <w:lang w:val="en-US"/>
        </w:rPr>
        <w:t>electronics;</w:t>
      </w:r>
    </w:p>
    <w:p w:rsidR="00B105D6" w:rsidRDefault="00B105D6" w:rsidP="00375688">
      <w:pPr>
        <w:pStyle w:val="aa"/>
        <w:numPr>
          <w:ilvl w:val="0"/>
          <w:numId w:val="48"/>
        </w:numPr>
        <w:jc w:val="both"/>
        <w:rPr>
          <w:rFonts w:eastAsia="ArialMT"/>
          <w:lang w:val="en-US"/>
        </w:rPr>
      </w:pPr>
      <w:r w:rsidRPr="00B101E1">
        <w:rPr>
          <w:rFonts w:eastAsia="ArialMT"/>
          <w:lang w:val="en-US"/>
        </w:rPr>
        <w:t>Development and production of equipment for digital television;</w:t>
      </w:r>
    </w:p>
    <w:p w:rsidR="001B3880" w:rsidRDefault="00191CCC" w:rsidP="00375688">
      <w:pPr>
        <w:pStyle w:val="aa"/>
        <w:numPr>
          <w:ilvl w:val="0"/>
          <w:numId w:val="48"/>
        </w:numPr>
        <w:jc w:val="both"/>
        <w:rPr>
          <w:rFonts w:eastAsia="ArialMT"/>
          <w:lang w:val="en-US"/>
        </w:rPr>
      </w:pPr>
      <w:r w:rsidRPr="00B101E1">
        <w:rPr>
          <w:rFonts w:eastAsia="ArialMT"/>
          <w:lang w:val="en-US"/>
        </w:rPr>
        <w:t>Development and industrial production of more tha</w:t>
      </w:r>
      <w:r w:rsidR="003F4941">
        <w:rPr>
          <w:rFonts w:eastAsia="ArialMT"/>
          <w:lang w:val="en-US"/>
        </w:rPr>
        <w:t>n 100 names of finished medicines</w:t>
      </w:r>
      <w:r w:rsidRPr="00B101E1">
        <w:rPr>
          <w:rFonts w:eastAsia="ArialMT"/>
          <w:lang w:val="en-US"/>
        </w:rPr>
        <w:t xml:space="preserve"> and pharmaceutical substances of the following groups of preparations: antibacterial, preparations for treatment of cardiovascular and </w:t>
      </w:r>
      <w:r w:rsidR="00994982">
        <w:rPr>
          <w:rFonts w:eastAsia="ArialMT"/>
          <w:lang w:val="en-US"/>
        </w:rPr>
        <w:t>psycho-neurological diseases, p</w:t>
      </w:r>
      <w:r w:rsidRPr="00B101E1">
        <w:rPr>
          <w:rFonts w:eastAsia="ArialMT"/>
          <w:lang w:val="en-US"/>
        </w:rPr>
        <w:t>ainkillers, antipyretics, anti-inflammatory, vitamin, etc.;</w:t>
      </w:r>
    </w:p>
    <w:p w:rsidR="00115CCA" w:rsidRDefault="00115CCA" w:rsidP="00375688">
      <w:pPr>
        <w:pStyle w:val="aa"/>
        <w:numPr>
          <w:ilvl w:val="0"/>
          <w:numId w:val="48"/>
        </w:numPr>
        <w:jc w:val="both"/>
        <w:rPr>
          <w:rFonts w:eastAsia="ArialMT"/>
          <w:lang w:val="en-US"/>
        </w:rPr>
      </w:pPr>
      <w:r w:rsidRPr="00B101E1">
        <w:rPr>
          <w:rFonts w:eastAsia="ArialMT"/>
          <w:lang w:val="en-US"/>
        </w:rPr>
        <w:t>Creation of technological platf</w:t>
      </w:r>
      <w:r w:rsidR="00FA4FB7">
        <w:rPr>
          <w:rFonts w:eastAsia="ArialMT"/>
          <w:lang w:val="en-US"/>
        </w:rPr>
        <w:t>orms on production of innovation</w:t>
      </w:r>
      <w:r w:rsidRPr="00B101E1">
        <w:rPr>
          <w:rFonts w:eastAsia="ArialMT"/>
          <w:lang w:val="en-US"/>
        </w:rPr>
        <w:t xml:space="preserve"> domestic active pharmaceutical substances of peptide struct</w:t>
      </w:r>
      <w:r w:rsidR="003013EF">
        <w:rPr>
          <w:rFonts w:eastAsia="ArialMT"/>
          <w:lang w:val="en-US"/>
        </w:rPr>
        <w:t>ure and gestagenic</w:t>
      </w:r>
      <w:r w:rsidR="005364E2">
        <w:rPr>
          <w:rFonts w:eastAsia="ArialMT"/>
          <w:lang w:val="en-US"/>
        </w:rPr>
        <w:t xml:space="preserve"> preparations using biotechnological techniques</w:t>
      </w:r>
      <w:r w:rsidR="00D924C4">
        <w:rPr>
          <w:rFonts w:eastAsia="ArialMT"/>
          <w:lang w:val="en-US"/>
        </w:rPr>
        <w:t xml:space="preserve"> through development and research of innovation</w:t>
      </w:r>
      <w:r w:rsidR="00D542C9">
        <w:rPr>
          <w:rFonts w:eastAsia="ArialMT"/>
          <w:lang w:val="en-US"/>
        </w:rPr>
        <w:t xml:space="preserve"> d</w:t>
      </w:r>
      <w:r w:rsidRPr="00B101E1">
        <w:rPr>
          <w:rFonts w:eastAsia="ArialMT"/>
          <w:lang w:val="en-US"/>
        </w:rPr>
        <w:t>rugs and medical products.</w:t>
      </w:r>
    </w:p>
    <w:p w:rsidR="00ED567C" w:rsidRDefault="00ED567C" w:rsidP="00ED567C">
      <w:pPr>
        <w:pStyle w:val="aa"/>
        <w:ind w:left="720"/>
        <w:jc w:val="both"/>
        <w:rPr>
          <w:rFonts w:eastAsia="ArialMT"/>
          <w:lang w:val="en-US"/>
        </w:rPr>
      </w:pPr>
    </w:p>
    <w:p w:rsidR="00ED567C" w:rsidRPr="00ED567C" w:rsidRDefault="00ED567C" w:rsidP="00ED567C">
      <w:pPr>
        <w:jc w:val="both"/>
        <w:rPr>
          <w:rFonts w:eastAsia="ArialMT"/>
          <w:i/>
          <w:lang w:val="en-US"/>
        </w:rPr>
      </w:pPr>
      <w:r>
        <w:rPr>
          <w:rFonts w:eastAsia="ArialMT"/>
          <w:i/>
          <w:lang w:val="en-US"/>
        </w:rPr>
        <w:t xml:space="preserve">     </w:t>
      </w:r>
      <w:r w:rsidRPr="00ED567C">
        <w:rPr>
          <w:rFonts w:eastAsia="ArialMT"/>
          <w:i/>
          <w:lang w:val="en-US"/>
        </w:rPr>
        <w:t>St. Petersburg Industrial Development Fund</w:t>
      </w:r>
    </w:p>
    <w:p w:rsidR="00ED567C" w:rsidRPr="00ED567C" w:rsidRDefault="00ED567C" w:rsidP="00ED567C">
      <w:pPr>
        <w:jc w:val="both"/>
        <w:rPr>
          <w:rFonts w:eastAsia="ArialMT"/>
          <w:lang w:val="en-US"/>
        </w:rPr>
      </w:pPr>
      <w:r>
        <w:rPr>
          <w:rFonts w:eastAsia="ArialMT"/>
          <w:lang w:val="en-US"/>
        </w:rPr>
        <w:t xml:space="preserve">     </w:t>
      </w:r>
      <w:r w:rsidRPr="00ED567C">
        <w:rPr>
          <w:rFonts w:eastAsia="ArialMT"/>
          <w:lang w:val="en-US"/>
        </w:rPr>
        <w:t xml:space="preserve">In order to stimulate the industrial enterprises of the city to create new and modernize existing high-tech industries, the St. Petersburg </w:t>
      </w:r>
      <w:r w:rsidR="00332DC0">
        <w:rPr>
          <w:rFonts w:eastAsia="ArialMT"/>
          <w:lang w:val="en-US"/>
        </w:rPr>
        <w:t>Industrial Development Fund (Fund, FRP SPB</w:t>
      </w:r>
      <w:r w:rsidRPr="00ED567C">
        <w:rPr>
          <w:rFonts w:eastAsia="ArialMT"/>
          <w:lang w:val="en-US"/>
        </w:rPr>
        <w:t xml:space="preserve">) was established in 2016. </w:t>
      </w:r>
    </w:p>
    <w:p w:rsidR="00ED567C" w:rsidRPr="00ED567C" w:rsidRDefault="00332DC0" w:rsidP="00ED567C">
      <w:pPr>
        <w:jc w:val="both"/>
        <w:rPr>
          <w:rFonts w:eastAsia="ArialMT"/>
          <w:lang w:val="en-US"/>
        </w:rPr>
      </w:pPr>
      <w:r>
        <w:rPr>
          <w:rFonts w:eastAsia="ArialMT"/>
          <w:lang w:val="en-US"/>
        </w:rPr>
        <w:t xml:space="preserve">     </w:t>
      </w:r>
      <w:r w:rsidR="00BD3F75">
        <w:rPr>
          <w:rFonts w:eastAsia="ArialMT"/>
          <w:lang w:val="en-US"/>
        </w:rPr>
        <w:t>The F</w:t>
      </w:r>
      <w:r w:rsidR="00ED567C" w:rsidRPr="00ED567C">
        <w:rPr>
          <w:rFonts w:eastAsia="ArialMT"/>
          <w:lang w:val="en-US"/>
        </w:rPr>
        <w:t>un</w:t>
      </w:r>
      <w:r w:rsidR="00BD3F75">
        <w:rPr>
          <w:rFonts w:eastAsia="ArialMT"/>
          <w:lang w:val="en-US"/>
        </w:rPr>
        <w:t>d offers concessional terms</w:t>
      </w:r>
      <w:r w:rsidR="00ED567C" w:rsidRPr="00ED567C">
        <w:rPr>
          <w:rFonts w:eastAsia="ArialMT"/>
          <w:lang w:val="en-US"/>
        </w:rPr>
        <w:t xml:space="preserve"> for co-financing projects aimed at developing new high-tech products, technical re-equipment and creation of competitive productions on the basis of the best available technologies. </w:t>
      </w:r>
    </w:p>
    <w:p w:rsidR="00ED567C" w:rsidRPr="00ED567C" w:rsidRDefault="00316159" w:rsidP="00ED567C">
      <w:pPr>
        <w:jc w:val="both"/>
        <w:rPr>
          <w:rFonts w:eastAsia="ArialMT"/>
          <w:lang w:val="en-US"/>
        </w:rPr>
      </w:pPr>
      <w:r>
        <w:rPr>
          <w:rFonts w:eastAsia="ArialMT"/>
          <w:lang w:val="en-US"/>
        </w:rPr>
        <w:t xml:space="preserve">     </w:t>
      </w:r>
      <w:r w:rsidR="00ED567C" w:rsidRPr="00ED567C">
        <w:rPr>
          <w:rFonts w:eastAsia="ArialMT"/>
          <w:lang w:val="en-US"/>
        </w:rPr>
        <w:t xml:space="preserve">Under the </w:t>
      </w:r>
      <w:r w:rsidR="00FC6085">
        <w:rPr>
          <w:rFonts w:eastAsia="ArialMT"/>
          <w:lang w:val="en-US"/>
        </w:rPr>
        <w:t>“Development projects”</w:t>
      </w:r>
      <w:r w:rsidRPr="00ED567C">
        <w:rPr>
          <w:rFonts w:eastAsia="ArialMT"/>
          <w:lang w:val="en-US"/>
        </w:rPr>
        <w:t xml:space="preserve"> </w:t>
      </w:r>
      <w:r w:rsidR="00ED567C" w:rsidRPr="00ED567C">
        <w:rPr>
          <w:rFonts w:eastAsia="ArialMT"/>
          <w:lang w:val="en-US"/>
        </w:rPr>
        <w:t xml:space="preserve">program </w:t>
      </w:r>
      <w:r>
        <w:rPr>
          <w:rFonts w:eastAsia="ArialMT"/>
          <w:lang w:val="en-US"/>
        </w:rPr>
        <w:t>FRP</w:t>
      </w:r>
      <w:r w:rsidR="00CD28D6">
        <w:rPr>
          <w:rFonts w:eastAsia="ArialMT"/>
          <w:lang w:val="en-US"/>
        </w:rPr>
        <w:t xml:space="preserve"> SPB provides concessional loans from 30 million rubles up to 150 million r</w:t>
      </w:r>
      <w:r w:rsidR="00ED567C" w:rsidRPr="00ED567C">
        <w:rPr>
          <w:rFonts w:eastAsia="ArialMT"/>
          <w:lang w:val="en-US"/>
        </w:rPr>
        <w:t xml:space="preserve">ubles. Loans are granted at 5% per annum for a period of up to 5 years. </w:t>
      </w:r>
    </w:p>
    <w:p w:rsidR="00D60C49" w:rsidRDefault="00B32B71" w:rsidP="00ED567C">
      <w:pPr>
        <w:jc w:val="both"/>
        <w:rPr>
          <w:rFonts w:eastAsia="ArialMT"/>
          <w:lang w:val="en-US"/>
        </w:rPr>
      </w:pPr>
      <w:r>
        <w:rPr>
          <w:rFonts w:eastAsia="ArialMT"/>
          <w:lang w:val="en-US"/>
        </w:rPr>
        <w:t xml:space="preserve">     </w:t>
      </w:r>
      <w:r w:rsidR="00ED567C" w:rsidRPr="00ED567C">
        <w:rPr>
          <w:rFonts w:eastAsia="ArialMT"/>
          <w:lang w:val="en-US"/>
        </w:rPr>
        <w:t xml:space="preserve">Within the framework of the </w:t>
      </w:r>
      <w:r w:rsidR="00FC6085">
        <w:rPr>
          <w:rFonts w:eastAsia="ArialMT"/>
          <w:lang w:val="en-US"/>
        </w:rPr>
        <w:t>“</w:t>
      </w:r>
      <w:r w:rsidR="00FC6085" w:rsidRPr="00ED567C">
        <w:rPr>
          <w:rFonts w:eastAsia="ArialMT"/>
          <w:lang w:val="en-US"/>
        </w:rPr>
        <w:t>Leasing Projects</w:t>
      </w:r>
      <w:r w:rsidR="00FC6085">
        <w:rPr>
          <w:rFonts w:eastAsia="ArialMT"/>
          <w:lang w:val="en-US"/>
        </w:rPr>
        <w:t>”</w:t>
      </w:r>
      <w:r w:rsidR="00FC6085" w:rsidRPr="00ED567C">
        <w:rPr>
          <w:rFonts w:eastAsia="ArialMT"/>
          <w:lang w:val="en-US"/>
        </w:rPr>
        <w:t xml:space="preserve"> </w:t>
      </w:r>
      <w:r w:rsidR="00FC6085">
        <w:rPr>
          <w:rFonts w:eastAsia="ArialMT"/>
          <w:lang w:val="en-US"/>
        </w:rPr>
        <w:t>program FRP</w:t>
      </w:r>
      <w:r w:rsidR="00B7052C">
        <w:rPr>
          <w:rFonts w:eastAsia="ArialMT"/>
          <w:lang w:val="en-US"/>
        </w:rPr>
        <w:t xml:space="preserve"> SPB grant</w:t>
      </w:r>
      <w:r w:rsidR="00A14B2E">
        <w:rPr>
          <w:rFonts w:eastAsia="ArialMT"/>
          <w:lang w:val="en-US"/>
        </w:rPr>
        <w:t>s loans under three schemes</w:t>
      </w:r>
      <w:r w:rsidR="00ED567C" w:rsidRPr="00ED567C">
        <w:rPr>
          <w:rFonts w:eastAsia="ArialMT"/>
          <w:lang w:val="en-US"/>
        </w:rPr>
        <w:t>:</w:t>
      </w:r>
    </w:p>
    <w:p w:rsidR="007944CB" w:rsidRDefault="007944CB" w:rsidP="00375688">
      <w:pPr>
        <w:pStyle w:val="aa"/>
        <w:numPr>
          <w:ilvl w:val="0"/>
          <w:numId w:val="49"/>
        </w:numPr>
        <w:jc w:val="both"/>
        <w:rPr>
          <w:rFonts w:eastAsia="ArialMT"/>
          <w:lang w:val="en-US"/>
        </w:rPr>
      </w:pPr>
      <w:r w:rsidRPr="007944CB">
        <w:rPr>
          <w:rFonts w:eastAsia="ArialMT"/>
          <w:lang w:val="en-US"/>
        </w:rPr>
        <w:t>Lo</w:t>
      </w:r>
      <w:r w:rsidR="007A1D49">
        <w:rPr>
          <w:rFonts w:eastAsia="ArialMT"/>
          <w:lang w:val="en-US"/>
        </w:rPr>
        <w:t>ans for purchase of equipment through leasing – from 10 million rubles up to 150 million rubles</w:t>
      </w:r>
      <w:r w:rsidR="003A5A7D">
        <w:rPr>
          <w:rFonts w:eastAsia="ArialMT"/>
          <w:lang w:val="en-US"/>
        </w:rPr>
        <w:t xml:space="preserve"> at</w:t>
      </w:r>
      <w:r w:rsidRPr="007944CB">
        <w:rPr>
          <w:rFonts w:eastAsia="ArialMT"/>
          <w:lang w:val="en-US"/>
        </w:rPr>
        <w:t xml:space="preserve"> </w:t>
      </w:r>
      <w:r w:rsidR="0042724E">
        <w:rPr>
          <w:rFonts w:eastAsia="ArialMT"/>
          <w:lang w:val="en-US"/>
        </w:rPr>
        <w:t xml:space="preserve">the annual interest rate not exceeding  8% </w:t>
      </w:r>
      <w:r w:rsidR="00A12525">
        <w:rPr>
          <w:rFonts w:eastAsia="ArialMT"/>
          <w:lang w:val="en-US"/>
        </w:rPr>
        <w:t xml:space="preserve">for </w:t>
      </w:r>
      <w:r w:rsidR="00C26182">
        <w:rPr>
          <w:rFonts w:eastAsia="ArialMT"/>
          <w:lang w:val="en-US"/>
        </w:rPr>
        <w:t xml:space="preserve">duration of </w:t>
      </w:r>
      <w:r w:rsidR="00A12525">
        <w:rPr>
          <w:rFonts w:eastAsia="ArialMT"/>
          <w:lang w:val="en-US"/>
        </w:rPr>
        <w:t xml:space="preserve">the leasing </w:t>
      </w:r>
      <w:r w:rsidRPr="007944CB">
        <w:rPr>
          <w:rFonts w:eastAsia="ArialMT"/>
          <w:lang w:val="en-US"/>
        </w:rPr>
        <w:t>agreement, but not more than 5 years;</w:t>
      </w:r>
    </w:p>
    <w:p w:rsidR="00C26182" w:rsidRDefault="00C26182" w:rsidP="00375688">
      <w:pPr>
        <w:pStyle w:val="aa"/>
        <w:numPr>
          <w:ilvl w:val="0"/>
          <w:numId w:val="49"/>
        </w:numPr>
        <w:jc w:val="both"/>
        <w:rPr>
          <w:rFonts w:eastAsia="ArialMT"/>
          <w:lang w:val="en-US"/>
        </w:rPr>
      </w:pPr>
      <w:r w:rsidRPr="007944CB">
        <w:rPr>
          <w:rFonts w:eastAsia="ArialMT"/>
          <w:lang w:val="en-US"/>
        </w:rPr>
        <w:t>Lo</w:t>
      </w:r>
      <w:r>
        <w:rPr>
          <w:rFonts w:eastAsia="ArialMT"/>
          <w:lang w:val="en-US"/>
        </w:rPr>
        <w:t>ans for purchase of Russian equipment through leasing – from 10 million rubles up to 50 million rubles at</w:t>
      </w:r>
      <w:r w:rsidRPr="007944CB">
        <w:rPr>
          <w:rFonts w:eastAsia="ArialMT"/>
          <w:lang w:val="en-US"/>
        </w:rPr>
        <w:t xml:space="preserve"> </w:t>
      </w:r>
      <w:r>
        <w:rPr>
          <w:rFonts w:eastAsia="ArialMT"/>
          <w:lang w:val="en-US"/>
        </w:rPr>
        <w:t xml:space="preserve">the annual interest rate not exceeding  6% for duration of the leasing </w:t>
      </w:r>
      <w:r w:rsidRPr="007944CB">
        <w:rPr>
          <w:rFonts w:eastAsia="ArialMT"/>
          <w:lang w:val="en-US"/>
        </w:rPr>
        <w:t>agreement, but not more than 5 years;</w:t>
      </w:r>
    </w:p>
    <w:p w:rsidR="00C26182" w:rsidRDefault="00D275BC" w:rsidP="00375688">
      <w:pPr>
        <w:pStyle w:val="aa"/>
        <w:numPr>
          <w:ilvl w:val="0"/>
          <w:numId w:val="49"/>
        </w:numPr>
        <w:jc w:val="both"/>
        <w:rPr>
          <w:rFonts w:eastAsia="ArialMT"/>
          <w:lang w:val="en-US"/>
        </w:rPr>
      </w:pPr>
      <w:r>
        <w:rPr>
          <w:rFonts w:eastAsia="ArialMT"/>
          <w:lang w:val="en-US"/>
        </w:rPr>
        <w:t>Loans for the first payment</w:t>
      </w:r>
      <w:r w:rsidR="00C26182" w:rsidRPr="00455A2C">
        <w:rPr>
          <w:rFonts w:eastAsia="ArialMT"/>
          <w:lang w:val="en-US"/>
        </w:rPr>
        <w:t xml:space="preserve"> on </w:t>
      </w:r>
      <w:r>
        <w:rPr>
          <w:rFonts w:eastAsia="ArialMT"/>
          <w:lang w:val="en-US"/>
        </w:rPr>
        <w:t>the lease</w:t>
      </w:r>
      <w:r w:rsidR="00C26182" w:rsidRPr="00455A2C">
        <w:rPr>
          <w:rFonts w:eastAsia="ArialMT"/>
          <w:lang w:val="en-US"/>
        </w:rPr>
        <w:t xml:space="preserve"> –</w:t>
      </w:r>
      <w:r>
        <w:rPr>
          <w:rFonts w:eastAsia="ArialMT"/>
          <w:lang w:val="en-US"/>
        </w:rPr>
        <w:t xml:space="preserve"> from 10 million rubles up to </w:t>
      </w:r>
      <w:r w:rsidR="00855F2D">
        <w:rPr>
          <w:rFonts w:eastAsia="ArialMT"/>
          <w:lang w:val="en-US"/>
        </w:rPr>
        <w:t>1</w:t>
      </w:r>
      <w:r>
        <w:rPr>
          <w:rFonts w:eastAsia="ArialMT"/>
          <w:lang w:val="en-US"/>
        </w:rPr>
        <w:t>50 million rubles at</w:t>
      </w:r>
      <w:r w:rsidR="00855F2D">
        <w:rPr>
          <w:rFonts w:eastAsia="ArialMT"/>
          <w:lang w:val="en-US"/>
        </w:rPr>
        <w:t xml:space="preserve"> 5</w:t>
      </w:r>
      <w:r>
        <w:rPr>
          <w:rFonts w:eastAsia="ArialMT"/>
          <w:lang w:val="en-US"/>
        </w:rPr>
        <w:t xml:space="preserve">% </w:t>
      </w:r>
      <w:r w:rsidR="00855F2D">
        <w:rPr>
          <w:rFonts w:eastAsia="ArialMT"/>
          <w:lang w:val="en-US"/>
        </w:rPr>
        <w:t>per annum</w:t>
      </w:r>
      <w:r w:rsidR="00F84055">
        <w:rPr>
          <w:rFonts w:eastAsia="ArialMT"/>
          <w:lang w:val="en-US"/>
        </w:rPr>
        <w:t xml:space="preserve"> </w:t>
      </w:r>
      <w:r>
        <w:rPr>
          <w:rFonts w:eastAsia="ArialMT"/>
          <w:lang w:val="en-US"/>
        </w:rPr>
        <w:t xml:space="preserve">for duration of the leasing </w:t>
      </w:r>
      <w:r w:rsidRPr="007944CB">
        <w:rPr>
          <w:rFonts w:eastAsia="ArialMT"/>
          <w:lang w:val="en-US"/>
        </w:rPr>
        <w:t>agree</w:t>
      </w:r>
      <w:r w:rsidR="00F84055">
        <w:rPr>
          <w:rFonts w:eastAsia="ArialMT"/>
          <w:lang w:val="en-US"/>
        </w:rPr>
        <w:t>ment, but not more than 5 years</w:t>
      </w:r>
      <w:r w:rsidR="00C26182" w:rsidRPr="00455A2C">
        <w:rPr>
          <w:rFonts w:eastAsia="ArialMT"/>
          <w:lang w:val="en-US"/>
        </w:rPr>
        <w:t>. In this case the amount of the initial payment</w:t>
      </w:r>
      <w:r w:rsidR="00851D65">
        <w:rPr>
          <w:rFonts w:eastAsia="ArialMT"/>
          <w:lang w:val="en-US"/>
        </w:rPr>
        <w:t xml:space="preserve"> cannot exceed 90% of the total</w:t>
      </w:r>
      <w:r w:rsidR="00C26182" w:rsidRPr="00455A2C">
        <w:rPr>
          <w:rFonts w:eastAsia="ArialMT"/>
          <w:lang w:val="en-US"/>
        </w:rPr>
        <w:t xml:space="preserve"> and should not be more than 27</w:t>
      </w:r>
      <w:r w:rsidR="00DC6FED">
        <w:rPr>
          <w:rFonts w:eastAsia="ArialMT"/>
          <w:lang w:val="en-US"/>
        </w:rPr>
        <w:t>% of the total value of the bas</w:t>
      </w:r>
      <w:r w:rsidR="00544AEB">
        <w:rPr>
          <w:rFonts w:eastAsia="ArialMT"/>
          <w:lang w:val="en-US"/>
        </w:rPr>
        <w:t>ic production asse</w:t>
      </w:r>
      <w:r w:rsidR="00DC6FED">
        <w:rPr>
          <w:rFonts w:eastAsia="ArialMT"/>
          <w:lang w:val="en-US"/>
        </w:rPr>
        <w:t>t</w:t>
      </w:r>
      <w:r w:rsidR="00544AEB">
        <w:rPr>
          <w:rFonts w:eastAsia="ArialMT"/>
          <w:lang w:val="en-US"/>
        </w:rPr>
        <w:t>s</w:t>
      </w:r>
      <w:r w:rsidR="00DC6FED">
        <w:rPr>
          <w:rFonts w:eastAsia="ArialMT"/>
          <w:lang w:val="en-US"/>
        </w:rPr>
        <w:t xml:space="preserve"> purchased through</w:t>
      </w:r>
      <w:r w:rsidR="00C26182" w:rsidRPr="00455A2C">
        <w:rPr>
          <w:rFonts w:eastAsia="ArialMT"/>
          <w:lang w:val="en-US"/>
        </w:rPr>
        <w:t xml:space="preserve"> leasing.</w:t>
      </w:r>
    </w:p>
    <w:p w:rsidR="00455A2C" w:rsidRPr="00455A2C" w:rsidRDefault="00DC6FED" w:rsidP="00455A2C">
      <w:pPr>
        <w:jc w:val="both"/>
        <w:rPr>
          <w:rFonts w:eastAsia="ArialMT"/>
          <w:lang w:val="en-US"/>
        </w:rPr>
      </w:pPr>
      <w:r>
        <w:rPr>
          <w:rFonts w:eastAsia="ArialMT"/>
          <w:lang w:val="en-US"/>
        </w:rPr>
        <w:t xml:space="preserve">     </w:t>
      </w:r>
      <w:r w:rsidR="00455A2C" w:rsidRPr="00455A2C">
        <w:rPr>
          <w:rFonts w:eastAsia="ArialMT"/>
          <w:lang w:val="en-US"/>
        </w:rPr>
        <w:t>The Fund supports projects aimed exclusively at the production of civilian products.</w:t>
      </w:r>
    </w:p>
    <w:p w:rsidR="00663293" w:rsidRDefault="003E653E" w:rsidP="00455A2C">
      <w:pPr>
        <w:jc w:val="both"/>
        <w:rPr>
          <w:rFonts w:eastAsia="ArialMT"/>
          <w:lang w:val="en-US"/>
        </w:rPr>
      </w:pPr>
      <w:r>
        <w:rPr>
          <w:rFonts w:eastAsia="ArialMT"/>
          <w:lang w:val="en-US"/>
        </w:rPr>
        <w:t xml:space="preserve">     </w:t>
      </w:r>
      <w:r w:rsidR="00455A2C" w:rsidRPr="00455A2C">
        <w:rPr>
          <w:rFonts w:eastAsia="ArialMT"/>
          <w:lang w:val="en-US"/>
        </w:rPr>
        <w:t xml:space="preserve">The Fund's </w:t>
      </w:r>
      <w:r w:rsidR="00663293">
        <w:rPr>
          <w:rFonts w:eastAsia="ArialMT"/>
          <w:lang w:val="en-US"/>
        </w:rPr>
        <w:t>budget for 2017 was 1.5 billion r</w:t>
      </w:r>
      <w:r w:rsidR="00455A2C" w:rsidRPr="00455A2C">
        <w:rPr>
          <w:rFonts w:eastAsia="ArialMT"/>
          <w:lang w:val="en-US"/>
        </w:rPr>
        <w:t>ubles</w:t>
      </w:r>
      <w:r w:rsidR="00663293">
        <w:rPr>
          <w:rFonts w:eastAsia="ArialMT"/>
          <w:lang w:val="en-US"/>
        </w:rPr>
        <w:t>. I</w:t>
      </w:r>
      <w:r w:rsidR="00455A2C" w:rsidRPr="00455A2C">
        <w:rPr>
          <w:rFonts w:eastAsia="ArialMT"/>
          <w:lang w:val="en-US"/>
        </w:rPr>
        <w:t xml:space="preserve">n 2018, the budget of St. Petersburg provides for the allocation </w:t>
      </w:r>
      <w:r w:rsidR="00663293">
        <w:rPr>
          <w:rFonts w:eastAsia="ArialMT"/>
          <w:lang w:val="en-US"/>
        </w:rPr>
        <w:t xml:space="preserve">of </w:t>
      </w:r>
      <w:r w:rsidR="00663293" w:rsidRPr="00455A2C">
        <w:rPr>
          <w:rFonts w:eastAsia="ArialMT"/>
          <w:lang w:val="en-US"/>
        </w:rPr>
        <w:t xml:space="preserve">150 million </w:t>
      </w:r>
      <w:r w:rsidR="00663293">
        <w:rPr>
          <w:rFonts w:eastAsia="ArialMT"/>
          <w:lang w:val="en-US"/>
        </w:rPr>
        <w:t>rubles more to the Fund.</w:t>
      </w:r>
    </w:p>
    <w:p w:rsidR="00DB06FE" w:rsidRDefault="00DB06FE" w:rsidP="00455A2C">
      <w:pPr>
        <w:jc w:val="both"/>
        <w:rPr>
          <w:rFonts w:eastAsia="ArialMT"/>
          <w:lang w:val="en-US"/>
        </w:rPr>
      </w:pPr>
    </w:p>
    <w:p w:rsidR="00A328D4" w:rsidRPr="00A84512" w:rsidRDefault="00A84512" w:rsidP="00A328D4">
      <w:pPr>
        <w:rPr>
          <w:i/>
          <w:lang w:val="en-US"/>
        </w:rPr>
      </w:pPr>
      <w:r>
        <w:rPr>
          <w:i/>
          <w:lang w:val="en-US"/>
        </w:rPr>
        <w:t xml:space="preserve">     </w:t>
      </w:r>
      <w:r w:rsidR="00A328D4" w:rsidRPr="00A84512">
        <w:rPr>
          <w:i/>
          <w:lang w:val="en-US"/>
        </w:rPr>
        <w:t>Agricultural Sector</w:t>
      </w:r>
    </w:p>
    <w:p w:rsidR="00A328D4" w:rsidRPr="003F7042" w:rsidRDefault="00A84512" w:rsidP="00A84512">
      <w:pPr>
        <w:jc w:val="both"/>
        <w:rPr>
          <w:lang w:val="en-US"/>
        </w:rPr>
      </w:pPr>
      <w:r>
        <w:rPr>
          <w:lang w:val="en-US"/>
        </w:rPr>
        <w:t xml:space="preserve">    </w:t>
      </w:r>
      <w:r w:rsidR="00A328D4" w:rsidRPr="003F7042">
        <w:rPr>
          <w:lang w:val="en-US"/>
        </w:rPr>
        <w:t>The agricultural sector is an important sector of the economy of St. Petersburg. It makes a significant contribution to its food security, providing 60-65% of basic food products to the city residents. The agricultural enterprises satisfy the demands of the city population in terms of bakery products - for 95%, whole milk products – for 60% and</w:t>
      </w:r>
      <w:r w:rsidR="00DF77F6">
        <w:rPr>
          <w:lang w:val="en-US"/>
        </w:rPr>
        <w:t xml:space="preserve"> vegetables and potatoes – for 1</w:t>
      </w:r>
      <w:r w:rsidR="00A328D4" w:rsidRPr="003F7042">
        <w:rPr>
          <w:lang w:val="en-US"/>
        </w:rPr>
        <w:t>%.</w:t>
      </w:r>
    </w:p>
    <w:p w:rsidR="00A328D4" w:rsidRPr="003F7042" w:rsidRDefault="00DF77F6" w:rsidP="00A84512">
      <w:pPr>
        <w:jc w:val="both"/>
        <w:rPr>
          <w:lang w:val="en-US"/>
        </w:rPr>
      </w:pPr>
      <w:r>
        <w:rPr>
          <w:lang w:val="en-US"/>
        </w:rPr>
        <w:t xml:space="preserve">     </w:t>
      </w:r>
      <w:r w:rsidR="00A328D4" w:rsidRPr="003F7042">
        <w:rPr>
          <w:lang w:val="en-US"/>
        </w:rPr>
        <w:t xml:space="preserve">Since 2015, the Subprogram of St. Petersburg “Development of Agriculture and Regulation of the Market of Agricultural Products, Raw Materials and Food in St. Petersburg” has been operating under the State Program “Development of Industry, Innovation and Agricultural Sector in St. Petersburg” approved by the Resolution of the Government of </w:t>
      </w:r>
      <w:r w:rsidR="004829FF">
        <w:rPr>
          <w:lang w:val="en-US"/>
        </w:rPr>
        <w:t>St. Petersburg No. 495 dated 06/23/</w:t>
      </w:r>
      <w:r w:rsidR="00A328D4" w:rsidRPr="003F7042">
        <w:rPr>
          <w:lang w:val="en-US"/>
        </w:rPr>
        <w:t>2014.</w:t>
      </w:r>
    </w:p>
    <w:p w:rsidR="00A328D4" w:rsidRDefault="004829FF" w:rsidP="00A84512">
      <w:pPr>
        <w:jc w:val="both"/>
        <w:rPr>
          <w:lang w:val="en-US"/>
        </w:rPr>
      </w:pPr>
      <w:r>
        <w:rPr>
          <w:lang w:val="en-US"/>
        </w:rPr>
        <w:lastRenderedPageBreak/>
        <w:t xml:space="preserve">     </w:t>
      </w:r>
      <w:r w:rsidR="00A328D4" w:rsidRPr="003F7042">
        <w:rPr>
          <w:lang w:val="en-US"/>
        </w:rPr>
        <w:t>The purpose of the Subprogram is to create favorable conditions for the development of the agricultural sector of St. Petersburg to provide the population with quality and safe food products through the implementation of the following socio-economic tasks:</w:t>
      </w:r>
    </w:p>
    <w:p w:rsidR="00456D20" w:rsidRDefault="00672632" w:rsidP="00375688">
      <w:pPr>
        <w:pStyle w:val="aa"/>
        <w:numPr>
          <w:ilvl w:val="0"/>
          <w:numId w:val="50"/>
        </w:numPr>
        <w:jc w:val="both"/>
        <w:rPr>
          <w:lang w:val="en-US"/>
        </w:rPr>
      </w:pPr>
      <w:r w:rsidRPr="003F7042">
        <w:rPr>
          <w:lang w:val="en-US"/>
        </w:rPr>
        <w:t>Stimulation of growth in production of the main types of agricultural products and food production;</w:t>
      </w:r>
    </w:p>
    <w:p w:rsidR="00672632" w:rsidRDefault="00672632" w:rsidP="00375688">
      <w:pPr>
        <w:pStyle w:val="aa"/>
        <w:numPr>
          <w:ilvl w:val="0"/>
          <w:numId w:val="50"/>
        </w:numPr>
        <w:jc w:val="both"/>
        <w:rPr>
          <w:lang w:val="en-US"/>
        </w:rPr>
      </w:pPr>
      <w:r w:rsidRPr="00122D25">
        <w:rPr>
          <w:noProof/>
          <w:lang w:val="en-US"/>
        </w:rPr>
        <w:t>Increase</w:t>
      </w:r>
      <w:r w:rsidRPr="003F7042">
        <w:rPr>
          <w:lang w:val="en-US"/>
        </w:rPr>
        <w:t xml:space="preserve"> of financial stability, stimulation of investment activity in the agricultural sector</w:t>
      </w:r>
      <w:r>
        <w:rPr>
          <w:lang w:val="en-US"/>
        </w:rPr>
        <w:t>;</w:t>
      </w:r>
    </w:p>
    <w:p w:rsidR="00672632" w:rsidRPr="00672632" w:rsidRDefault="00672632" w:rsidP="00375688">
      <w:pPr>
        <w:pStyle w:val="aa"/>
        <w:numPr>
          <w:ilvl w:val="0"/>
          <w:numId w:val="50"/>
        </w:numPr>
        <w:jc w:val="both"/>
        <w:rPr>
          <w:lang w:val="en-US"/>
        </w:rPr>
      </w:pPr>
      <w:r w:rsidRPr="00672632">
        <w:rPr>
          <w:lang w:val="en-US"/>
        </w:rPr>
        <w:t>Support of technical and technological modernization of manufacturers of the agricultural sector;</w:t>
      </w:r>
    </w:p>
    <w:p w:rsidR="00672632" w:rsidRPr="00425E13" w:rsidRDefault="00672632" w:rsidP="00375688">
      <w:pPr>
        <w:pStyle w:val="aa"/>
        <w:numPr>
          <w:ilvl w:val="0"/>
          <w:numId w:val="50"/>
        </w:numPr>
        <w:jc w:val="both"/>
        <w:rPr>
          <w:lang w:val="en-US"/>
        </w:rPr>
      </w:pPr>
      <w:r w:rsidRPr="00672632">
        <w:rPr>
          <w:lang w:val="en-US"/>
        </w:rPr>
        <w:t>Assistance in the development of the fishe</w:t>
      </w:r>
      <w:r w:rsidR="00425E13">
        <w:rPr>
          <w:lang w:val="en-US"/>
        </w:rPr>
        <w:t>ries industry of St. Petersburg.</w:t>
      </w:r>
    </w:p>
    <w:p w:rsidR="00425E13" w:rsidRDefault="00425E13" w:rsidP="00425E13">
      <w:pPr>
        <w:jc w:val="both"/>
        <w:rPr>
          <w:lang w:val="en-US"/>
        </w:rPr>
      </w:pPr>
      <w:r>
        <w:rPr>
          <w:lang w:val="en-US"/>
        </w:rPr>
        <w:t xml:space="preserve">  </w:t>
      </w:r>
      <w:r w:rsidRPr="003F7042">
        <w:rPr>
          <w:lang w:val="en-US"/>
        </w:rPr>
        <w:t>The subprogram provides support for enterprises of the St. Petersburg agricultural sector in the form of subsidies.</w:t>
      </w:r>
    </w:p>
    <w:p w:rsidR="00425E13" w:rsidRDefault="00425E13" w:rsidP="00425E13">
      <w:pPr>
        <w:jc w:val="both"/>
        <w:rPr>
          <w:lang w:val="en-US"/>
        </w:rPr>
      </w:pPr>
    </w:p>
    <w:p w:rsidR="00E74FE7" w:rsidRDefault="00E74FE7" w:rsidP="00E74FE7">
      <w:pPr>
        <w:jc w:val="both"/>
        <w:rPr>
          <w:lang w:val="en-US"/>
        </w:rPr>
      </w:pPr>
      <w:r>
        <w:rPr>
          <w:i/>
          <w:lang w:val="en-US"/>
        </w:rPr>
        <w:t xml:space="preserve">     </w:t>
      </w:r>
      <w:r w:rsidRPr="00E74FE7">
        <w:rPr>
          <w:i/>
          <w:lang w:val="en-US"/>
        </w:rPr>
        <w:t>Food and Processing Industry</w:t>
      </w:r>
      <w:r w:rsidRPr="00E74FE7">
        <w:rPr>
          <w:lang w:val="en-US"/>
        </w:rPr>
        <w:t xml:space="preserve"> </w:t>
      </w:r>
    </w:p>
    <w:p w:rsidR="00E74FE7" w:rsidRDefault="00E74FE7" w:rsidP="00E74FE7">
      <w:pPr>
        <w:jc w:val="both"/>
        <w:rPr>
          <w:lang w:val="en-US"/>
        </w:rPr>
      </w:pPr>
      <w:r>
        <w:rPr>
          <w:lang w:val="en-US"/>
        </w:rPr>
        <w:t xml:space="preserve">     </w:t>
      </w:r>
      <w:r w:rsidRPr="003F7042">
        <w:rPr>
          <w:lang w:val="en-US"/>
        </w:rPr>
        <w:t>The food and processing indu</w:t>
      </w:r>
      <w:r w:rsidR="008F063A">
        <w:rPr>
          <w:lang w:val="en-US"/>
        </w:rPr>
        <w:t>stry of the city accounts for 7.6</w:t>
      </w:r>
      <w:r w:rsidRPr="003F7042">
        <w:rPr>
          <w:lang w:val="en-US"/>
        </w:rPr>
        <w:t>% of the total output of manufacturing industries</w:t>
      </w:r>
      <w:r w:rsidR="008F063A">
        <w:rPr>
          <w:lang w:val="en-US"/>
        </w:rPr>
        <w:t xml:space="preserve">, </w:t>
      </w:r>
      <w:r w:rsidR="00881CDC">
        <w:rPr>
          <w:lang w:val="en-US"/>
        </w:rPr>
        <w:t>excluding production of tobacco and beverages. In 2017</w:t>
      </w:r>
      <w:r w:rsidRPr="003F7042">
        <w:rPr>
          <w:lang w:val="en-US"/>
        </w:rPr>
        <w:t>, the volume of shipped products o</w:t>
      </w:r>
      <w:r w:rsidR="00881CDC">
        <w:rPr>
          <w:lang w:val="en-US"/>
        </w:rPr>
        <w:t>f own production amounted to 103.5</w:t>
      </w:r>
      <w:r w:rsidRPr="003F7042">
        <w:rPr>
          <w:lang w:val="en-US"/>
        </w:rPr>
        <w:t>% compared to the level of the previous year.</w:t>
      </w:r>
    </w:p>
    <w:p w:rsidR="006E7C04" w:rsidRPr="003F7042" w:rsidRDefault="006E7C04" w:rsidP="00E85517">
      <w:pPr>
        <w:jc w:val="both"/>
        <w:rPr>
          <w:lang w:val="en-US"/>
        </w:rPr>
      </w:pPr>
      <w:r>
        <w:rPr>
          <w:lang w:val="en-US"/>
        </w:rPr>
        <w:t xml:space="preserve">     </w:t>
      </w:r>
      <w:r w:rsidRPr="003F7042">
        <w:rPr>
          <w:lang w:val="en-US"/>
        </w:rPr>
        <w:t>The</w:t>
      </w:r>
      <w:r w:rsidR="00E85517">
        <w:rPr>
          <w:lang w:val="en-US"/>
        </w:rPr>
        <w:t xml:space="preserve"> food complex of St. Petersburg</w:t>
      </w:r>
      <w:r>
        <w:rPr>
          <w:lang w:val="en-US"/>
        </w:rPr>
        <w:t xml:space="preserve"> </w:t>
      </w:r>
      <w:r w:rsidRPr="003F7042">
        <w:rPr>
          <w:lang w:val="en-US"/>
        </w:rPr>
        <w:t>is represented by 11 main industries, including 70 large and medium-sized enterprises, as well</w:t>
      </w:r>
      <w:r w:rsidR="00215400">
        <w:rPr>
          <w:lang w:val="en-US"/>
        </w:rPr>
        <w:t xml:space="preserve"> as 130 small plants specializing</w:t>
      </w:r>
      <w:r w:rsidRPr="003F7042">
        <w:rPr>
          <w:lang w:val="en-US"/>
        </w:rPr>
        <w:t xml:space="preserve"> in the production of food products.</w:t>
      </w:r>
    </w:p>
    <w:p w:rsidR="006E7C04" w:rsidRDefault="00E85517" w:rsidP="00E85517">
      <w:pPr>
        <w:jc w:val="both"/>
        <w:rPr>
          <w:lang w:val="en-US"/>
        </w:rPr>
      </w:pPr>
      <w:r>
        <w:rPr>
          <w:lang w:val="en-US"/>
        </w:rPr>
        <w:t xml:space="preserve">     </w:t>
      </w:r>
      <w:r w:rsidR="006E7C04" w:rsidRPr="003F7042">
        <w:rPr>
          <w:lang w:val="en-US"/>
        </w:rPr>
        <w:t xml:space="preserve">The enterprises of the food industry (including the production of beverages and tobacco) produce the following main types of food products: </w:t>
      </w:r>
    </w:p>
    <w:p w:rsidR="00E85517" w:rsidRDefault="00F74F0A" w:rsidP="00375688">
      <w:pPr>
        <w:pStyle w:val="aa"/>
        <w:numPr>
          <w:ilvl w:val="0"/>
          <w:numId w:val="51"/>
        </w:numPr>
        <w:jc w:val="both"/>
        <w:rPr>
          <w:lang w:val="en-US"/>
        </w:rPr>
      </w:pPr>
      <w:r>
        <w:rPr>
          <w:lang w:val="en-US"/>
        </w:rPr>
        <w:t>W</w:t>
      </w:r>
      <w:r w:rsidRPr="003F7042">
        <w:rPr>
          <w:lang w:val="en-US"/>
        </w:rPr>
        <w:t>hole milk products;</w:t>
      </w:r>
    </w:p>
    <w:p w:rsidR="00F74F0A" w:rsidRPr="00F74F0A" w:rsidRDefault="00F74F0A" w:rsidP="00375688">
      <w:pPr>
        <w:pStyle w:val="aa"/>
        <w:numPr>
          <w:ilvl w:val="0"/>
          <w:numId w:val="51"/>
        </w:numPr>
        <w:rPr>
          <w:lang w:val="en-US"/>
        </w:rPr>
      </w:pPr>
      <w:r>
        <w:rPr>
          <w:lang w:val="en-US"/>
        </w:rPr>
        <w:t>S</w:t>
      </w:r>
      <w:r w:rsidRPr="00F74F0A">
        <w:rPr>
          <w:lang w:val="en-US"/>
        </w:rPr>
        <w:t xml:space="preserve">ausage products and meat (with added meat) semi-finished products; </w:t>
      </w:r>
    </w:p>
    <w:p w:rsidR="00FF3E19" w:rsidRPr="00FF3E19" w:rsidRDefault="00FF3E19" w:rsidP="00375688">
      <w:pPr>
        <w:pStyle w:val="aa"/>
        <w:numPr>
          <w:ilvl w:val="0"/>
          <w:numId w:val="51"/>
        </w:numPr>
        <w:rPr>
          <w:lang w:val="en-US"/>
        </w:rPr>
      </w:pPr>
      <w:r>
        <w:rPr>
          <w:lang w:val="en-US"/>
        </w:rPr>
        <w:t>F</w:t>
      </w:r>
      <w:r w:rsidRPr="00FF3E19">
        <w:rPr>
          <w:lang w:val="en-US"/>
        </w:rPr>
        <w:t xml:space="preserve">lour and grain products; </w:t>
      </w:r>
    </w:p>
    <w:p w:rsidR="00494FCB" w:rsidRPr="00494FCB" w:rsidRDefault="00494FCB" w:rsidP="00375688">
      <w:pPr>
        <w:pStyle w:val="aa"/>
        <w:numPr>
          <w:ilvl w:val="0"/>
          <w:numId w:val="51"/>
        </w:numPr>
        <w:rPr>
          <w:lang w:val="en-US"/>
        </w:rPr>
      </w:pPr>
      <w:r>
        <w:rPr>
          <w:lang w:val="en-US"/>
        </w:rPr>
        <w:t>B</w:t>
      </w:r>
      <w:r w:rsidRPr="00494FCB">
        <w:rPr>
          <w:lang w:val="en-US"/>
        </w:rPr>
        <w:t>akery products;</w:t>
      </w:r>
    </w:p>
    <w:p w:rsidR="00494FCB" w:rsidRPr="00494FCB" w:rsidRDefault="00494FCB" w:rsidP="00375688">
      <w:pPr>
        <w:pStyle w:val="aa"/>
        <w:numPr>
          <w:ilvl w:val="0"/>
          <w:numId w:val="51"/>
        </w:numPr>
        <w:rPr>
          <w:lang w:val="en-US"/>
        </w:rPr>
      </w:pPr>
      <w:r>
        <w:rPr>
          <w:lang w:val="en-US"/>
        </w:rPr>
        <w:t>F</w:t>
      </w:r>
      <w:r w:rsidRPr="00494FCB">
        <w:rPr>
          <w:lang w:val="en-US"/>
        </w:rPr>
        <w:t xml:space="preserve">lour and </w:t>
      </w:r>
      <w:r w:rsidRPr="00494FCB">
        <w:rPr>
          <w:noProof/>
          <w:lang w:val="en-US"/>
        </w:rPr>
        <w:t>sugary</w:t>
      </w:r>
      <w:r w:rsidRPr="00494FCB">
        <w:rPr>
          <w:lang w:val="en-US"/>
        </w:rPr>
        <w:t xml:space="preserve"> confectionery products;</w:t>
      </w:r>
    </w:p>
    <w:p w:rsidR="00494FCB" w:rsidRPr="00494FCB" w:rsidRDefault="00494FCB" w:rsidP="00375688">
      <w:pPr>
        <w:pStyle w:val="aa"/>
        <w:numPr>
          <w:ilvl w:val="0"/>
          <w:numId w:val="51"/>
        </w:numPr>
        <w:rPr>
          <w:lang w:val="en-US"/>
        </w:rPr>
      </w:pPr>
      <w:r>
        <w:rPr>
          <w:lang w:val="en-US"/>
        </w:rPr>
        <w:t>F</w:t>
      </w:r>
      <w:r w:rsidRPr="00494FCB">
        <w:rPr>
          <w:lang w:val="en-US"/>
        </w:rPr>
        <w:t xml:space="preserve">ish products; </w:t>
      </w:r>
    </w:p>
    <w:p w:rsidR="006C0AD0" w:rsidRPr="006C0AD0" w:rsidRDefault="006C0AD0" w:rsidP="00375688">
      <w:pPr>
        <w:pStyle w:val="aa"/>
        <w:numPr>
          <w:ilvl w:val="0"/>
          <w:numId w:val="51"/>
        </w:numPr>
        <w:rPr>
          <w:lang w:val="en-US"/>
        </w:rPr>
      </w:pPr>
      <w:r>
        <w:rPr>
          <w:lang w:val="en-US"/>
        </w:rPr>
        <w:t>M</w:t>
      </w:r>
      <w:r w:rsidRPr="006C0AD0">
        <w:rPr>
          <w:lang w:val="en-US"/>
        </w:rPr>
        <w:t>argarine products;</w:t>
      </w:r>
    </w:p>
    <w:p w:rsidR="006C0AD0" w:rsidRPr="006C0AD0" w:rsidRDefault="006C0AD0" w:rsidP="00375688">
      <w:pPr>
        <w:pStyle w:val="aa"/>
        <w:numPr>
          <w:ilvl w:val="0"/>
          <w:numId w:val="51"/>
        </w:numPr>
        <w:rPr>
          <w:lang w:val="en-US"/>
        </w:rPr>
      </w:pPr>
      <w:r>
        <w:rPr>
          <w:lang w:val="en-US"/>
        </w:rPr>
        <w:t>N</w:t>
      </w:r>
      <w:r w:rsidRPr="006C0AD0">
        <w:rPr>
          <w:lang w:val="en-US"/>
        </w:rPr>
        <w:t>on-alcoholic beverages;</w:t>
      </w:r>
    </w:p>
    <w:p w:rsidR="006C0AD0" w:rsidRPr="006C0AD0" w:rsidRDefault="006C0AD0" w:rsidP="00375688">
      <w:pPr>
        <w:pStyle w:val="aa"/>
        <w:numPr>
          <w:ilvl w:val="0"/>
          <w:numId w:val="51"/>
        </w:numPr>
        <w:rPr>
          <w:lang w:val="en-US"/>
        </w:rPr>
      </w:pPr>
      <w:r>
        <w:rPr>
          <w:lang w:val="en-US"/>
        </w:rPr>
        <w:t>Y</w:t>
      </w:r>
      <w:r w:rsidRPr="006C0AD0">
        <w:rPr>
          <w:lang w:val="en-US"/>
        </w:rPr>
        <w:t>easts;</w:t>
      </w:r>
    </w:p>
    <w:p w:rsidR="001B4735" w:rsidRPr="001B4735" w:rsidRDefault="001B4735" w:rsidP="00375688">
      <w:pPr>
        <w:pStyle w:val="aa"/>
        <w:numPr>
          <w:ilvl w:val="0"/>
          <w:numId w:val="51"/>
        </w:numPr>
        <w:rPr>
          <w:lang w:val="en-US"/>
        </w:rPr>
      </w:pPr>
      <w:r>
        <w:rPr>
          <w:lang w:val="en-US"/>
        </w:rPr>
        <w:t>T</w:t>
      </w:r>
      <w:r w:rsidRPr="001B4735">
        <w:rPr>
          <w:lang w:val="en-US"/>
        </w:rPr>
        <w:t>obacco products;</w:t>
      </w:r>
    </w:p>
    <w:p w:rsidR="00F74F0A" w:rsidRDefault="001B4735" w:rsidP="00375688">
      <w:pPr>
        <w:pStyle w:val="aa"/>
        <w:numPr>
          <w:ilvl w:val="0"/>
          <w:numId w:val="51"/>
        </w:numPr>
        <w:rPr>
          <w:lang w:val="en-US"/>
        </w:rPr>
      </w:pPr>
      <w:r>
        <w:rPr>
          <w:lang w:val="en-US"/>
        </w:rPr>
        <w:t>A</w:t>
      </w:r>
      <w:r w:rsidRPr="001B4735">
        <w:rPr>
          <w:lang w:val="en-US"/>
        </w:rPr>
        <w:t>lcoholic beverages, including beer.</w:t>
      </w:r>
    </w:p>
    <w:p w:rsidR="001B4735" w:rsidRPr="001B4735" w:rsidRDefault="001C0352" w:rsidP="001B4735">
      <w:pPr>
        <w:jc w:val="both"/>
        <w:rPr>
          <w:lang w:val="en-US"/>
        </w:rPr>
      </w:pPr>
      <w:r>
        <w:rPr>
          <w:lang w:val="en-US"/>
        </w:rPr>
        <w:t xml:space="preserve">     </w:t>
      </w:r>
      <w:r w:rsidR="001B4735" w:rsidRPr="001B4735">
        <w:rPr>
          <w:lang w:val="en-US"/>
        </w:rPr>
        <w:t>About 28</w:t>
      </w:r>
      <w:r>
        <w:rPr>
          <w:lang w:val="en-US"/>
        </w:rPr>
        <w:t>.6</w:t>
      </w:r>
      <w:r w:rsidR="001B4735" w:rsidRPr="001B4735">
        <w:rPr>
          <w:lang w:val="en-US"/>
        </w:rPr>
        <w:t xml:space="preserve"> thousand people work at food and processing enterprises, which is 8% of the average number of workers in t</w:t>
      </w:r>
      <w:r>
        <w:rPr>
          <w:lang w:val="en-US"/>
        </w:rPr>
        <w:t>he industry of the city. In 2017</w:t>
      </w:r>
      <w:r w:rsidR="001B4735" w:rsidRPr="001B4735">
        <w:rPr>
          <w:lang w:val="en-US"/>
        </w:rPr>
        <w:t>, the average monthly salary of worker</w:t>
      </w:r>
      <w:r>
        <w:rPr>
          <w:lang w:val="en-US"/>
        </w:rPr>
        <w:t>s in the industry amounted to 59.9</w:t>
      </w:r>
      <w:r w:rsidR="001B4735" w:rsidRPr="001B4735">
        <w:rPr>
          <w:lang w:val="en-US"/>
        </w:rPr>
        <w:t xml:space="preserve"> thousand rubles.</w:t>
      </w:r>
    </w:p>
    <w:p w:rsidR="000E06ED" w:rsidRPr="003F7042" w:rsidRDefault="002D7095" w:rsidP="002D7095">
      <w:pPr>
        <w:jc w:val="both"/>
        <w:rPr>
          <w:lang w:val="en-US"/>
        </w:rPr>
      </w:pPr>
      <w:r>
        <w:rPr>
          <w:lang w:val="en-US"/>
        </w:rPr>
        <w:t xml:space="preserve">     </w:t>
      </w:r>
      <w:r w:rsidR="000E06ED" w:rsidRPr="003F7042">
        <w:rPr>
          <w:lang w:val="en-US"/>
        </w:rPr>
        <w:t xml:space="preserve">The food industry is one of the main major budget </w:t>
      </w:r>
      <w:r w:rsidR="000E06ED" w:rsidRPr="00122D25">
        <w:rPr>
          <w:noProof/>
          <w:lang w:val="en-US"/>
        </w:rPr>
        <w:t>revenue</w:t>
      </w:r>
      <w:r w:rsidR="000E06ED">
        <w:rPr>
          <w:noProof/>
          <w:lang w:val="en-US"/>
        </w:rPr>
        <w:t>-</w:t>
      </w:r>
      <w:r w:rsidR="000E06ED" w:rsidRPr="00122D25">
        <w:rPr>
          <w:noProof/>
          <w:lang w:val="en-US"/>
        </w:rPr>
        <w:t>generating</w:t>
      </w:r>
      <w:r w:rsidR="000E06ED" w:rsidRPr="003F7042">
        <w:rPr>
          <w:lang w:val="en-US"/>
        </w:rPr>
        <w:t xml:space="preserve"> components of the city economy. A number of organizations are part of the 100 largest taxpayers in the budget of S</w:t>
      </w:r>
      <w:r w:rsidR="00C37C1D">
        <w:rPr>
          <w:lang w:val="en-US"/>
        </w:rPr>
        <w:t>t. Petersburg. In 2017</w:t>
      </w:r>
      <w:r w:rsidR="000E06ED" w:rsidRPr="003F7042">
        <w:rPr>
          <w:lang w:val="en-US"/>
        </w:rPr>
        <w:t>, food and processing ind</w:t>
      </w:r>
      <w:r w:rsidR="00C37C1D">
        <w:rPr>
          <w:lang w:val="en-US"/>
        </w:rPr>
        <w:t>ustry enterprises transferred 19.1</w:t>
      </w:r>
      <w:r w:rsidR="000E06ED" w:rsidRPr="003F7042">
        <w:rPr>
          <w:lang w:val="en-US"/>
        </w:rPr>
        <w:t xml:space="preserve"> billion rubles to th</w:t>
      </w:r>
      <w:r w:rsidR="00C37C1D">
        <w:rPr>
          <w:lang w:val="en-US"/>
        </w:rPr>
        <w:t>e budget of St. Petersburg, or 4.2</w:t>
      </w:r>
      <w:r w:rsidR="000E06ED" w:rsidRPr="003F7042">
        <w:rPr>
          <w:lang w:val="en-US"/>
        </w:rPr>
        <w:t xml:space="preserve">% of the total amount of all tax </w:t>
      </w:r>
      <w:r w:rsidR="00C37C1D">
        <w:rPr>
          <w:lang w:val="en-US"/>
        </w:rPr>
        <w:t>revenues to the city budget. 355.6 billion rubles were</w:t>
      </w:r>
      <w:r w:rsidR="000E06ED" w:rsidRPr="003F7042">
        <w:rPr>
          <w:lang w:val="en-US"/>
        </w:rPr>
        <w:t xml:space="preserve"> transferred to the consolidated bud</w:t>
      </w:r>
      <w:r w:rsidR="00C37C1D">
        <w:rPr>
          <w:lang w:val="en-US"/>
        </w:rPr>
        <w:t>get, which is 33.1</w:t>
      </w:r>
      <w:r w:rsidR="000E06ED" w:rsidRPr="003F7042">
        <w:rPr>
          <w:lang w:val="en-US"/>
        </w:rPr>
        <w:t>% of the tax deductions of the entire economy of St. Petersburg.</w:t>
      </w:r>
    </w:p>
    <w:p w:rsidR="000E06ED" w:rsidRPr="003F7042" w:rsidRDefault="00C37C1D" w:rsidP="002D7095">
      <w:pPr>
        <w:jc w:val="both"/>
        <w:rPr>
          <w:lang w:val="en-US"/>
        </w:rPr>
      </w:pPr>
      <w:r>
        <w:rPr>
          <w:lang w:val="en-US"/>
        </w:rPr>
        <w:t xml:space="preserve">     </w:t>
      </w:r>
      <w:r w:rsidR="000E06ED" w:rsidRPr="003F7042">
        <w:rPr>
          <w:lang w:val="en-US"/>
        </w:rPr>
        <w:t>In Saint Petersburg, there are large, medium, small and micro enterprises producing food products.</w:t>
      </w:r>
    </w:p>
    <w:p w:rsidR="000E06ED" w:rsidRPr="003F7042" w:rsidRDefault="00B74280" w:rsidP="002D7095">
      <w:pPr>
        <w:jc w:val="both"/>
        <w:rPr>
          <w:lang w:val="en-US"/>
        </w:rPr>
      </w:pPr>
      <w:r>
        <w:rPr>
          <w:lang w:val="en-US"/>
        </w:rPr>
        <w:t xml:space="preserve">     </w:t>
      </w:r>
      <w:r w:rsidR="000E06ED" w:rsidRPr="003F7042">
        <w:rPr>
          <w:lang w:val="en-US"/>
        </w:rPr>
        <w:t>The most developed socially significant branches of the food and processing industry of the city are dairy, bakery, flour-and-cereals, meat, fish and confectionery industries.</w:t>
      </w:r>
    </w:p>
    <w:p w:rsidR="000E06ED" w:rsidRPr="003F7042" w:rsidRDefault="00B74280" w:rsidP="002D7095">
      <w:pPr>
        <w:jc w:val="both"/>
        <w:rPr>
          <w:lang w:val="en-US"/>
        </w:rPr>
      </w:pPr>
      <w:r>
        <w:rPr>
          <w:lang w:val="en-US"/>
        </w:rPr>
        <w:t xml:space="preserve">     </w:t>
      </w:r>
      <w:r w:rsidR="000B482F">
        <w:rPr>
          <w:lang w:val="en-US"/>
        </w:rPr>
        <w:t>Major</w:t>
      </w:r>
      <w:r w:rsidR="000E06ED" w:rsidRPr="003F7042">
        <w:rPr>
          <w:lang w:val="en-US"/>
        </w:rPr>
        <w:t xml:space="preserve"> p</w:t>
      </w:r>
      <w:r w:rsidR="000B482F">
        <w:rPr>
          <w:lang w:val="en-US"/>
        </w:rPr>
        <w:t>roducers of whole milk products are</w:t>
      </w:r>
      <w:r w:rsidR="000E06ED" w:rsidRPr="003F7042">
        <w:rPr>
          <w:lang w:val="en-US"/>
        </w:rPr>
        <w:t xml:space="preserve"> Dairy Combine “</w:t>
      </w:r>
      <w:r w:rsidR="000E06ED" w:rsidRPr="003B46EB">
        <w:rPr>
          <w:noProof/>
          <w:lang w:val="en-US"/>
        </w:rPr>
        <w:t>PETMOL</w:t>
      </w:r>
      <w:r w:rsidR="00477F9C">
        <w:rPr>
          <w:lang w:val="en-US"/>
        </w:rPr>
        <w:t xml:space="preserve">” Branch, </w:t>
      </w:r>
      <w:r w:rsidR="00477F9C" w:rsidRPr="003F7042">
        <w:rPr>
          <w:lang w:val="en-US"/>
        </w:rPr>
        <w:t>JSC</w:t>
      </w:r>
      <w:r w:rsidR="00477F9C">
        <w:rPr>
          <w:lang w:val="en-US"/>
        </w:rPr>
        <w:t xml:space="preserve"> “Danone Russia”</w:t>
      </w:r>
      <w:r w:rsidR="000E06ED" w:rsidRPr="003F7042">
        <w:rPr>
          <w:lang w:val="en-US"/>
        </w:rPr>
        <w:t xml:space="preserve">, </w:t>
      </w:r>
      <w:r w:rsidR="008D04FA">
        <w:rPr>
          <w:lang w:val="en-US"/>
        </w:rPr>
        <w:t>“</w:t>
      </w:r>
      <w:r w:rsidR="000E06ED" w:rsidRPr="003F7042">
        <w:rPr>
          <w:lang w:val="en-US"/>
        </w:rPr>
        <w:t>Baltic Milk</w:t>
      </w:r>
      <w:r w:rsidR="008D04FA">
        <w:rPr>
          <w:lang w:val="en-US"/>
        </w:rPr>
        <w:t>”</w:t>
      </w:r>
      <w:r w:rsidR="000E06ED" w:rsidRPr="003F7042">
        <w:rPr>
          <w:lang w:val="en-US"/>
        </w:rPr>
        <w:t xml:space="preserve"> Branch of </w:t>
      </w:r>
      <w:r w:rsidR="000D0BAF" w:rsidRPr="003F7042">
        <w:rPr>
          <w:lang w:val="en-US"/>
        </w:rPr>
        <w:t xml:space="preserve">OJSC </w:t>
      </w:r>
      <w:r w:rsidR="000D0BAF">
        <w:rPr>
          <w:lang w:val="en-US"/>
        </w:rPr>
        <w:t>“</w:t>
      </w:r>
      <w:r w:rsidR="000E06ED" w:rsidRPr="003F7042">
        <w:rPr>
          <w:lang w:val="en-US"/>
        </w:rPr>
        <w:t>Wimm Bill Dann</w:t>
      </w:r>
      <w:r w:rsidR="000D0BAF">
        <w:rPr>
          <w:lang w:val="en-US"/>
        </w:rPr>
        <w:t>”</w:t>
      </w:r>
      <w:r w:rsidR="000E06ED" w:rsidRPr="003F7042">
        <w:rPr>
          <w:lang w:val="en-US"/>
        </w:rPr>
        <w:t xml:space="preserve"> and Saint Petersburg </w:t>
      </w:r>
      <w:r w:rsidR="008D04FA">
        <w:rPr>
          <w:lang w:val="en-US"/>
        </w:rPr>
        <w:t>C</w:t>
      </w:r>
      <w:r w:rsidR="008D04FA" w:rsidRPr="003F7042">
        <w:rPr>
          <w:lang w:val="en-US"/>
        </w:rPr>
        <w:t xml:space="preserve">JSC </w:t>
      </w:r>
      <w:r w:rsidR="008D04FA">
        <w:rPr>
          <w:lang w:val="en-US"/>
        </w:rPr>
        <w:t>Dairy P</w:t>
      </w:r>
      <w:r w:rsidR="000E06ED" w:rsidRPr="003F7042">
        <w:rPr>
          <w:lang w:val="en-US"/>
        </w:rPr>
        <w:t xml:space="preserve">lant “Piskarevsky”. These enterprises produce only whole-milk products, including baby food. At the same time, the range of whole-milk products is very wide. The dairy industry is also represented by several medium and small enterprises that produce products for young children </w:t>
      </w:r>
      <w:r w:rsidR="000E06ED" w:rsidRPr="003F7042">
        <w:rPr>
          <w:lang w:val="en-US"/>
        </w:rPr>
        <w:lastRenderedPageBreak/>
        <w:t xml:space="preserve">and dietary nutrition, package sliced cheese and butter, and produce sausage cheese. One of the largest Russian ice-cream producing enterprises </w:t>
      </w:r>
      <w:r w:rsidR="008D6ECE">
        <w:rPr>
          <w:lang w:val="en-US"/>
        </w:rPr>
        <w:t>O</w:t>
      </w:r>
      <w:r w:rsidR="008D6ECE" w:rsidRPr="003F7042">
        <w:rPr>
          <w:lang w:val="en-US"/>
        </w:rPr>
        <w:t xml:space="preserve">JSC </w:t>
      </w:r>
      <w:r w:rsidR="008D6ECE">
        <w:rPr>
          <w:lang w:val="en-US"/>
        </w:rPr>
        <w:t>“</w:t>
      </w:r>
      <w:r w:rsidR="000E06ED" w:rsidRPr="003F7042">
        <w:rPr>
          <w:lang w:val="en-US"/>
        </w:rPr>
        <w:t>Petroholod</w:t>
      </w:r>
      <w:r w:rsidR="008D6ECE">
        <w:rPr>
          <w:lang w:val="en-US"/>
        </w:rPr>
        <w:t>”</w:t>
      </w:r>
      <w:r w:rsidR="000E06ED" w:rsidRPr="003F7042">
        <w:rPr>
          <w:lang w:val="en-US"/>
        </w:rPr>
        <w:t xml:space="preserve"> also operates in the territory of the city.</w:t>
      </w:r>
    </w:p>
    <w:p w:rsidR="00DE76E1" w:rsidRDefault="00FD76BD" w:rsidP="00DE76E1">
      <w:pPr>
        <w:jc w:val="both"/>
        <w:rPr>
          <w:lang w:val="en-US"/>
        </w:rPr>
      </w:pPr>
      <w:r>
        <w:rPr>
          <w:lang w:val="en-US"/>
        </w:rPr>
        <w:t xml:space="preserve">     </w:t>
      </w:r>
      <w:r w:rsidR="00DE76E1" w:rsidRPr="003F7042">
        <w:rPr>
          <w:lang w:val="en-US"/>
        </w:rPr>
        <w:t>In St. Petersburg</w:t>
      </w:r>
      <w:r w:rsidR="00DE76E1">
        <w:rPr>
          <w:lang w:val="en-US"/>
        </w:rPr>
        <w:t>,</w:t>
      </w:r>
      <w:r w:rsidR="00DE76E1" w:rsidRPr="003F7042">
        <w:rPr>
          <w:lang w:val="en-US"/>
        </w:rPr>
        <w:t xml:space="preserve"> there are three mill </w:t>
      </w:r>
      <w:r w:rsidR="00DE76E1">
        <w:rPr>
          <w:lang w:val="en-US"/>
        </w:rPr>
        <w:t>plants</w:t>
      </w:r>
      <w:r>
        <w:rPr>
          <w:lang w:val="en-US"/>
        </w:rPr>
        <w:t xml:space="preserve"> – </w:t>
      </w:r>
      <w:r w:rsidRPr="003C1A6A">
        <w:rPr>
          <w:lang w:val="en-US"/>
        </w:rPr>
        <w:t>OJSC</w:t>
      </w:r>
      <w:r w:rsidRPr="003F7042">
        <w:rPr>
          <w:lang w:val="en-US"/>
        </w:rPr>
        <w:t xml:space="preserve"> </w:t>
      </w:r>
      <w:r>
        <w:rPr>
          <w:lang w:val="en-US"/>
        </w:rPr>
        <w:t>“</w:t>
      </w:r>
      <w:r w:rsidR="00DE76E1" w:rsidRPr="003F7042">
        <w:rPr>
          <w:lang w:val="en-US"/>
        </w:rPr>
        <w:t>Leningrad Flour and Feed Milling Plant named after S.M.</w:t>
      </w:r>
      <w:r w:rsidR="00DE76E1">
        <w:rPr>
          <w:lang w:val="en-US"/>
        </w:rPr>
        <w:t xml:space="preserve"> </w:t>
      </w:r>
      <w:r w:rsidR="00DE76E1" w:rsidRPr="003F7042">
        <w:rPr>
          <w:lang w:val="en-US"/>
        </w:rPr>
        <w:t>Kirov</w:t>
      </w:r>
      <w:r>
        <w:rPr>
          <w:lang w:val="en-US"/>
        </w:rPr>
        <w:t>”</w:t>
      </w:r>
      <w:r w:rsidR="00DE76E1" w:rsidRPr="003F7042">
        <w:rPr>
          <w:lang w:val="en-US"/>
        </w:rPr>
        <w:t xml:space="preserve">, </w:t>
      </w:r>
      <w:r>
        <w:rPr>
          <w:lang w:val="en-US"/>
        </w:rPr>
        <w:t xml:space="preserve">OJSK “The </w:t>
      </w:r>
      <w:r w:rsidR="00DE76E1" w:rsidRPr="003C1A6A">
        <w:rPr>
          <w:lang w:val="en-US"/>
        </w:rPr>
        <w:t>Petersburg Mill Plant</w:t>
      </w:r>
      <w:r>
        <w:rPr>
          <w:lang w:val="en-US"/>
        </w:rPr>
        <w:t>”</w:t>
      </w:r>
      <w:r w:rsidR="006B3820">
        <w:rPr>
          <w:lang w:val="en-US"/>
        </w:rPr>
        <w:t>, SPB</w:t>
      </w:r>
      <w:r w:rsidR="00DE76E1" w:rsidRPr="003F7042">
        <w:rPr>
          <w:lang w:val="en-US"/>
        </w:rPr>
        <w:t xml:space="preserve"> </w:t>
      </w:r>
      <w:r w:rsidR="00DE76E1" w:rsidRPr="003C1A6A">
        <w:rPr>
          <w:lang w:val="en-US"/>
        </w:rPr>
        <w:t>SUE</w:t>
      </w:r>
      <w:r w:rsidR="00DE76E1">
        <w:rPr>
          <w:lang w:val="en-US"/>
        </w:rPr>
        <w:t xml:space="preserve"> “</w:t>
      </w:r>
      <w:r w:rsidR="006B3820">
        <w:rPr>
          <w:lang w:val="en-US"/>
        </w:rPr>
        <w:t>Prodovolstvenny Fond” (“F</w:t>
      </w:r>
      <w:r w:rsidR="00DE76E1" w:rsidRPr="003F7042">
        <w:rPr>
          <w:lang w:val="en-US"/>
        </w:rPr>
        <w:t xml:space="preserve">ood </w:t>
      </w:r>
      <w:r w:rsidR="006B3820">
        <w:rPr>
          <w:lang w:val="en-US"/>
        </w:rPr>
        <w:t>Foundation”)</w:t>
      </w:r>
      <w:r w:rsidR="00DE76E1" w:rsidRPr="003F7042">
        <w:rPr>
          <w:lang w:val="en-US"/>
        </w:rPr>
        <w:t xml:space="preserve">, </w:t>
      </w:r>
      <w:r w:rsidR="000C169E">
        <w:rPr>
          <w:lang w:val="en-US"/>
        </w:rPr>
        <w:t xml:space="preserve">which are </w:t>
      </w:r>
      <w:r w:rsidR="00DE76E1" w:rsidRPr="003F7042">
        <w:rPr>
          <w:lang w:val="en-US"/>
        </w:rPr>
        <w:t xml:space="preserve">the leading enterprises of the Russian flour-grinding industry. In addition to wheat and rye flour of </w:t>
      </w:r>
      <w:r w:rsidR="00DE76E1">
        <w:rPr>
          <w:lang w:val="en-US"/>
        </w:rPr>
        <w:t>different</w:t>
      </w:r>
      <w:r w:rsidR="00DE76E1" w:rsidRPr="003F7042">
        <w:rPr>
          <w:lang w:val="en-US"/>
        </w:rPr>
        <w:t xml:space="preserve"> varieties, the enterprises produce semolina, cereal flakes, crushed</w:t>
      </w:r>
      <w:r w:rsidR="00DE76E1">
        <w:rPr>
          <w:lang w:val="en-US"/>
        </w:rPr>
        <w:t xml:space="preserve"> cereals, oat and wheat flakes and </w:t>
      </w:r>
      <w:r w:rsidR="00DE76E1" w:rsidRPr="003F7042">
        <w:rPr>
          <w:lang w:val="en-US"/>
        </w:rPr>
        <w:t xml:space="preserve">wheat bran. An important </w:t>
      </w:r>
      <w:r w:rsidR="00DE76E1">
        <w:rPr>
          <w:lang w:val="en-US"/>
        </w:rPr>
        <w:t xml:space="preserve">direction in the </w:t>
      </w:r>
      <w:r w:rsidR="00DE76E1" w:rsidRPr="003F7042">
        <w:rPr>
          <w:lang w:val="en-US"/>
        </w:rPr>
        <w:t>activity is the production of import-substituting products:</w:t>
      </w:r>
      <w:r w:rsidR="00DE76E1" w:rsidRPr="003C1A6A">
        <w:rPr>
          <w:lang w:val="en-US"/>
        </w:rPr>
        <w:t xml:space="preserve"> </w:t>
      </w:r>
      <w:r w:rsidR="00DE76E1" w:rsidRPr="003F7042">
        <w:rPr>
          <w:lang w:val="en-US"/>
        </w:rPr>
        <w:t xml:space="preserve">instant oats and buckwheat cooking, flour </w:t>
      </w:r>
      <w:r w:rsidR="004C58D3">
        <w:rPr>
          <w:lang w:val="en-US"/>
        </w:rPr>
        <w:t xml:space="preserve">and grain mixes for bread </w:t>
      </w:r>
      <w:r w:rsidR="00DE76E1" w:rsidRPr="003F7042">
        <w:rPr>
          <w:lang w:val="en-US"/>
        </w:rPr>
        <w:t>makers.</w:t>
      </w:r>
    </w:p>
    <w:p w:rsidR="00DE76E1" w:rsidRDefault="00B77287" w:rsidP="00DE76E1">
      <w:pPr>
        <w:jc w:val="both"/>
        <w:rPr>
          <w:lang w:val="en-US"/>
        </w:rPr>
      </w:pPr>
      <w:r>
        <w:rPr>
          <w:lang w:val="en-US"/>
        </w:rPr>
        <w:t xml:space="preserve">     </w:t>
      </w:r>
      <w:r w:rsidR="00DE76E1" w:rsidRPr="0001148F">
        <w:rPr>
          <w:lang w:val="en-US"/>
        </w:rPr>
        <w:t xml:space="preserve">Three groups of companies, which comprise 11 large and medium-sized organizations, represent the bakery industry: </w:t>
      </w:r>
      <w:r w:rsidR="004F21BD" w:rsidRPr="0001148F">
        <w:rPr>
          <w:lang w:val="en-US"/>
        </w:rPr>
        <w:t xml:space="preserve">OJSC </w:t>
      </w:r>
      <w:r w:rsidR="004F21BD">
        <w:rPr>
          <w:lang w:val="en-US"/>
        </w:rPr>
        <w:t>“Karavay”</w:t>
      </w:r>
      <w:r w:rsidR="00DE76E1" w:rsidRPr="0001148F">
        <w:rPr>
          <w:lang w:val="en-US"/>
        </w:rPr>
        <w:t xml:space="preserve">, </w:t>
      </w:r>
      <w:r w:rsidR="00F36720">
        <w:rPr>
          <w:lang w:val="en-US"/>
        </w:rPr>
        <w:t>“</w:t>
      </w:r>
      <w:r w:rsidR="00DE76E1">
        <w:rPr>
          <w:lang w:val="en-US"/>
        </w:rPr>
        <w:t xml:space="preserve">Fazer </w:t>
      </w:r>
      <w:r w:rsidR="004405E9">
        <w:rPr>
          <w:lang w:val="en-US"/>
        </w:rPr>
        <w:t>LLC</w:t>
      </w:r>
      <w:r w:rsidR="00F36720">
        <w:rPr>
          <w:lang w:val="en-US"/>
        </w:rPr>
        <w:t>”</w:t>
      </w:r>
      <w:r w:rsidR="00DE76E1">
        <w:rPr>
          <w:lang w:val="en-US"/>
        </w:rPr>
        <w:t xml:space="preserve"> and the</w:t>
      </w:r>
      <w:r w:rsidR="00DE76E1" w:rsidRPr="0001148F">
        <w:rPr>
          <w:lang w:val="en-US"/>
        </w:rPr>
        <w:t xml:space="preserve"> </w:t>
      </w:r>
      <w:r w:rsidR="00F36720">
        <w:rPr>
          <w:lang w:val="en-US"/>
        </w:rPr>
        <w:t>“Darnitsa</w:t>
      </w:r>
      <w:r w:rsidR="00DE76E1" w:rsidRPr="0001148F">
        <w:rPr>
          <w:lang w:val="en-US"/>
        </w:rPr>
        <w:t xml:space="preserve"> LLC</w:t>
      </w:r>
      <w:r w:rsidR="00F36720">
        <w:rPr>
          <w:lang w:val="en-US"/>
        </w:rPr>
        <w:t>”</w:t>
      </w:r>
      <w:r w:rsidR="00107078" w:rsidRPr="00107078">
        <w:rPr>
          <w:lang w:val="en-US"/>
        </w:rPr>
        <w:t xml:space="preserve"> </w:t>
      </w:r>
      <w:r w:rsidR="00107078" w:rsidRPr="0001148F">
        <w:rPr>
          <w:lang w:val="en-US"/>
        </w:rPr>
        <w:t>Group of Companies</w:t>
      </w:r>
      <w:r w:rsidR="00DE76E1">
        <w:rPr>
          <w:lang w:val="en-US"/>
        </w:rPr>
        <w:t xml:space="preserve">. In addition, </w:t>
      </w:r>
      <w:r w:rsidR="000C6E74">
        <w:rPr>
          <w:lang w:val="en-US"/>
        </w:rPr>
        <w:t xml:space="preserve">JSC </w:t>
      </w:r>
      <w:r w:rsidR="00DE76E1">
        <w:rPr>
          <w:lang w:val="en-US"/>
        </w:rPr>
        <w:t xml:space="preserve">the Bread factory “Arnaut” and </w:t>
      </w:r>
      <w:r w:rsidR="00DE76E1" w:rsidRPr="0001148F">
        <w:rPr>
          <w:lang w:val="en-US"/>
        </w:rPr>
        <w:t>a numb</w:t>
      </w:r>
      <w:r w:rsidR="00DE76E1">
        <w:rPr>
          <w:lang w:val="en-US"/>
        </w:rPr>
        <w:t>er of small bakery enterprises operate</w:t>
      </w:r>
      <w:r w:rsidR="00DE76E1" w:rsidRPr="0001148F">
        <w:rPr>
          <w:lang w:val="en-US"/>
        </w:rPr>
        <w:t xml:space="preserve"> in the city. Every year, the bakers of the city develop up to 100 new varieties of </w:t>
      </w:r>
      <w:r w:rsidR="00DE76E1">
        <w:rPr>
          <w:lang w:val="en-US"/>
        </w:rPr>
        <w:t>different</w:t>
      </w:r>
      <w:r w:rsidR="00DE76E1" w:rsidRPr="0001148F">
        <w:rPr>
          <w:lang w:val="en-US"/>
        </w:rPr>
        <w:t xml:space="preserve"> bakery and confectionery products: bread, </w:t>
      </w:r>
      <w:r w:rsidR="00EF4095">
        <w:rPr>
          <w:lang w:val="en-US"/>
        </w:rPr>
        <w:t xml:space="preserve">buns, </w:t>
      </w:r>
      <w:r w:rsidR="00EF4095" w:rsidRPr="0001148F">
        <w:rPr>
          <w:lang w:val="en-US"/>
        </w:rPr>
        <w:t>crackers and dried biscuits</w:t>
      </w:r>
      <w:r w:rsidR="00EF4095">
        <w:rPr>
          <w:lang w:val="en-US"/>
        </w:rPr>
        <w:t xml:space="preserve">, </w:t>
      </w:r>
      <w:r w:rsidR="00EF4095" w:rsidRPr="0001148F">
        <w:rPr>
          <w:lang w:val="en-US"/>
        </w:rPr>
        <w:t>pies, cookies, etc.</w:t>
      </w:r>
      <w:r w:rsidR="00DE76E1" w:rsidRPr="0001148F">
        <w:rPr>
          <w:lang w:val="en-US"/>
        </w:rPr>
        <w:t xml:space="preserve"> The total assortment of annually produced products is more than 300 items.</w:t>
      </w:r>
    </w:p>
    <w:p w:rsidR="005A72B6" w:rsidRPr="0001148F" w:rsidRDefault="005A72B6" w:rsidP="00C11257">
      <w:pPr>
        <w:jc w:val="both"/>
        <w:rPr>
          <w:lang w:val="en-US"/>
        </w:rPr>
      </w:pPr>
      <w:r>
        <w:rPr>
          <w:lang w:val="en-US"/>
        </w:rPr>
        <w:t xml:space="preserve">     </w:t>
      </w:r>
      <w:r w:rsidRPr="0001148F">
        <w:rPr>
          <w:lang w:val="en-US"/>
        </w:rPr>
        <w:t xml:space="preserve">One of the largest </w:t>
      </w:r>
      <w:r w:rsidRPr="00122D25">
        <w:rPr>
          <w:noProof/>
          <w:lang w:val="en-US"/>
        </w:rPr>
        <w:t xml:space="preserve">enterprises </w:t>
      </w:r>
      <w:r>
        <w:rPr>
          <w:noProof/>
          <w:lang w:val="en-US"/>
        </w:rPr>
        <w:t>in</w:t>
      </w:r>
      <w:r w:rsidRPr="0001148F">
        <w:rPr>
          <w:lang w:val="en-US"/>
        </w:rPr>
        <w:t xml:space="preserve"> Russia producing bakery yeast</w:t>
      </w:r>
      <w:r>
        <w:rPr>
          <w:lang w:val="en-US"/>
        </w:rPr>
        <w:t xml:space="preserve">, </w:t>
      </w:r>
      <w:r w:rsidR="00C11257">
        <w:rPr>
          <w:lang w:val="en-US"/>
        </w:rPr>
        <w:t>OJSC “</w:t>
      </w:r>
      <w:r w:rsidRPr="00220065">
        <w:rPr>
          <w:lang w:val="en-US"/>
        </w:rPr>
        <w:t>Kombinat Pishchevykh Produktov</w:t>
      </w:r>
      <w:r w:rsidR="00C11257">
        <w:rPr>
          <w:lang w:val="en-US"/>
        </w:rPr>
        <w:t>”</w:t>
      </w:r>
      <w:r>
        <w:rPr>
          <w:lang w:val="en-US"/>
        </w:rPr>
        <w:t xml:space="preserve"> (</w:t>
      </w:r>
      <w:r w:rsidR="00C11257">
        <w:rPr>
          <w:lang w:val="en-US"/>
        </w:rPr>
        <w:t>“</w:t>
      </w:r>
      <w:r>
        <w:rPr>
          <w:lang w:val="en-US"/>
        </w:rPr>
        <w:t>Combine of Food Products</w:t>
      </w:r>
      <w:r w:rsidR="00C11257">
        <w:rPr>
          <w:lang w:val="en-US"/>
        </w:rPr>
        <w:t>”)</w:t>
      </w:r>
      <w:r>
        <w:rPr>
          <w:lang w:val="en-US"/>
        </w:rPr>
        <w:t>, operates in</w:t>
      </w:r>
      <w:r w:rsidRPr="0001148F">
        <w:rPr>
          <w:lang w:val="en-US"/>
        </w:rPr>
        <w:t xml:space="preserve"> </w:t>
      </w:r>
      <w:r>
        <w:rPr>
          <w:lang w:val="en-US"/>
        </w:rPr>
        <w:t>the territory of St. Petersburg</w:t>
      </w:r>
      <w:r w:rsidRPr="0001148F">
        <w:rPr>
          <w:lang w:val="en-US"/>
        </w:rPr>
        <w:t>.</w:t>
      </w:r>
    </w:p>
    <w:p w:rsidR="005A72B6" w:rsidRPr="00524772" w:rsidRDefault="00C072D9" w:rsidP="00C072D9">
      <w:pPr>
        <w:jc w:val="both"/>
        <w:rPr>
          <w:lang w:val="en-US"/>
        </w:rPr>
      </w:pPr>
      <w:r>
        <w:rPr>
          <w:lang w:val="en-US"/>
        </w:rPr>
        <w:t xml:space="preserve">     </w:t>
      </w:r>
      <w:r w:rsidR="005A72B6" w:rsidRPr="00524772">
        <w:rPr>
          <w:lang w:val="en-US"/>
        </w:rPr>
        <w:t xml:space="preserve">The confectionery industry is represented by 8 large enterprises and more than 20 medium, small and micro enterprises specializing in the production of sugary and flour confectionery products. The largest producers of flour confectionery products are </w:t>
      </w:r>
      <w:r w:rsidR="002F577F">
        <w:rPr>
          <w:lang w:val="en-US"/>
        </w:rPr>
        <w:t>JSC “</w:t>
      </w:r>
      <w:r w:rsidR="005A72B6" w:rsidRPr="00524772">
        <w:rPr>
          <w:lang w:val="en-US"/>
        </w:rPr>
        <w:t xml:space="preserve">Nevskiye </w:t>
      </w:r>
      <w:r w:rsidR="005A72B6" w:rsidRPr="00122D25">
        <w:rPr>
          <w:noProof/>
          <w:lang w:val="en-US"/>
        </w:rPr>
        <w:t>berega</w:t>
      </w:r>
      <w:r w:rsidR="002F577F">
        <w:rPr>
          <w:noProof/>
          <w:lang w:val="en-US"/>
        </w:rPr>
        <w:t>”</w:t>
      </w:r>
      <w:r w:rsidR="005A72B6" w:rsidRPr="00524772">
        <w:rPr>
          <w:lang w:val="en-US"/>
        </w:rPr>
        <w:t xml:space="preserve">, </w:t>
      </w:r>
      <w:r w:rsidR="00921322">
        <w:rPr>
          <w:lang w:val="en-US"/>
        </w:rPr>
        <w:t>JSC “</w:t>
      </w:r>
      <w:r w:rsidR="005A72B6" w:rsidRPr="00524772">
        <w:rPr>
          <w:lang w:val="en-US"/>
        </w:rPr>
        <w:t>Karat Plus</w:t>
      </w:r>
      <w:r w:rsidR="00921322">
        <w:rPr>
          <w:lang w:val="en-US"/>
        </w:rPr>
        <w:t>”</w:t>
      </w:r>
      <w:r w:rsidR="005A72B6" w:rsidRPr="00524772">
        <w:rPr>
          <w:lang w:val="en-US"/>
        </w:rPr>
        <w:t xml:space="preserve">, </w:t>
      </w:r>
      <w:r w:rsidR="00376E00">
        <w:rPr>
          <w:lang w:val="en-US"/>
        </w:rPr>
        <w:t>“</w:t>
      </w:r>
      <w:r w:rsidR="005A72B6" w:rsidRPr="00524772">
        <w:rPr>
          <w:lang w:val="en-US"/>
        </w:rPr>
        <w:t>Sever-Metropol</w:t>
      </w:r>
      <w:r w:rsidR="005A72B6">
        <w:rPr>
          <w:lang w:val="en-US"/>
        </w:rPr>
        <w:t xml:space="preserve"> </w:t>
      </w:r>
      <w:r w:rsidR="005A72B6" w:rsidRPr="00524772">
        <w:rPr>
          <w:lang w:val="en-US"/>
        </w:rPr>
        <w:t>LLC</w:t>
      </w:r>
      <w:r w:rsidR="00376E00">
        <w:rPr>
          <w:lang w:val="en-US"/>
        </w:rPr>
        <w:t>”</w:t>
      </w:r>
      <w:r w:rsidR="005A72B6">
        <w:rPr>
          <w:lang w:val="en-US"/>
        </w:rPr>
        <w:t xml:space="preserve">, </w:t>
      </w:r>
      <w:r w:rsidR="00A67915">
        <w:rPr>
          <w:lang w:val="en-US"/>
        </w:rPr>
        <w:t>“</w:t>
      </w:r>
      <w:r w:rsidR="005A72B6">
        <w:rPr>
          <w:lang w:val="en-US"/>
        </w:rPr>
        <w:t>Chipita St. Petersburg LLC</w:t>
      </w:r>
      <w:r w:rsidR="00A67915">
        <w:rPr>
          <w:lang w:val="en-US"/>
        </w:rPr>
        <w:t>”; sugar confectionery products –</w:t>
      </w:r>
      <w:r w:rsidR="005A72B6" w:rsidRPr="00524772">
        <w:rPr>
          <w:lang w:val="en-US"/>
        </w:rPr>
        <w:t xml:space="preserve"> </w:t>
      </w:r>
      <w:r w:rsidR="001B4DB2">
        <w:rPr>
          <w:lang w:val="en-US"/>
        </w:rPr>
        <w:t>C</w:t>
      </w:r>
      <w:r w:rsidR="001B4DB2" w:rsidRPr="00524772">
        <w:rPr>
          <w:lang w:val="en-US"/>
        </w:rPr>
        <w:t xml:space="preserve">JSC </w:t>
      </w:r>
      <w:r w:rsidR="001B4DB2">
        <w:rPr>
          <w:lang w:val="en-US"/>
        </w:rPr>
        <w:t>“</w:t>
      </w:r>
      <w:r w:rsidR="005A72B6" w:rsidRPr="00524772">
        <w:rPr>
          <w:lang w:val="en-US"/>
        </w:rPr>
        <w:t xml:space="preserve">Confectionery </w:t>
      </w:r>
      <w:r w:rsidR="005A72B6">
        <w:rPr>
          <w:lang w:val="en-US"/>
        </w:rPr>
        <w:t>factory named after K. Samoilova</w:t>
      </w:r>
      <w:r w:rsidR="001B4DB2">
        <w:rPr>
          <w:lang w:val="en-US"/>
        </w:rPr>
        <w:t>”</w:t>
      </w:r>
      <w:r w:rsidR="005A72B6" w:rsidRPr="00524772">
        <w:rPr>
          <w:lang w:val="en-US"/>
        </w:rPr>
        <w:t xml:space="preserve"> (</w:t>
      </w:r>
      <w:r w:rsidR="001B4DB2">
        <w:rPr>
          <w:lang w:val="en-US"/>
        </w:rPr>
        <w:t>“</w:t>
      </w:r>
      <w:r w:rsidR="005A72B6" w:rsidRPr="00524772">
        <w:rPr>
          <w:lang w:val="en-US"/>
        </w:rPr>
        <w:t>Krasny Oktyabr</w:t>
      </w:r>
      <w:r w:rsidR="001B4DB2">
        <w:rPr>
          <w:lang w:val="en-US"/>
        </w:rPr>
        <w:t>”</w:t>
      </w:r>
      <w:r w:rsidR="005A72B6" w:rsidRPr="00524772">
        <w:rPr>
          <w:lang w:val="en-US"/>
        </w:rPr>
        <w:t xml:space="preserve">), </w:t>
      </w:r>
      <w:r w:rsidR="00950B27">
        <w:rPr>
          <w:lang w:val="en-US"/>
        </w:rPr>
        <w:t>“</w:t>
      </w:r>
      <w:r w:rsidR="005A72B6" w:rsidRPr="00524772">
        <w:rPr>
          <w:lang w:val="en-US"/>
        </w:rPr>
        <w:t>Perfetti Van Melle LLC</w:t>
      </w:r>
      <w:r w:rsidR="00950B27">
        <w:rPr>
          <w:lang w:val="en-US"/>
        </w:rPr>
        <w:t>”</w:t>
      </w:r>
      <w:r w:rsidR="005A72B6" w:rsidRPr="00524772">
        <w:rPr>
          <w:lang w:val="en-US"/>
        </w:rPr>
        <w:t xml:space="preserve">, </w:t>
      </w:r>
      <w:r w:rsidR="00034191" w:rsidRPr="00524772">
        <w:rPr>
          <w:lang w:val="en-US"/>
        </w:rPr>
        <w:t xml:space="preserve">CJSC </w:t>
      </w:r>
      <w:r w:rsidR="0020248D">
        <w:rPr>
          <w:lang w:val="en-US"/>
        </w:rPr>
        <w:t>“</w:t>
      </w:r>
      <w:r w:rsidR="0020248D" w:rsidRPr="00524772">
        <w:rPr>
          <w:lang w:val="en-US"/>
        </w:rPr>
        <w:t xml:space="preserve">Confectionary Factory </w:t>
      </w:r>
      <w:r w:rsidR="005A72B6" w:rsidRPr="00524772">
        <w:rPr>
          <w:lang w:val="en-US"/>
        </w:rPr>
        <w:t>Neva</w:t>
      </w:r>
      <w:r w:rsidR="0020248D">
        <w:rPr>
          <w:lang w:val="en-US"/>
        </w:rPr>
        <w:t>”</w:t>
      </w:r>
      <w:r w:rsidR="005A72B6" w:rsidRPr="00524772">
        <w:rPr>
          <w:lang w:val="en-US"/>
        </w:rPr>
        <w:t xml:space="preserve">, St. Petersburg branch of </w:t>
      </w:r>
      <w:r w:rsidR="00DA0AFF">
        <w:rPr>
          <w:lang w:val="en-US"/>
        </w:rPr>
        <w:t>“</w:t>
      </w:r>
      <w:r w:rsidR="005A72B6" w:rsidRPr="00524772">
        <w:rPr>
          <w:lang w:val="en-US"/>
        </w:rPr>
        <w:t>Wrigley LLC</w:t>
      </w:r>
      <w:r w:rsidR="00DA0AFF">
        <w:rPr>
          <w:lang w:val="en-US"/>
        </w:rPr>
        <w:t>”</w:t>
      </w:r>
      <w:r w:rsidR="005A72B6" w:rsidRPr="00524772">
        <w:rPr>
          <w:lang w:val="en-US"/>
        </w:rPr>
        <w:t xml:space="preserve"> (factory). </w:t>
      </w:r>
      <w:r w:rsidR="005A72B6">
        <w:rPr>
          <w:lang w:val="en-US"/>
        </w:rPr>
        <w:t>The range</w:t>
      </w:r>
      <w:r w:rsidR="005A72B6" w:rsidRPr="00524772">
        <w:rPr>
          <w:lang w:val="en-US"/>
        </w:rPr>
        <w:t xml:space="preserve"> of sugary confectionery products </w:t>
      </w:r>
      <w:r w:rsidR="005A72B6">
        <w:rPr>
          <w:lang w:val="en-US"/>
        </w:rPr>
        <w:t>includes</w:t>
      </w:r>
      <w:r w:rsidR="005A72B6" w:rsidRPr="00524772">
        <w:rPr>
          <w:lang w:val="en-US"/>
        </w:rPr>
        <w:t xml:space="preserve"> chocolate sweets, marshmallows, pastille, marmalade, chewing gum. Flour confectionery products are represented by a variety of cakes and pastries, cupcake</w:t>
      </w:r>
      <w:r w:rsidR="005A72B6">
        <w:rPr>
          <w:lang w:val="en-US"/>
        </w:rPr>
        <w:t>s</w:t>
      </w:r>
      <w:r w:rsidR="005A72B6" w:rsidRPr="00524772">
        <w:rPr>
          <w:lang w:val="en-US"/>
        </w:rPr>
        <w:t xml:space="preserve"> and gingerbreads, rolls and cookies, oriental sweets and many other products.</w:t>
      </w:r>
    </w:p>
    <w:p w:rsidR="00A25F77" w:rsidRDefault="004D7F7E" w:rsidP="00A25F77">
      <w:pPr>
        <w:rPr>
          <w:lang w:val="en-US"/>
        </w:rPr>
      </w:pPr>
      <w:r>
        <w:rPr>
          <w:lang w:val="en-US"/>
        </w:rPr>
        <w:t xml:space="preserve">     Major</w:t>
      </w:r>
      <w:r w:rsidR="005A72B6" w:rsidRPr="000F6068">
        <w:rPr>
          <w:lang w:val="en-US"/>
        </w:rPr>
        <w:t xml:space="preserve"> producers of meat products (sausage</w:t>
      </w:r>
      <w:r>
        <w:rPr>
          <w:lang w:val="en-US"/>
        </w:rPr>
        <w:t>s, meat semi-finished products) are</w:t>
      </w:r>
      <w:r w:rsidR="005A72B6" w:rsidRPr="000F6068">
        <w:rPr>
          <w:lang w:val="en-US"/>
        </w:rPr>
        <w:t xml:space="preserve"> </w:t>
      </w:r>
      <w:r w:rsidR="00067E4C">
        <w:rPr>
          <w:lang w:val="en-US"/>
        </w:rPr>
        <w:t>“</w:t>
      </w:r>
      <w:r w:rsidR="005A72B6">
        <w:rPr>
          <w:lang w:val="en-US"/>
        </w:rPr>
        <w:t xml:space="preserve">Iney </w:t>
      </w:r>
      <w:r w:rsidR="005A72B6" w:rsidRPr="000F6068">
        <w:rPr>
          <w:lang w:val="en-US"/>
        </w:rPr>
        <w:t>LLC</w:t>
      </w:r>
      <w:r w:rsidR="00067E4C">
        <w:rPr>
          <w:lang w:val="en-US"/>
        </w:rPr>
        <w:t>”</w:t>
      </w:r>
      <w:r w:rsidR="00A936AD">
        <w:rPr>
          <w:lang w:val="en-US"/>
        </w:rPr>
        <w:t>, “Anc</w:t>
      </w:r>
      <w:r w:rsidR="005A72B6" w:rsidRPr="000F6068">
        <w:rPr>
          <w:lang w:val="en-US"/>
        </w:rPr>
        <w:t xml:space="preserve">om </w:t>
      </w:r>
      <w:r w:rsidR="005A72B6">
        <w:rPr>
          <w:lang w:val="en-US"/>
        </w:rPr>
        <w:t>LLC</w:t>
      </w:r>
      <w:r w:rsidR="00A936AD">
        <w:rPr>
          <w:lang w:val="en-US"/>
        </w:rPr>
        <w:t>”</w:t>
      </w:r>
      <w:r w:rsidR="005A72B6">
        <w:rPr>
          <w:lang w:val="en-US"/>
        </w:rPr>
        <w:t>,</w:t>
      </w:r>
      <w:r w:rsidR="005A72B6" w:rsidRPr="000F6068">
        <w:rPr>
          <w:lang w:val="en-US"/>
        </w:rPr>
        <w:t xml:space="preserve"> </w:t>
      </w:r>
      <w:r w:rsidR="00F93DAE">
        <w:rPr>
          <w:lang w:val="en-US"/>
        </w:rPr>
        <w:t>JSC “</w:t>
      </w:r>
      <w:r w:rsidR="005A72B6">
        <w:rPr>
          <w:lang w:val="en-US"/>
        </w:rPr>
        <w:t>Nevskaya Trapeza</w:t>
      </w:r>
      <w:r w:rsidR="00F93DAE">
        <w:rPr>
          <w:lang w:val="en-US"/>
        </w:rPr>
        <w:t>”</w:t>
      </w:r>
      <w:r w:rsidR="005A72B6" w:rsidRPr="000F6068">
        <w:rPr>
          <w:lang w:val="en-US"/>
        </w:rPr>
        <w:t xml:space="preserve">, </w:t>
      </w:r>
      <w:r w:rsidR="00151E91">
        <w:rPr>
          <w:lang w:val="en-US"/>
        </w:rPr>
        <w:t>“</w:t>
      </w:r>
      <w:r w:rsidR="005A72B6">
        <w:rPr>
          <w:lang w:val="en-US"/>
        </w:rPr>
        <w:t>Meat processing plant “</w:t>
      </w:r>
      <w:r w:rsidR="005A72B6" w:rsidRPr="00122D25">
        <w:rPr>
          <w:noProof/>
          <w:lang w:val="en-US"/>
        </w:rPr>
        <w:t>Dietproduct</w:t>
      </w:r>
      <w:r w:rsidR="00151E91">
        <w:rPr>
          <w:noProof/>
          <w:lang w:val="en-US"/>
        </w:rPr>
        <w:t xml:space="preserve"> LLC</w:t>
      </w:r>
      <w:r w:rsidR="00151E91">
        <w:rPr>
          <w:lang w:val="en-US"/>
        </w:rPr>
        <w:t>”</w:t>
      </w:r>
      <w:r w:rsidR="005A72B6" w:rsidRPr="000F6068">
        <w:rPr>
          <w:lang w:val="en-US"/>
        </w:rPr>
        <w:t xml:space="preserve">, </w:t>
      </w:r>
      <w:r w:rsidR="005A72B6" w:rsidRPr="000B72FC">
        <w:rPr>
          <w:lang w:val="en-US"/>
        </w:rPr>
        <w:t>Nevsky Trest LLC</w:t>
      </w:r>
      <w:r w:rsidR="002769F0">
        <w:rPr>
          <w:lang w:val="en-US"/>
        </w:rPr>
        <w:t>”</w:t>
      </w:r>
      <w:r w:rsidR="005A72B6" w:rsidRPr="000F6068">
        <w:rPr>
          <w:lang w:val="en-US"/>
        </w:rPr>
        <w:t xml:space="preserve">, </w:t>
      </w:r>
      <w:r w:rsidR="0092769D">
        <w:rPr>
          <w:lang w:val="en-US"/>
        </w:rPr>
        <w:t xml:space="preserve">“CJ </w:t>
      </w:r>
      <w:r w:rsidR="005A72B6" w:rsidRPr="000F6068">
        <w:rPr>
          <w:lang w:val="en-US"/>
        </w:rPr>
        <w:t>R</w:t>
      </w:r>
      <w:r w:rsidR="005A72B6">
        <w:rPr>
          <w:lang w:val="en-US"/>
        </w:rPr>
        <w:t>aviol</w:t>
      </w:r>
      <w:r w:rsidR="0092769D">
        <w:rPr>
          <w:lang w:val="en-US"/>
        </w:rPr>
        <w:t>lo Rus</w:t>
      </w:r>
      <w:r w:rsidR="005A72B6">
        <w:rPr>
          <w:lang w:val="en-US"/>
        </w:rPr>
        <w:t xml:space="preserve"> </w:t>
      </w:r>
      <w:r w:rsidR="005A72B6" w:rsidRPr="000F6068">
        <w:rPr>
          <w:lang w:val="en-US"/>
        </w:rPr>
        <w:t>LLC</w:t>
      </w:r>
      <w:r w:rsidR="0092769D">
        <w:rPr>
          <w:lang w:val="en-US"/>
        </w:rPr>
        <w:t>”</w:t>
      </w:r>
      <w:r w:rsidR="005A72B6">
        <w:rPr>
          <w:lang w:val="en-US"/>
        </w:rPr>
        <w:t xml:space="preserve">, </w:t>
      </w:r>
      <w:r w:rsidR="00995ED1">
        <w:rPr>
          <w:lang w:val="en-US"/>
        </w:rPr>
        <w:t>“</w:t>
      </w:r>
      <w:r w:rsidR="005A72B6">
        <w:rPr>
          <w:lang w:val="en-US"/>
        </w:rPr>
        <w:t>Talosto-Products LLC</w:t>
      </w:r>
      <w:r w:rsidR="00995ED1">
        <w:rPr>
          <w:lang w:val="en-US"/>
        </w:rPr>
        <w:t>”</w:t>
      </w:r>
      <w:r w:rsidR="005A72B6" w:rsidRPr="000F6068">
        <w:rPr>
          <w:lang w:val="en-US"/>
        </w:rPr>
        <w:t>.</w:t>
      </w:r>
      <w:r w:rsidR="00A25F77" w:rsidRPr="00A25F77">
        <w:rPr>
          <w:lang w:val="en-US"/>
        </w:rPr>
        <w:t xml:space="preserve"> </w:t>
      </w:r>
    </w:p>
    <w:p w:rsidR="00F53A15" w:rsidRDefault="00A25F77" w:rsidP="00F53A15">
      <w:pPr>
        <w:jc w:val="both"/>
        <w:rPr>
          <w:lang w:val="en-US"/>
        </w:rPr>
      </w:pPr>
      <w:r>
        <w:rPr>
          <w:lang w:val="en-US"/>
        </w:rPr>
        <w:t xml:space="preserve">     An important </w:t>
      </w:r>
      <w:r w:rsidRPr="000B72FC">
        <w:rPr>
          <w:lang w:val="en-US"/>
        </w:rPr>
        <w:t>sector of</w:t>
      </w:r>
      <w:r>
        <w:rPr>
          <w:lang w:val="en-US"/>
        </w:rPr>
        <w:t xml:space="preserve"> the</w:t>
      </w:r>
      <w:r w:rsidRPr="000B72FC">
        <w:rPr>
          <w:lang w:val="en-US"/>
        </w:rPr>
        <w:t xml:space="preserve"> </w:t>
      </w:r>
      <w:r w:rsidRPr="00122D25">
        <w:rPr>
          <w:noProof/>
          <w:lang w:val="en-US"/>
        </w:rPr>
        <w:t>industry</w:t>
      </w:r>
      <w:r w:rsidRPr="000B72FC">
        <w:rPr>
          <w:lang w:val="en-US"/>
        </w:rPr>
        <w:t xml:space="preserve"> of St. Petersburg is the production of non-alcoholic beverages. It is represented mainly by the products of the branches of </w:t>
      </w:r>
      <w:r w:rsidR="00F53A15">
        <w:rPr>
          <w:lang w:val="en-US"/>
        </w:rPr>
        <w:t>“</w:t>
      </w:r>
      <w:r w:rsidRPr="000B72FC">
        <w:rPr>
          <w:lang w:val="en-US"/>
        </w:rPr>
        <w:t>PepsiCo Holdings LLC</w:t>
      </w:r>
      <w:r w:rsidR="00F53A15">
        <w:rPr>
          <w:lang w:val="en-US"/>
        </w:rPr>
        <w:t>”</w:t>
      </w:r>
      <w:r w:rsidRPr="000B72FC">
        <w:rPr>
          <w:lang w:val="en-US"/>
        </w:rPr>
        <w:t xml:space="preserve"> and </w:t>
      </w:r>
      <w:r w:rsidR="00F53A15">
        <w:rPr>
          <w:lang w:val="en-US"/>
        </w:rPr>
        <w:t>“</w:t>
      </w:r>
      <w:r w:rsidRPr="000B72FC">
        <w:rPr>
          <w:lang w:val="en-US"/>
        </w:rPr>
        <w:t>Coca-Cola HBC Eurasia LLC</w:t>
      </w:r>
      <w:r w:rsidR="00F53A15">
        <w:rPr>
          <w:lang w:val="en-US"/>
        </w:rPr>
        <w:t>”</w:t>
      </w:r>
      <w:r w:rsidRPr="000B72FC">
        <w:rPr>
          <w:lang w:val="en-US"/>
        </w:rPr>
        <w:t xml:space="preserve"> in the city of St. Petersburg.</w:t>
      </w:r>
    </w:p>
    <w:p w:rsidR="00A25F77" w:rsidRDefault="00995ED1" w:rsidP="00F53A15">
      <w:pPr>
        <w:jc w:val="both"/>
        <w:rPr>
          <w:lang w:val="en-US"/>
        </w:rPr>
      </w:pPr>
      <w:r>
        <w:rPr>
          <w:lang w:val="en-US"/>
        </w:rPr>
        <w:t xml:space="preserve">     </w:t>
      </w:r>
      <w:r w:rsidR="00A25F77">
        <w:rPr>
          <w:lang w:val="en-US"/>
        </w:rPr>
        <w:t>The</w:t>
      </w:r>
      <w:r w:rsidR="00A25F77" w:rsidRPr="000B72FC">
        <w:rPr>
          <w:lang w:val="en-US"/>
        </w:rPr>
        <w:t xml:space="preserve"> alcoholic products </w:t>
      </w:r>
      <w:r w:rsidR="00A25F77">
        <w:rPr>
          <w:lang w:val="en-US"/>
        </w:rPr>
        <w:t>are produced by</w:t>
      </w:r>
      <w:r w:rsidR="00A25F77" w:rsidRPr="000B72FC">
        <w:rPr>
          <w:lang w:val="en-US"/>
        </w:rPr>
        <w:t xml:space="preserve"> 5 large enterprises. Alcoholic beverages, champagne and sparkling wines, ta</w:t>
      </w:r>
      <w:r w:rsidR="00BD73A5">
        <w:rPr>
          <w:lang w:val="en-US"/>
        </w:rPr>
        <w:t>ble wine and low-alcohol beverages</w:t>
      </w:r>
      <w:r w:rsidR="00A25F77" w:rsidRPr="000B72FC">
        <w:rPr>
          <w:lang w:val="en-US"/>
        </w:rPr>
        <w:t xml:space="preserve"> represent the enlarged assortment. The largest producer of vodka is </w:t>
      </w:r>
      <w:r w:rsidR="002F6A4C">
        <w:rPr>
          <w:lang w:val="en-US"/>
        </w:rPr>
        <w:t>“</w:t>
      </w:r>
      <w:r w:rsidR="00A25F77" w:rsidRPr="000B72FC">
        <w:rPr>
          <w:lang w:val="en-US"/>
        </w:rPr>
        <w:t>Russian Standard Vodka</w:t>
      </w:r>
      <w:r w:rsidR="00A25F77">
        <w:rPr>
          <w:lang w:val="en-US"/>
        </w:rPr>
        <w:t xml:space="preserve"> </w:t>
      </w:r>
      <w:r w:rsidR="00A25F77" w:rsidRPr="000B72FC">
        <w:rPr>
          <w:lang w:val="en-US"/>
        </w:rPr>
        <w:t>LLC</w:t>
      </w:r>
      <w:r w:rsidR="002F6A4C">
        <w:rPr>
          <w:lang w:val="en-US"/>
        </w:rPr>
        <w:t>”</w:t>
      </w:r>
      <w:r w:rsidR="00A25F77" w:rsidRPr="000B72FC">
        <w:rPr>
          <w:lang w:val="en-US"/>
        </w:rPr>
        <w:t>, the large</w:t>
      </w:r>
      <w:r w:rsidR="002F6A4C">
        <w:rPr>
          <w:lang w:val="en-US"/>
        </w:rPr>
        <w:t>st producer of sparkling wines is</w:t>
      </w:r>
      <w:r w:rsidR="00A25F77" w:rsidRPr="000B72FC">
        <w:rPr>
          <w:lang w:val="en-US"/>
        </w:rPr>
        <w:t xml:space="preserve"> </w:t>
      </w:r>
      <w:r w:rsidR="00530B16">
        <w:rPr>
          <w:lang w:val="en-US"/>
        </w:rPr>
        <w:t xml:space="preserve">CJSC </w:t>
      </w:r>
      <w:r w:rsidR="00DC2DC1">
        <w:rPr>
          <w:lang w:val="en-US"/>
        </w:rPr>
        <w:t>“Igristyye Vina</w:t>
      </w:r>
      <w:r w:rsidR="00043716">
        <w:rPr>
          <w:lang w:val="en-US"/>
        </w:rPr>
        <w:t>” (“</w:t>
      </w:r>
      <w:r w:rsidR="00A25F77" w:rsidRPr="000B72FC">
        <w:rPr>
          <w:lang w:val="en-US"/>
        </w:rPr>
        <w:t>Sparkling Wines</w:t>
      </w:r>
      <w:r w:rsidR="00043716">
        <w:rPr>
          <w:lang w:val="en-US"/>
        </w:rPr>
        <w:t>”)</w:t>
      </w:r>
      <w:r w:rsidR="00A25F77" w:rsidRPr="000B72FC">
        <w:rPr>
          <w:lang w:val="en-US"/>
        </w:rPr>
        <w:t xml:space="preserve">, </w:t>
      </w:r>
      <w:r w:rsidR="00530B16">
        <w:rPr>
          <w:lang w:val="en-US"/>
        </w:rPr>
        <w:t xml:space="preserve">and </w:t>
      </w:r>
      <w:r w:rsidR="00A25F77" w:rsidRPr="000B72FC">
        <w:rPr>
          <w:lang w:val="en-US"/>
        </w:rPr>
        <w:t xml:space="preserve">low-alcohol beverages </w:t>
      </w:r>
      <w:r w:rsidR="00A25F77">
        <w:rPr>
          <w:lang w:val="en-US"/>
        </w:rPr>
        <w:t xml:space="preserve">are </w:t>
      </w:r>
      <w:r w:rsidR="00A25F77" w:rsidRPr="000B72FC">
        <w:rPr>
          <w:lang w:val="en-US"/>
        </w:rPr>
        <w:t xml:space="preserve">produced by </w:t>
      </w:r>
      <w:r w:rsidR="00233BD1">
        <w:rPr>
          <w:lang w:val="en-US"/>
        </w:rPr>
        <w:t>“</w:t>
      </w:r>
      <w:r w:rsidR="0095595D">
        <w:rPr>
          <w:lang w:val="en-US"/>
        </w:rPr>
        <w:t xml:space="preserve">Bravo </w:t>
      </w:r>
      <w:r w:rsidR="00A25F77" w:rsidRPr="000B72FC">
        <w:rPr>
          <w:lang w:val="en-US"/>
        </w:rPr>
        <w:t>Premium</w:t>
      </w:r>
      <w:r w:rsidR="00A25F77">
        <w:rPr>
          <w:lang w:val="en-US"/>
        </w:rPr>
        <w:t xml:space="preserve"> LLC</w:t>
      </w:r>
      <w:r w:rsidR="00545014">
        <w:rPr>
          <w:lang w:val="en-US"/>
        </w:rPr>
        <w:t>”</w:t>
      </w:r>
      <w:r w:rsidR="00A25F77" w:rsidRPr="000B72FC">
        <w:rPr>
          <w:lang w:val="en-US"/>
        </w:rPr>
        <w:t>.</w:t>
      </w:r>
    </w:p>
    <w:p w:rsidR="00132639" w:rsidRDefault="0095595D" w:rsidP="00132639">
      <w:pPr>
        <w:jc w:val="both"/>
        <w:rPr>
          <w:lang w:val="en-US"/>
        </w:rPr>
      </w:pPr>
      <w:r>
        <w:rPr>
          <w:lang w:val="en-US"/>
        </w:rPr>
        <w:t xml:space="preserve">     </w:t>
      </w:r>
      <w:r w:rsidR="00132639" w:rsidRPr="00986E00">
        <w:rPr>
          <w:lang w:val="en-US"/>
        </w:rPr>
        <w:t xml:space="preserve">The brewing industry is represented by the largest enterprises not only in St. </w:t>
      </w:r>
      <w:r w:rsidR="00132639" w:rsidRPr="00122D25">
        <w:rPr>
          <w:noProof/>
          <w:lang w:val="en-US"/>
        </w:rPr>
        <w:t>Petersburg</w:t>
      </w:r>
      <w:r w:rsidR="00132639" w:rsidRPr="00986E00">
        <w:rPr>
          <w:lang w:val="en-US"/>
        </w:rPr>
        <w:t xml:space="preserve"> but also in Russia: </w:t>
      </w:r>
      <w:r w:rsidR="00A15C4C">
        <w:rPr>
          <w:lang w:val="en-US"/>
        </w:rPr>
        <w:t>“Baltika Brewery LLC”</w:t>
      </w:r>
      <w:r w:rsidR="00132639">
        <w:rPr>
          <w:lang w:val="en-US"/>
        </w:rPr>
        <w:t xml:space="preserve"> and</w:t>
      </w:r>
      <w:r w:rsidR="00132639" w:rsidRPr="00986E00">
        <w:rPr>
          <w:lang w:val="en-US"/>
        </w:rPr>
        <w:t xml:space="preserve"> </w:t>
      </w:r>
      <w:r w:rsidR="00A15C4C">
        <w:rPr>
          <w:lang w:val="en-US"/>
        </w:rPr>
        <w:t>“</w:t>
      </w:r>
      <w:r w:rsidR="00132639" w:rsidRPr="00986E00">
        <w:rPr>
          <w:lang w:val="en-US"/>
        </w:rPr>
        <w:t>Heineken Breweries</w:t>
      </w:r>
      <w:r w:rsidR="00132639">
        <w:rPr>
          <w:lang w:val="en-US"/>
        </w:rPr>
        <w:t xml:space="preserve"> LLC</w:t>
      </w:r>
      <w:r w:rsidR="00591052">
        <w:rPr>
          <w:lang w:val="en-US"/>
        </w:rPr>
        <w:t>”</w:t>
      </w:r>
      <w:r w:rsidR="00132639" w:rsidRPr="00986E00">
        <w:rPr>
          <w:lang w:val="en-US"/>
        </w:rPr>
        <w:t>.</w:t>
      </w:r>
    </w:p>
    <w:p w:rsidR="00B7494E" w:rsidRDefault="009D7E13" w:rsidP="00B7494E">
      <w:pPr>
        <w:jc w:val="both"/>
        <w:rPr>
          <w:lang w:val="en-US"/>
        </w:rPr>
      </w:pPr>
      <w:r>
        <w:rPr>
          <w:lang w:val="en-US"/>
        </w:rPr>
        <w:t xml:space="preserve">     </w:t>
      </w:r>
      <w:r w:rsidR="00B7494E" w:rsidRPr="00986E00">
        <w:rPr>
          <w:lang w:val="en-US"/>
        </w:rPr>
        <w:t xml:space="preserve">In addition, one of the largest </w:t>
      </w:r>
      <w:r w:rsidR="00B7494E">
        <w:rPr>
          <w:lang w:val="en-US"/>
        </w:rPr>
        <w:t xml:space="preserve">malting enterprises in Russia, </w:t>
      </w:r>
      <w:r>
        <w:rPr>
          <w:lang w:val="en-US"/>
        </w:rPr>
        <w:t>CJSC “</w:t>
      </w:r>
      <w:r w:rsidR="00B7494E" w:rsidRPr="00986E00">
        <w:rPr>
          <w:lang w:val="en-US"/>
        </w:rPr>
        <w:t>Malthouse Soufflet St. Petersburg</w:t>
      </w:r>
      <w:r>
        <w:rPr>
          <w:lang w:val="en-US"/>
        </w:rPr>
        <w:t>”</w:t>
      </w:r>
      <w:r w:rsidR="00B7494E">
        <w:rPr>
          <w:lang w:val="en-US"/>
        </w:rPr>
        <w:t>, operates in the city</w:t>
      </w:r>
      <w:r w:rsidR="00B7494E" w:rsidRPr="00986E00">
        <w:rPr>
          <w:lang w:val="en-US"/>
        </w:rPr>
        <w:t>.</w:t>
      </w:r>
    </w:p>
    <w:p w:rsidR="00B7494E" w:rsidRPr="006A1121" w:rsidRDefault="00864422" w:rsidP="00B7494E">
      <w:pPr>
        <w:jc w:val="both"/>
        <w:rPr>
          <w:lang w:val="en-US"/>
        </w:rPr>
      </w:pPr>
      <w:r>
        <w:rPr>
          <w:lang w:val="en-US"/>
        </w:rPr>
        <w:t xml:space="preserve">     </w:t>
      </w:r>
      <w:r w:rsidR="00B7494E" w:rsidRPr="00986E00">
        <w:rPr>
          <w:lang w:val="en-US"/>
        </w:rPr>
        <w:t xml:space="preserve">The tobacco industry is represented by two large enterprises: </w:t>
      </w:r>
      <w:r>
        <w:rPr>
          <w:lang w:val="en-US"/>
        </w:rPr>
        <w:t>“</w:t>
      </w:r>
      <w:r w:rsidR="00B7494E" w:rsidRPr="00986E00">
        <w:rPr>
          <w:lang w:val="en-US"/>
        </w:rPr>
        <w:t>Petro LLC</w:t>
      </w:r>
      <w:r>
        <w:rPr>
          <w:lang w:val="en-US"/>
        </w:rPr>
        <w:t>”</w:t>
      </w:r>
      <w:r w:rsidR="00B7494E" w:rsidRPr="00986E00">
        <w:rPr>
          <w:lang w:val="en-US"/>
        </w:rPr>
        <w:t xml:space="preserve"> </w:t>
      </w:r>
      <w:r w:rsidR="003516E9">
        <w:rPr>
          <w:lang w:val="en-US"/>
        </w:rPr>
        <w:t>and JSC “British American Tobacco-SPB”</w:t>
      </w:r>
      <w:r w:rsidR="00B7494E" w:rsidRPr="00986E00">
        <w:rPr>
          <w:lang w:val="en-US"/>
        </w:rPr>
        <w:t>.</w:t>
      </w:r>
    </w:p>
    <w:p w:rsidR="00B7494E" w:rsidRPr="00986E00" w:rsidRDefault="00E8462A" w:rsidP="00B7494E">
      <w:pPr>
        <w:jc w:val="both"/>
        <w:rPr>
          <w:lang w:val="en-US"/>
        </w:rPr>
      </w:pPr>
      <w:r>
        <w:rPr>
          <w:lang w:val="en-US"/>
        </w:rPr>
        <w:t xml:space="preserve">     </w:t>
      </w:r>
      <w:r w:rsidR="00B7494E" w:rsidRPr="006A1121">
        <w:rPr>
          <w:lang w:val="en-US"/>
        </w:rPr>
        <w:t>Fee</w:t>
      </w:r>
      <w:r w:rsidR="00B7494E">
        <w:rPr>
          <w:lang w:val="en-US"/>
        </w:rPr>
        <w:t xml:space="preserve">d Milling Plant named after </w:t>
      </w:r>
      <w:r w:rsidR="00B7494E" w:rsidRPr="006A1121">
        <w:rPr>
          <w:lang w:val="en-US"/>
        </w:rPr>
        <w:t>Kirov</w:t>
      </w:r>
      <w:r w:rsidR="00B7494E">
        <w:rPr>
          <w:lang w:val="en-US"/>
        </w:rPr>
        <w:t xml:space="preserve"> is</w:t>
      </w:r>
      <w:r w:rsidR="00B7494E" w:rsidRPr="00986E00">
        <w:rPr>
          <w:lang w:val="en-US"/>
        </w:rPr>
        <w:t xml:space="preserve"> one of t</w:t>
      </w:r>
      <w:r w:rsidR="00B7494E">
        <w:rPr>
          <w:lang w:val="en-US"/>
        </w:rPr>
        <w:t xml:space="preserve">he largest feed mills in Russia. It produces </w:t>
      </w:r>
      <w:r w:rsidR="00B7494E" w:rsidRPr="00986E00">
        <w:rPr>
          <w:lang w:val="en-US"/>
        </w:rPr>
        <w:t>finished feed (mixed and unmixed) for animals kept on farms.</w:t>
      </w:r>
    </w:p>
    <w:p w:rsidR="00B7494E" w:rsidRPr="006A1121" w:rsidRDefault="00E8462A" w:rsidP="00B7494E">
      <w:pPr>
        <w:jc w:val="both"/>
        <w:rPr>
          <w:lang w:val="en-US"/>
        </w:rPr>
      </w:pPr>
      <w:r>
        <w:rPr>
          <w:lang w:val="en-US"/>
        </w:rPr>
        <w:t xml:space="preserve">     </w:t>
      </w:r>
      <w:r w:rsidR="00B7494E" w:rsidRPr="006A1121">
        <w:rPr>
          <w:lang w:val="en-US"/>
        </w:rPr>
        <w:t xml:space="preserve">12 </w:t>
      </w:r>
      <w:r w:rsidR="00B7494E">
        <w:rPr>
          <w:lang w:val="en-US"/>
        </w:rPr>
        <w:t>fishing</w:t>
      </w:r>
      <w:r w:rsidR="00B7494E" w:rsidRPr="006A1121">
        <w:rPr>
          <w:lang w:val="en-US"/>
        </w:rPr>
        <w:t xml:space="preserve"> companies operate in the fishing complex of St. Petersburg. </w:t>
      </w:r>
      <w:r w:rsidR="00B7494E">
        <w:rPr>
          <w:lang w:val="en-US"/>
        </w:rPr>
        <w:t>The f</w:t>
      </w:r>
      <w:r w:rsidR="00B7494E" w:rsidRPr="006A1121">
        <w:rPr>
          <w:lang w:val="en-US"/>
        </w:rPr>
        <w:t xml:space="preserve">ishing organizations of St. Petersburg </w:t>
      </w:r>
      <w:r w:rsidR="00B7494E">
        <w:rPr>
          <w:lang w:val="en-US"/>
        </w:rPr>
        <w:t>carry out their work</w:t>
      </w:r>
      <w:r w:rsidR="00B7494E" w:rsidRPr="006A1121">
        <w:rPr>
          <w:lang w:val="en-US"/>
        </w:rPr>
        <w:t xml:space="preserve"> in the north-east</w:t>
      </w:r>
      <w:r w:rsidR="00B7494E">
        <w:rPr>
          <w:lang w:val="en-US"/>
        </w:rPr>
        <w:t>ern</w:t>
      </w:r>
      <w:r w:rsidR="00B7494E" w:rsidRPr="006A1121">
        <w:rPr>
          <w:lang w:val="en-US"/>
        </w:rPr>
        <w:t xml:space="preserve"> and central-eastern parts of the Atlantic Ocean, the Baltic Sea, the Gulf of Finland, the</w:t>
      </w:r>
      <w:r w:rsidR="006374D0">
        <w:rPr>
          <w:lang w:val="en-US"/>
        </w:rPr>
        <w:t xml:space="preserve"> Neva River and the lakes of</w:t>
      </w:r>
      <w:r w:rsidR="00B7494E" w:rsidRPr="006A1121">
        <w:rPr>
          <w:lang w:val="en-US"/>
        </w:rPr>
        <w:t xml:space="preserve"> Leningrad Region. In</w:t>
      </w:r>
      <w:r w:rsidR="006374D0">
        <w:rPr>
          <w:lang w:val="en-US"/>
        </w:rPr>
        <w:t xml:space="preserve"> 2017</w:t>
      </w:r>
      <w:r w:rsidR="00B7494E" w:rsidRPr="00F33A51">
        <w:rPr>
          <w:lang w:val="en-US"/>
        </w:rPr>
        <w:t xml:space="preserve">, </w:t>
      </w:r>
      <w:r w:rsidR="00B7494E">
        <w:rPr>
          <w:lang w:val="en-US"/>
        </w:rPr>
        <w:t>the</w:t>
      </w:r>
      <w:r w:rsidR="00B7494E" w:rsidRPr="00F33A51">
        <w:rPr>
          <w:lang w:val="en-US"/>
        </w:rPr>
        <w:t xml:space="preserve"> </w:t>
      </w:r>
      <w:r w:rsidR="00B7494E" w:rsidRPr="006A1121">
        <w:rPr>
          <w:lang w:val="en-US"/>
        </w:rPr>
        <w:t>fish</w:t>
      </w:r>
      <w:r w:rsidR="00B7494E" w:rsidRPr="00F33A51">
        <w:rPr>
          <w:lang w:val="en-US"/>
        </w:rPr>
        <w:t xml:space="preserve"> </w:t>
      </w:r>
      <w:r w:rsidR="00B7494E" w:rsidRPr="006A1121">
        <w:rPr>
          <w:lang w:val="en-US"/>
        </w:rPr>
        <w:t>capture</w:t>
      </w:r>
      <w:r w:rsidR="00B7494E" w:rsidRPr="00F33A51">
        <w:rPr>
          <w:lang w:val="en-US"/>
        </w:rPr>
        <w:t xml:space="preserve"> </w:t>
      </w:r>
      <w:r w:rsidR="00B7494E">
        <w:rPr>
          <w:lang w:val="en-US"/>
        </w:rPr>
        <w:t>amounted</w:t>
      </w:r>
      <w:r w:rsidR="00B7494E" w:rsidRPr="00F33A51">
        <w:rPr>
          <w:lang w:val="en-US"/>
        </w:rPr>
        <w:t xml:space="preserve"> </w:t>
      </w:r>
      <w:r w:rsidR="00B7494E">
        <w:rPr>
          <w:lang w:val="en-US"/>
        </w:rPr>
        <w:t>to</w:t>
      </w:r>
      <w:r w:rsidR="00FA5D7A">
        <w:rPr>
          <w:lang w:val="en-US"/>
        </w:rPr>
        <w:t xml:space="preserve"> 104,762.49</w:t>
      </w:r>
      <w:r w:rsidR="00B7494E" w:rsidRPr="00F33A51">
        <w:rPr>
          <w:lang w:val="en-US"/>
        </w:rPr>
        <w:t xml:space="preserve"> </w:t>
      </w:r>
      <w:r w:rsidR="00B7494E" w:rsidRPr="006A1121">
        <w:rPr>
          <w:lang w:val="en-US"/>
        </w:rPr>
        <w:t>thousand</w:t>
      </w:r>
      <w:r w:rsidR="00B7494E" w:rsidRPr="00F33A51">
        <w:rPr>
          <w:lang w:val="en-US"/>
        </w:rPr>
        <w:t xml:space="preserve"> </w:t>
      </w:r>
      <w:r w:rsidR="00B7494E" w:rsidRPr="006A1121">
        <w:rPr>
          <w:lang w:val="en-US"/>
        </w:rPr>
        <w:t>tons</w:t>
      </w:r>
      <w:r w:rsidR="00B7494E" w:rsidRPr="00F33A51">
        <w:rPr>
          <w:lang w:val="en-US"/>
        </w:rPr>
        <w:t>.</w:t>
      </w:r>
    </w:p>
    <w:p w:rsidR="00B7494E" w:rsidRPr="006A1121" w:rsidRDefault="00692390" w:rsidP="00B7494E">
      <w:pPr>
        <w:jc w:val="both"/>
        <w:rPr>
          <w:lang w:val="en-US"/>
        </w:rPr>
      </w:pPr>
      <w:r>
        <w:rPr>
          <w:lang w:val="en-US"/>
        </w:rPr>
        <w:lastRenderedPageBreak/>
        <w:t xml:space="preserve">     </w:t>
      </w:r>
      <w:r w:rsidR="00B7494E" w:rsidRPr="006A1121">
        <w:rPr>
          <w:lang w:val="en-US"/>
        </w:rPr>
        <w:t>Major fish-processing enterpri</w:t>
      </w:r>
      <w:r w:rsidR="00B7494E">
        <w:rPr>
          <w:lang w:val="en-US"/>
        </w:rPr>
        <w:t xml:space="preserve">ses of St. Petersburg are </w:t>
      </w:r>
      <w:r w:rsidR="00CB2C60">
        <w:rPr>
          <w:lang w:val="en-US"/>
        </w:rPr>
        <w:t>OJSC “</w:t>
      </w:r>
      <w:r w:rsidR="00B7494E">
        <w:rPr>
          <w:lang w:val="en-US"/>
        </w:rPr>
        <w:t>Fish processing plant No. 1</w:t>
      </w:r>
      <w:r w:rsidR="00CB2C60">
        <w:rPr>
          <w:lang w:val="en-US"/>
        </w:rPr>
        <w:t>”</w:t>
      </w:r>
      <w:r w:rsidR="00B7494E" w:rsidRPr="006A1121">
        <w:rPr>
          <w:lang w:val="en-US"/>
        </w:rPr>
        <w:t xml:space="preserve"> </w:t>
      </w:r>
      <w:r w:rsidR="00B7494E">
        <w:rPr>
          <w:lang w:val="en-US"/>
        </w:rPr>
        <w:t>and</w:t>
      </w:r>
      <w:r w:rsidR="00B7494E" w:rsidRPr="006A1121">
        <w:rPr>
          <w:lang w:val="en-US"/>
        </w:rPr>
        <w:t xml:space="preserve"> </w:t>
      </w:r>
      <w:r w:rsidR="00180863">
        <w:rPr>
          <w:lang w:val="en-US"/>
        </w:rPr>
        <w:t>“</w:t>
      </w:r>
      <w:r w:rsidR="00B7494E">
        <w:rPr>
          <w:lang w:val="en-US"/>
        </w:rPr>
        <w:t xml:space="preserve">Ocean Trading Company </w:t>
      </w:r>
      <w:r w:rsidR="00B7494E" w:rsidRPr="006A1121">
        <w:rPr>
          <w:lang w:val="en-US"/>
        </w:rPr>
        <w:t>LLC</w:t>
      </w:r>
      <w:r w:rsidR="00180863">
        <w:rPr>
          <w:lang w:val="en-US"/>
        </w:rPr>
        <w:t>”</w:t>
      </w:r>
      <w:r w:rsidR="00B7494E" w:rsidRPr="006A1121">
        <w:rPr>
          <w:lang w:val="en-US"/>
        </w:rPr>
        <w:t>.</w:t>
      </w:r>
    </w:p>
    <w:p w:rsidR="00B7494E" w:rsidRDefault="00180863" w:rsidP="00B7494E">
      <w:pPr>
        <w:jc w:val="both"/>
        <w:rPr>
          <w:lang w:val="en-US"/>
        </w:rPr>
      </w:pPr>
      <w:r>
        <w:rPr>
          <w:lang w:val="en-US"/>
        </w:rPr>
        <w:t xml:space="preserve">     </w:t>
      </w:r>
      <w:r w:rsidR="00B7494E" w:rsidRPr="006A1121">
        <w:rPr>
          <w:lang w:val="en-US"/>
        </w:rPr>
        <w:t>The pro</w:t>
      </w:r>
      <w:r w:rsidR="00B7494E">
        <w:rPr>
          <w:lang w:val="en-US"/>
        </w:rPr>
        <w:t xml:space="preserve">duct </w:t>
      </w:r>
      <w:r w:rsidR="00B7494E" w:rsidRPr="006A1121">
        <w:rPr>
          <w:lang w:val="en-US"/>
        </w:rPr>
        <w:t xml:space="preserve">assortment </w:t>
      </w:r>
      <w:r w:rsidR="00B7494E">
        <w:rPr>
          <w:lang w:val="en-US"/>
        </w:rPr>
        <w:t>includes</w:t>
      </w:r>
      <w:r w:rsidR="00B7494E" w:rsidRPr="006A1121">
        <w:rPr>
          <w:lang w:val="en-US"/>
        </w:rPr>
        <w:t xml:space="preserve"> fish preserves, herring of all kinds of processing, salted and slightly salted </w:t>
      </w:r>
      <w:r w:rsidR="00B7494E">
        <w:rPr>
          <w:lang w:val="en-US"/>
        </w:rPr>
        <w:t xml:space="preserve">sliced </w:t>
      </w:r>
      <w:r w:rsidR="00B7494E" w:rsidRPr="006A1121">
        <w:rPr>
          <w:lang w:val="en-US"/>
        </w:rPr>
        <w:t>fis</w:t>
      </w:r>
      <w:r w:rsidR="00250CD2">
        <w:rPr>
          <w:lang w:val="en-US"/>
        </w:rPr>
        <w:t>h products, cold and hot smoked</w:t>
      </w:r>
      <w:r w:rsidR="00B7494E" w:rsidRPr="006A1121">
        <w:rPr>
          <w:lang w:val="en-US"/>
        </w:rPr>
        <w:t xml:space="preserve"> fish, culinary products, natural and artificial</w:t>
      </w:r>
      <w:r w:rsidR="00B7494E">
        <w:rPr>
          <w:lang w:val="en-US"/>
        </w:rPr>
        <w:t xml:space="preserve"> </w:t>
      </w:r>
      <w:r w:rsidR="00B7494E" w:rsidRPr="006A1121">
        <w:rPr>
          <w:lang w:val="en-US"/>
        </w:rPr>
        <w:t>caviar, canned seafood, etc.</w:t>
      </w:r>
    </w:p>
    <w:p w:rsidR="00B27C4C" w:rsidRDefault="00B27C4C" w:rsidP="00B7494E">
      <w:pPr>
        <w:jc w:val="both"/>
        <w:rPr>
          <w:lang w:val="en-US"/>
        </w:rPr>
      </w:pPr>
    </w:p>
    <w:p w:rsidR="00277768" w:rsidRPr="00277768" w:rsidRDefault="002F4D37" w:rsidP="00277768">
      <w:pPr>
        <w:rPr>
          <w:i/>
          <w:lang w:val="en-US"/>
        </w:rPr>
      </w:pPr>
      <w:r>
        <w:rPr>
          <w:i/>
          <w:lang w:val="en-US"/>
        </w:rPr>
        <w:t xml:space="preserve">     </w:t>
      </w:r>
      <w:r w:rsidR="00277768" w:rsidRPr="00277768">
        <w:rPr>
          <w:i/>
          <w:lang w:val="en-US"/>
        </w:rPr>
        <w:t>Agricultural Production</w:t>
      </w:r>
    </w:p>
    <w:p w:rsidR="00277768" w:rsidRPr="006121BD" w:rsidRDefault="00277768" w:rsidP="00277768">
      <w:pPr>
        <w:jc w:val="both"/>
        <w:rPr>
          <w:lang w:val="en-US"/>
        </w:rPr>
      </w:pPr>
      <w:r>
        <w:rPr>
          <w:lang w:val="en-US"/>
        </w:rPr>
        <w:t xml:space="preserve">     </w:t>
      </w:r>
      <w:r w:rsidRPr="006121BD">
        <w:rPr>
          <w:lang w:val="en-US"/>
        </w:rPr>
        <w:t xml:space="preserve">Agricultural production </w:t>
      </w:r>
      <w:r>
        <w:rPr>
          <w:lang w:val="en-US"/>
        </w:rPr>
        <w:t>in St. Petersburg</w:t>
      </w:r>
      <w:r w:rsidRPr="006121BD">
        <w:rPr>
          <w:lang w:val="en-US"/>
        </w:rPr>
        <w:t xml:space="preserve"> is represented by diversified, highly efficient farms for the production of milk, </w:t>
      </w:r>
      <w:r w:rsidRPr="00122D25">
        <w:rPr>
          <w:noProof/>
          <w:lang w:val="en-US"/>
        </w:rPr>
        <w:t>vegetables</w:t>
      </w:r>
      <w:r>
        <w:rPr>
          <w:lang w:val="en-US"/>
        </w:rPr>
        <w:t>,</w:t>
      </w:r>
      <w:r w:rsidRPr="006121BD">
        <w:rPr>
          <w:lang w:val="en-US"/>
        </w:rPr>
        <w:t xml:space="preserve"> and potatoes. Milk is supplied to urban milk plant</w:t>
      </w:r>
      <w:r>
        <w:rPr>
          <w:lang w:val="en-US"/>
        </w:rPr>
        <w:t>s</w:t>
      </w:r>
      <w:r w:rsidRPr="006121BD">
        <w:rPr>
          <w:lang w:val="en-US"/>
        </w:rPr>
        <w:t xml:space="preserve"> for processing, and vegetables are sold to the </w:t>
      </w:r>
      <w:r>
        <w:rPr>
          <w:lang w:val="en-US"/>
        </w:rPr>
        <w:t>population</w:t>
      </w:r>
      <w:r w:rsidRPr="006121BD">
        <w:rPr>
          <w:lang w:val="en-US"/>
        </w:rPr>
        <w:t>. In addition, crop product</w:t>
      </w:r>
      <w:r>
        <w:rPr>
          <w:lang w:val="en-US"/>
        </w:rPr>
        <w:t>s are manufactured</w:t>
      </w:r>
      <w:r w:rsidRPr="006121BD">
        <w:rPr>
          <w:lang w:val="en-US"/>
        </w:rPr>
        <w:t xml:space="preserve"> in order to create </w:t>
      </w:r>
      <w:r>
        <w:rPr>
          <w:lang w:val="en-US"/>
        </w:rPr>
        <w:t>an independent</w:t>
      </w:r>
      <w:r w:rsidRPr="006121BD">
        <w:rPr>
          <w:lang w:val="en-US"/>
        </w:rPr>
        <w:t xml:space="preserve"> food reserve for farm animals.</w:t>
      </w:r>
    </w:p>
    <w:p w:rsidR="00277768" w:rsidRDefault="001A2CC4" w:rsidP="00277768">
      <w:pPr>
        <w:jc w:val="both"/>
        <w:rPr>
          <w:lang w:val="en-US"/>
        </w:rPr>
      </w:pPr>
      <w:r>
        <w:rPr>
          <w:lang w:val="en-US"/>
        </w:rPr>
        <w:t xml:space="preserve">     </w:t>
      </w:r>
      <w:r w:rsidR="00277768">
        <w:rPr>
          <w:lang w:val="en-US"/>
        </w:rPr>
        <w:t>The p</w:t>
      </w:r>
      <w:r w:rsidR="00277768" w:rsidRPr="006121BD">
        <w:rPr>
          <w:lang w:val="en-US"/>
        </w:rPr>
        <w:t>riority for the agriculture of St. Petersburg is the breeding of pedigree dairy ca</w:t>
      </w:r>
      <w:r w:rsidR="007820C6">
        <w:rPr>
          <w:lang w:val="en-US"/>
        </w:rPr>
        <w:t>ttle and</w:t>
      </w:r>
      <w:r w:rsidR="00277768" w:rsidRPr="006121BD">
        <w:rPr>
          <w:lang w:val="en-US"/>
        </w:rPr>
        <w:t xml:space="preserve"> increasing the productivity of</w:t>
      </w:r>
      <w:r w:rsidR="00277768">
        <w:rPr>
          <w:lang w:val="en-US"/>
        </w:rPr>
        <w:t xml:space="preserve"> the</w:t>
      </w:r>
      <w:r w:rsidR="00277768" w:rsidRPr="006121BD">
        <w:rPr>
          <w:lang w:val="en-US"/>
        </w:rPr>
        <w:t xml:space="preserve"> </w:t>
      </w:r>
      <w:r w:rsidR="00277768" w:rsidRPr="00122D25">
        <w:rPr>
          <w:noProof/>
          <w:lang w:val="en-US"/>
        </w:rPr>
        <w:t>dairy</w:t>
      </w:r>
      <w:r>
        <w:rPr>
          <w:lang w:val="en-US"/>
        </w:rPr>
        <w:t xml:space="preserve"> herd. By 2017</w:t>
      </w:r>
      <w:r w:rsidR="00277768" w:rsidRPr="006121BD">
        <w:rPr>
          <w:lang w:val="en-US"/>
        </w:rPr>
        <w:t xml:space="preserve">, </w:t>
      </w:r>
      <w:r w:rsidR="00277768">
        <w:rPr>
          <w:lang w:val="en-US"/>
        </w:rPr>
        <w:t>t</w:t>
      </w:r>
      <w:r w:rsidR="00277768" w:rsidRPr="006121BD">
        <w:rPr>
          <w:lang w:val="en-US"/>
        </w:rPr>
        <w:t>he total num</w:t>
      </w:r>
      <w:r w:rsidR="00277768">
        <w:rPr>
          <w:lang w:val="en-US"/>
        </w:rPr>
        <w:t>ber of livestock in the region was up to 100 percent of black and white</w:t>
      </w:r>
      <w:r w:rsidR="0028523F">
        <w:rPr>
          <w:lang w:val="en-US"/>
        </w:rPr>
        <w:t xml:space="preserve"> breed</w:t>
      </w:r>
      <w:r w:rsidR="00277768" w:rsidRPr="006121BD">
        <w:rPr>
          <w:lang w:val="en-US"/>
        </w:rPr>
        <w:t xml:space="preserve"> with an average productivity </w:t>
      </w:r>
      <w:r w:rsidR="00871898">
        <w:rPr>
          <w:lang w:val="en-US"/>
        </w:rPr>
        <w:t>of over 9 thousand</w:t>
      </w:r>
      <w:r w:rsidR="00871898" w:rsidRPr="006121BD">
        <w:rPr>
          <w:lang w:val="en-US"/>
        </w:rPr>
        <w:t xml:space="preserve"> kilograms of milk per year </w:t>
      </w:r>
      <w:r w:rsidR="00277768" w:rsidRPr="006121BD">
        <w:rPr>
          <w:lang w:val="en-US"/>
        </w:rPr>
        <w:t>per one forage-fed cow, which is twice as high as the Russian average.</w:t>
      </w:r>
    </w:p>
    <w:p w:rsidR="00277768" w:rsidRPr="006121BD" w:rsidRDefault="0028523F" w:rsidP="00277768">
      <w:pPr>
        <w:jc w:val="both"/>
        <w:rPr>
          <w:lang w:val="en-US"/>
        </w:rPr>
      </w:pPr>
      <w:r>
        <w:rPr>
          <w:lang w:val="en-US"/>
        </w:rPr>
        <w:t xml:space="preserve">     </w:t>
      </w:r>
      <w:r w:rsidR="00277768" w:rsidRPr="006121BD">
        <w:rPr>
          <w:lang w:val="en-US"/>
        </w:rPr>
        <w:t>The assortment of open ground vegetables grown on the territory of</w:t>
      </w:r>
      <w:r w:rsidR="00E21356">
        <w:rPr>
          <w:lang w:val="en-US"/>
        </w:rPr>
        <w:t xml:space="preserve"> St. Petersburg includes about 1</w:t>
      </w:r>
      <w:r w:rsidR="00277768" w:rsidRPr="006121BD">
        <w:rPr>
          <w:lang w:val="en-US"/>
        </w:rPr>
        <w:t xml:space="preserve">0 items. Cultivation of high-quality varieties of vegetable crops is </w:t>
      </w:r>
      <w:r w:rsidR="00277768">
        <w:rPr>
          <w:lang w:val="en-US"/>
        </w:rPr>
        <w:t>based on</w:t>
      </w:r>
      <w:r w:rsidR="00277768" w:rsidRPr="006121BD">
        <w:rPr>
          <w:lang w:val="en-US"/>
        </w:rPr>
        <w:t xml:space="preserve"> the use of elite seeds.</w:t>
      </w:r>
    </w:p>
    <w:p w:rsidR="00E2700B" w:rsidRDefault="00E2700B" w:rsidP="00E2700B">
      <w:pPr>
        <w:jc w:val="both"/>
        <w:rPr>
          <w:lang w:val="en-US"/>
        </w:rPr>
      </w:pPr>
      <w:r>
        <w:rPr>
          <w:lang w:val="en-US"/>
        </w:rPr>
        <w:t xml:space="preserve">     </w:t>
      </w:r>
      <w:r w:rsidR="007A6BE2">
        <w:rPr>
          <w:lang w:val="en-US"/>
        </w:rPr>
        <w:t>Agricultur</w:t>
      </w:r>
      <w:r w:rsidR="0010098F">
        <w:rPr>
          <w:lang w:val="en-US"/>
        </w:rPr>
        <w:t xml:space="preserve">al Production </w:t>
      </w:r>
      <w:r w:rsidR="002F2F76">
        <w:rPr>
          <w:lang w:val="en-US"/>
        </w:rPr>
        <w:t>Corporat</w:t>
      </w:r>
      <w:r w:rsidR="007A6BE2">
        <w:rPr>
          <w:lang w:val="en-US"/>
        </w:rPr>
        <w:t>ion</w:t>
      </w:r>
      <w:r>
        <w:rPr>
          <w:lang w:val="en-US"/>
        </w:rPr>
        <w:t xml:space="preserve"> “Detskoselsky”</w:t>
      </w:r>
      <w:r w:rsidR="009A0DBE">
        <w:rPr>
          <w:lang w:val="en-US"/>
        </w:rPr>
        <w:t xml:space="preserve"> and OJSC</w:t>
      </w:r>
      <w:r w:rsidR="009A0DBE" w:rsidRPr="00902300">
        <w:rPr>
          <w:lang w:val="en-US"/>
        </w:rPr>
        <w:t xml:space="preserve"> </w:t>
      </w:r>
      <w:r w:rsidR="00D16CA5">
        <w:rPr>
          <w:lang w:val="en-US"/>
        </w:rPr>
        <w:t>“Nevsko</w:t>
      </w:r>
      <w:r w:rsidRPr="00902300">
        <w:rPr>
          <w:lang w:val="en-US"/>
        </w:rPr>
        <w:t xml:space="preserve">e </w:t>
      </w:r>
      <w:r w:rsidR="00D16CA5">
        <w:rPr>
          <w:lang w:val="en-US"/>
        </w:rPr>
        <w:t xml:space="preserve">po plemennoy rabotye” (“Nevskoe </w:t>
      </w:r>
      <w:r w:rsidRPr="00902300">
        <w:rPr>
          <w:lang w:val="en-US"/>
        </w:rPr>
        <w:t>Breeding</w:t>
      </w:r>
      <w:r w:rsidR="00D16CA5">
        <w:rPr>
          <w:lang w:val="en-US"/>
        </w:rPr>
        <w:t>”)</w:t>
      </w:r>
      <w:r>
        <w:rPr>
          <w:lang w:val="en-US"/>
        </w:rPr>
        <w:t xml:space="preserve"> operate in</w:t>
      </w:r>
      <w:r w:rsidRPr="006121BD">
        <w:rPr>
          <w:lang w:val="en-US"/>
        </w:rPr>
        <w:t xml:space="preserve"> </w:t>
      </w:r>
      <w:r>
        <w:rPr>
          <w:lang w:val="en-US"/>
        </w:rPr>
        <w:t>the territory of St. Petersburg.</w:t>
      </w:r>
    </w:p>
    <w:p w:rsidR="00D16CA5" w:rsidRDefault="00D16CA5" w:rsidP="00E2700B">
      <w:pPr>
        <w:jc w:val="both"/>
        <w:rPr>
          <w:lang w:val="en-US"/>
        </w:rPr>
      </w:pPr>
    </w:p>
    <w:p w:rsidR="00001FF9" w:rsidRDefault="00001FF9" w:rsidP="00001FF9">
      <w:pPr>
        <w:jc w:val="center"/>
        <w:rPr>
          <w:b/>
          <w:lang w:val="en-US"/>
        </w:rPr>
      </w:pPr>
      <w:r>
        <w:rPr>
          <w:b/>
          <w:lang w:val="en-US"/>
        </w:rPr>
        <w:t xml:space="preserve">Development of </w:t>
      </w:r>
      <w:r w:rsidRPr="00001FF9">
        <w:rPr>
          <w:b/>
          <w:lang w:val="en-US"/>
        </w:rPr>
        <w:t>Entrepreneurship and Consumer Market</w:t>
      </w:r>
      <w:r w:rsidR="00E3021B">
        <w:rPr>
          <w:b/>
          <w:lang w:val="en-US"/>
        </w:rPr>
        <w:t xml:space="preserve"> of St. Petersburg</w:t>
      </w:r>
    </w:p>
    <w:p w:rsidR="00A72B84" w:rsidRDefault="007C7520" w:rsidP="007C7520">
      <w:pPr>
        <w:jc w:val="both"/>
        <w:rPr>
          <w:lang w:val="en-US"/>
        </w:rPr>
      </w:pPr>
      <w:r>
        <w:rPr>
          <w:lang w:val="en-US"/>
        </w:rPr>
        <w:t xml:space="preserve">     In 2017, </w:t>
      </w:r>
      <w:r w:rsidR="00A72B84" w:rsidRPr="00CF6ADA">
        <w:rPr>
          <w:lang w:val="en-US"/>
        </w:rPr>
        <w:t>the implementatio</w:t>
      </w:r>
      <w:r>
        <w:rPr>
          <w:lang w:val="en-US"/>
        </w:rPr>
        <w:t>n of</w:t>
      </w:r>
      <w:r w:rsidR="00A72B84" w:rsidRPr="00CF6ADA">
        <w:rPr>
          <w:lang w:val="en-US"/>
        </w:rPr>
        <w:t xml:space="preserve"> the state program of St. Petersburg “Development of Entrepreneurship and the Consumer Market i</w:t>
      </w:r>
      <w:r w:rsidR="003D2C47">
        <w:rPr>
          <w:lang w:val="en-US"/>
        </w:rPr>
        <w:t>n St. Petersburg”</w:t>
      </w:r>
      <w:r>
        <w:rPr>
          <w:lang w:val="en-US"/>
        </w:rPr>
        <w:t xml:space="preserve"> for 2015-2020” </w:t>
      </w:r>
      <w:r w:rsidR="00A72B84" w:rsidRPr="00CF6ADA">
        <w:rPr>
          <w:lang w:val="en-US"/>
        </w:rPr>
        <w:t xml:space="preserve">(hereinafter referred to as the program), approved by the Resolution of the Government of </w:t>
      </w:r>
      <w:r>
        <w:rPr>
          <w:lang w:val="en-US"/>
        </w:rPr>
        <w:t>St. Petersburg No. 554 dated 06/30/</w:t>
      </w:r>
      <w:r w:rsidR="00A72B84" w:rsidRPr="00CF6ADA">
        <w:rPr>
          <w:lang w:val="en-US"/>
        </w:rPr>
        <w:t>2014</w:t>
      </w:r>
      <w:r w:rsidR="00474AC1">
        <w:rPr>
          <w:lang w:val="en-US"/>
        </w:rPr>
        <w:t>,</w:t>
      </w:r>
      <w:r>
        <w:rPr>
          <w:lang w:val="en-US"/>
        </w:rPr>
        <w:t xml:space="preserve"> was </w:t>
      </w:r>
      <w:r w:rsidR="006B3CA2">
        <w:rPr>
          <w:lang w:val="en-US"/>
        </w:rPr>
        <w:t>continued</w:t>
      </w:r>
      <w:r w:rsidR="00A72B84" w:rsidRPr="00CF6ADA">
        <w:rPr>
          <w:lang w:val="en-US"/>
        </w:rPr>
        <w:t>.</w:t>
      </w:r>
    </w:p>
    <w:p w:rsidR="0095595D" w:rsidRDefault="006B3CA2" w:rsidP="00F53A15">
      <w:pPr>
        <w:jc w:val="both"/>
        <w:rPr>
          <w:lang w:val="en-US"/>
        </w:rPr>
      </w:pPr>
      <w:r>
        <w:rPr>
          <w:lang w:val="en-US"/>
        </w:rPr>
        <w:t xml:space="preserve">     </w:t>
      </w:r>
      <w:r w:rsidR="009E5038" w:rsidRPr="009E5038">
        <w:rPr>
          <w:lang w:val="en-US"/>
        </w:rPr>
        <w:t xml:space="preserve">In 2017, for the implementation of special programs </w:t>
      </w:r>
      <w:r w:rsidR="000B18E2">
        <w:rPr>
          <w:lang w:val="en-US"/>
        </w:rPr>
        <w:t>of the state program</w:t>
      </w:r>
      <w:r w:rsidR="000B18E2" w:rsidRPr="009E5038">
        <w:rPr>
          <w:lang w:val="en-US"/>
        </w:rPr>
        <w:t xml:space="preserve"> </w:t>
      </w:r>
      <w:r w:rsidR="000B18E2">
        <w:rPr>
          <w:lang w:val="en-US"/>
        </w:rPr>
        <w:t>for</w:t>
      </w:r>
      <w:r w:rsidR="009E5038" w:rsidRPr="009E5038">
        <w:rPr>
          <w:lang w:val="en-US"/>
        </w:rPr>
        <w:t xml:space="preserve"> subsidizing small and medium</w:t>
      </w:r>
      <w:r w:rsidR="0020657D">
        <w:rPr>
          <w:lang w:val="en-US"/>
        </w:rPr>
        <w:t>-sized en</w:t>
      </w:r>
      <w:r w:rsidR="000B18E2">
        <w:rPr>
          <w:lang w:val="en-US"/>
        </w:rPr>
        <w:t>t</w:t>
      </w:r>
      <w:r w:rsidR="0020657D">
        <w:rPr>
          <w:lang w:val="en-US"/>
        </w:rPr>
        <w:t>erprises</w:t>
      </w:r>
      <w:r w:rsidR="009E5038" w:rsidRPr="009E5038">
        <w:rPr>
          <w:lang w:val="en-US"/>
        </w:rPr>
        <w:t xml:space="preserve"> of St. Petersburg (hereinafte</w:t>
      </w:r>
      <w:r w:rsidR="0020657D">
        <w:rPr>
          <w:lang w:val="en-US"/>
        </w:rPr>
        <w:t xml:space="preserve">r - </w:t>
      </w:r>
      <w:r w:rsidR="000B18E2">
        <w:rPr>
          <w:lang w:val="en-US"/>
        </w:rPr>
        <w:t>the</w:t>
      </w:r>
      <w:r w:rsidR="009E5038" w:rsidRPr="009E5038">
        <w:rPr>
          <w:lang w:val="en-US"/>
        </w:rPr>
        <w:t xml:space="preserve"> SMEs) </w:t>
      </w:r>
      <w:r w:rsidR="00344133">
        <w:rPr>
          <w:lang w:val="en-US"/>
        </w:rPr>
        <w:t xml:space="preserve">144,522.4 thousand rubles were </w:t>
      </w:r>
      <w:r w:rsidR="00344133" w:rsidRPr="009E5038">
        <w:rPr>
          <w:lang w:val="en-US"/>
        </w:rPr>
        <w:t xml:space="preserve">allocated </w:t>
      </w:r>
      <w:r w:rsidR="009E5038" w:rsidRPr="009E5038">
        <w:rPr>
          <w:lang w:val="en-US"/>
        </w:rPr>
        <w:t>from the budget of St. Petersburg</w:t>
      </w:r>
      <w:r w:rsidR="000B18E2">
        <w:rPr>
          <w:lang w:val="en-US"/>
        </w:rPr>
        <w:t>.</w:t>
      </w:r>
    </w:p>
    <w:p w:rsidR="002B2BB2" w:rsidRDefault="000B18E2" w:rsidP="002B2BB2">
      <w:pPr>
        <w:pStyle w:val="a3"/>
        <w:jc w:val="both"/>
        <w:rPr>
          <w:color w:val="000000"/>
          <w:szCs w:val="24"/>
          <w:lang w:val="en-US"/>
        </w:rPr>
      </w:pPr>
      <w:r>
        <w:rPr>
          <w:lang w:val="en-US"/>
        </w:rPr>
        <w:t xml:space="preserve">     </w:t>
      </w:r>
      <w:r w:rsidR="005E54A2" w:rsidRPr="005E54A2">
        <w:rPr>
          <w:lang w:val="en-US"/>
        </w:rPr>
        <w:t>From May to October 2017, the Committee for the Devel</w:t>
      </w:r>
      <w:r w:rsidR="000D36AD">
        <w:rPr>
          <w:lang w:val="en-US"/>
        </w:rPr>
        <w:t>opment of Entrepreneurship and C</w:t>
      </w:r>
      <w:r w:rsidR="005E54A2" w:rsidRPr="005E54A2">
        <w:rPr>
          <w:lang w:val="en-US"/>
        </w:rPr>
        <w:t>onsumer Market of St. Petersburg (hereinafter – the Committee</w:t>
      </w:r>
      <w:r w:rsidR="000D36AD">
        <w:rPr>
          <w:lang w:val="en-US"/>
        </w:rPr>
        <w:t>) accepted</w:t>
      </w:r>
      <w:r w:rsidR="005E54A2" w:rsidRPr="005E54A2">
        <w:rPr>
          <w:lang w:val="en-US"/>
        </w:rPr>
        <w:t xml:space="preserve"> 599 applications and </w:t>
      </w:r>
      <w:r w:rsidR="005E54A2" w:rsidRPr="002B2BB2">
        <w:rPr>
          <w:szCs w:val="24"/>
          <w:lang w:val="en-US"/>
        </w:rPr>
        <w:t xml:space="preserve">documents for participation in the competitive </w:t>
      </w:r>
      <w:r w:rsidR="00CC22FD" w:rsidRPr="002B2BB2">
        <w:rPr>
          <w:szCs w:val="24"/>
          <w:lang w:val="en-US"/>
        </w:rPr>
        <w:t>selection for</w:t>
      </w:r>
      <w:r w:rsidR="00DD09A6" w:rsidRPr="002B2BB2">
        <w:rPr>
          <w:szCs w:val="24"/>
          <w:lang w:val="en-US"/>
        </w:rPr>
        <w:t xml:space="preserve"> the eligibility of receiving</w:t>
      </w:r>
      <w:r w:rsidR="00A40E8B" w:rsidRPr="002B2BB2">
        <w:rPr>
          <w:szCs w:val="24"/>
          <w:lang w:val="en-US"/>
        </w:rPr>
        <w:t xml:space="preserve"> </w:t>
      </w:r>
      <w:r w:rsidR="002C07F2" w:rsidRPr="002B2BB2">
        <w:rPr>
          <w:szCs w:val="24"/>
          <w:lang w:val="en-US"/>
        </w:rPr>
        <w:t>s</w:t>
      </w:r>
      <w:r w:rsidR="00A40E8B" w:rsidRPr="002B2BB2">
        <w:rPr>
          <w:szCs w:val="24"/>
          <w:lang w:val="en-US"/>
        </w:rPr>
        <w:t>ubsidies</w:t>
      </w:r>
      <w:r w:rsidR="00D4052A" w:rsidRPr="002B2BB2">
        <w:rPr>
          <w:szCs w:val="24"/>
          <w:lang w:val="en-US"/>
        </w:rPr>
        <w:t xml:space="preserve"> for seven</w:t>
      </w:r>
      <w:r w:rsidR="002C07F2" w:rsidRPr="002B2BB2">
        <w:rPr>
          <w:szCs w:val="24"/>
          <w:lang w:val="en-US"/>
        </w:rPr>
        <w:t xml:space="preserve"> special programs</w:t>
      </w:r>
      <w:r w:rsidR="005E54A2" w:rsidRPr="002B2BB2">
        <w:rPr>
          <w:szCs w:val="24"/>
          <w:lang w:val="en-US"/>
        </w:rPr>
        <w:t>:</w:t>
      </w:r>
      <w:r w:rsidR="00A40E8B" w:rsidRPr="002B2BB2">
        <w:rPr>
          <w:szCs w:val="24"/>
          <w:lang w:val="en-US"/>
        </w:rPr>
        <w:t xml:space="preserve"> </w:t>
      </w:r>
      <w:r w:rsidR="00D4052A" w:rsidRPr="002B2BB2">
        <w:rPr>
          <w:szCs w:val="24"/>
          <w:lang w:val="en-US"/>
        </w:rPr>
        <w:t xml:space="preserve">“Exhibition and fair activity”, </w:t>
      </w:r>
      <w:r w:rsidR="001325B3">
        <w:rPr>
          <w:szCs w:val="24"/>
          <w:lang w:val="en-US"/>
        </w:rPr>
        <w:t>“</w:t>
      </w:r>
      <w:r w:rsidR="00A20B6B" w:rsidRPr="002B2BB2">
        <w:rPr>
          <w:szCs w:val="24"/>
          <w:lang w:val="en-US"/>
        </w:rPr>
        <w:t>Subsidizing the costs of SMEs</w:t>
      </w:r>
      <w:r w:rsidR="00107C78">
        <w:rPr>
          <w:szCs w:val="24"/>
          <w:lang w:val="en-US"/>
        </w:rPr>
        <w:t xml:space="preserve"> that carry out production </w:t>
      </w:r>
      <w:r w:rsidR="00A20B6B" w:rsidRPr="002B2BB2">
        <w:rPr>
          <w:szCs w:val="24"/>
          <w:lang w:val="en-US"/>
        </w:rPr>
        <w:t xml:space="preserve"> </w:t>
      </w:r>
      <w:r w:rsidR="00A20B6B">
        <w:rPr>
          <w:szCs w:val="24"/>
          <w:lang w:val="en-US"/>
        </w:rPr>
        <w:t>in light industry</w:t>
      </w:r>
      <w:r w:rsidR="00107C78">
        <w:rPr>
          <w:szCs w:val="24"/>
          <w:lang w:val="en-US"/>
        </w:rPr>
        <w:t>”,</w:t>
      </w:r>
      <w:r w:rsidR="00A20B6B">
        <w:rPr>
          <w:szCs w:val="24"/>
          <w:lang w:val="en-US"/>
        </w:rPr>
        <w:t xml:space="preserve"> </w:t>
      </w:r>
      <w:r w:rsidR="00D81599" w:rsidRPr="002B2BB2">
        <w:rPr>
          <w:szCs w:val="24"/>
          <w:lang w:val="en-US"/>
        </w:rPr>
        <w:t>“Subsidizing the costs of SMEs engaged in crafts and folk art</w:t>
      </w:r>
      <w:r w:rsidR="00EF4B71">
        <w:rPr>
          <w:szCs w:val="24"/>
          <w:lang w:val="en-US"/>
        </w:rPr>
        <w:t>s</w:t>
      </w:r>
      <w:r w:rsidR="004200F6" w:rsidRPr="002B2BB2">
        <w:rPr>
          <w:szCs w:val="24"/>
          <w:lang w:val="en-US"/>
        </w:rPr>
        <w:t>”</w:t>
      </w:r>
      <w:r w:rsidR="00FB042F" w:rsidRPr="002B2BB2">
        <w:rPr>
          <w:szCs w:val="24"/>
          <w:lang w:val="en-US"/>
        </w:rPr>
        <w:t xml:space="preserve">, </w:t>
      </w:r>
      <w:r w:rsidR="00690C7B" w:rsidRPr="002B2BB2">
        <w:rPr>
          <w:szCs w:val="24"/>
          <w:lang w:val="en-US"/>
        </w:rPr>
        <w:t xml:space="preserve">“Subsidizing the costs of SMEs for organizing and (or) developing groups of daytime occupation for preschool children”, </w:t>
      </w:r>
      <w:r w:rsidR="00E72BEA">
        <w:rPr>
          <w:szCs w:val="24"/>
          <w:lang w:val="en-US"/>
        </w:rPr>
        <w:t>“Crediting of SMEs</w:t>
      </w:r>
      <w:r w:rsidR="002B2BB2" w:rsidRPr="002B2BB2">
        <w:rPr>
          <w:szCs w:val="24"/>
          <w:lang w:val="en-US"/>
        </w:rPr>
        <w:t xml:space="preserve"> by commercial banks</w:t>
      </w:r>
      <w:r w:rsidR="00E72BEA">
        <w:rPr>
          <w:szCs w:val="24"/>
          <w:lang w:val="en-US"/>
        </w:rPr>
        <w:t>”, “</w:t>
      </w:r>
      <w:r w:rsidR="00E72BEA" w:rsidRPr="00690C7B">
        <w:rPr>
          <w:color w:val="000000"/>
          <w:szCs w:val="24"/>
          <w:lang w:val="en-US"/>
        </w:rPr>
        <w:t>Support of social entrepreneurship</w:t>
      </w:r>
      <w:r w:rsidR="00E72BEA">
        <w:rPr>
          <w:color w:val="000000"/>
          <w:szCs w:val="24"/>
          <w:lang w:val="en-US"/>
        </w:rPr>
        <w:t>” and “</w:t>
      </w:r>
      <w:r w:rsidR="001D09A0">
        <w:rPr>
          <w:color w:val="000000"/>
          <w:szCs w:val="24"/>
          <w:lang w:val="en-US"/>
        </w:rPr>
        <w:t>Certification”.</w:t>
      </w:r>
    </w:p>
    <w:p w:rsidR="001C4DEE" w:rsidRPr="001C4DEE" w:rsidRDefault="001C4DEE" w:rsidP="001C4DEE">
      <w:pPr>
        <w:pStyle w:val="a3"/>
        <w:jc w:val="both"/>
        <w:rPr>
          <w:color w:val="000000"/>
          <w:szCs w:val="24"/>
          <w:lang w:val="en-US"/>
        </w:rPr>
      </w:pPr>
      <w:r>
        <w:rPr>
          <w:color w:val="000000"/>
          <w:szCs w:val="24"/>
          <w:lang w:val="en-US"/>
        </w:rPr>
        <w:t xml:space="preserve">     </w:t>
      </w:r>
      <w:r w:rsidR="004943A5">
        <w:rPr>
          <w:color w:val="000000"/>
          <w:szCs w:val="24"/>
          <w:lang w:val="en-US"/>
        </w:rPr>
        <w:t>In 2017, 367 subsidies</w:t>
      </w:r>
      <w:r w:rsidRPr="001C4DEE">
        <w:rPr>
          <w:color w:val="000000"/>
          <w:szCs w:val="24"/>
          <w:lang w:val="en-US"/>
        </w:rPr>
        <w:t xml:space="preserve"> were granted for support</w:t>
      </w:r>
      <w:r w:rsidR="004943A5">
        <w:rPr>
          <w:color w:val="000000"/>
          <w:szCs w:val="24"/>
          <w:lang w:val="en-US"/>
        </w:rPr>
        <w:t xml:space="preserve"> and development of SMEs with</w:t>
      </w:r>
      <w:r w:rsidRPr="001C4DEE">
        <w:rPr>
          <w:color w:val="000000"/>
          <w:szCs w:val="24"/>
          <w:lang w:val="en-US"/>
        </w:rPr>
        <w:t xml:space="preserve"> the total amount of 144,522.4 th</w:t>
      </w:r>
      <w:r w:rsidR="004943A5">
        <w:rPr>
          <w:color w:val="000000"/>
          <w:szCs w:val="24"/>
          <w:lang w:val="en-US"/>
        </w:rPr>
        <w:t>ousand r</w:t>
      </w:r>
      <w:r w:rsidRPr="001C4DEE">
        <w:rPr>
          <w:color w:val="000000"/>
          <w:szCs w:val="24"/>
          <w:lang w:val="en-US"/>
        </w:rPr>
        <w:t>ubles.</w:t>
      </w:r>
    </w:p>
    <w:p w:rsidR="00EF4B71" w:rsidRDefault="004943A5" w:rsidP="001C4DEE">
      <w:pPr>
        <w:pStyle w:val="a3"/>
        <w:jc w:val="both"/>
        <w:rPr>
          <w:color w:val="000000"/>
          <w:szCs w:val="24"/>
          <w:lang w:val="en-US"/>
        </w:rPr>
      </w:pPr>
      <w:r>
        <w:rPr>
          <w:color w:val="000000"/>
          <w:szCs w:val="24"/>
          <w:lang w:val="en-US"/>
        </w:rPr>
        <w:t xml:space="preserve">    </w:t>
      </w:r>
      <w:r w:rsidR="001C4DEE" w:rsidRPr="001C4DEE">
        <w:rPr>
          <w:color w:val="000000"/>
          <w:szCs w:val="24"/>
          <w:lang w:val="en-US"/>
        </w:rPr>
        <w:t>In 2017</w:t>
      </w:r>
      <w:r>
        <w:rPr>
          <w:color w:val="000000"/>
          <w:szCs w:val="24"/>
          <w:lang w:val="en-US"/>
        </w:rPr>
        <w:t>, the ‘roadmap’</w:t>
      </w:r>
      <w:r w:rsidR="003F22B1">
        <w:rPr>
          <w:color w:val="000000"/>
          <w:szCs w:val="24"/>
          <w:lang w:val="en-US"/>
        </w:rPr>
        <w:t xml:space="preserve"> </w:t>
      </w:r>
      <w:r w:rsidR="0001229D" w:rsidRPr="001C4DEE">
        <w:rPr>
          <w:color w:val="000000"/>
          <w:szCs w:val="24"/>
          <w:lang w:val="en-US"/>
        </w:rPr>
        <w:t>on implementa</w:t>
      </w:r>
      <w:r w:rsidR="0001229D">
        <w:rPr>
          <w:color w:val="000000"/>
          <w:szCs w:val="24"/>
          <w:lang w:val="en-US"/>
        </w:rPr>
        <w:t xml:space="preserve">tion of the joint agreement No. C-220 dated </w:t>
      </w:r>
      <w:r w:rsidR="0001229D" w:rsidRPr="001C4DEE">
        <w:rPr>
          <w:color w:val="000000"/>
          <w:szCs w:val="24"/>
          <w:lang w:val="en-US"/>
        </w:rPr>
        <w:t>07</w:t>
      </w:r>
      <w:r w:rsidR="0001229D">
        <w:rPr>
          <w:color w:val="000000"/>
          <w:szCs w:val="24"/>
          <w:lang w:val="en-US"/>
        </w:rPr>
        <w:t xml:space="preserve">/25/2016  </w:t>
      </w:r>
      <w:r w:rsidR="00592973" w:rsidRPr="001C4DEE">
        <w:rPr>
          <w:color w:val="000000"/>
          <w:szCs w:val="24"/>
          <w:lang w:val="en-US"/>
        </w:rPr>
        <w:t>on interac</w:t>
      </w:r>
      <w:r w:rsidR="00592973">
        <w:rPr>
          <w:color w:val="000000"/>
          <w:szCs w:val="24"/>
          <w:lang w:val="en-US"/>
        </w:rPr>
        <w:t>tion in the field of small and m</w:t>
      </w:r>
      <w:r w:rsidR="00592973" w:rsidRPr="001C4DEE">
        <w:rPr>
          <w:color w:val="000000"/>
          <w:szCs w:val="24"/>
          <w:lang w:val="en-US"/>
        </w:rPr>
        <w:t>edium</w:t>
      </w:r>
      <w:r w:rsidR="00592973">
        <w:rPr>
          <w:color w:val="000000"/>
          <w:szCs w:val="24"/>
          <w:lang w:val="en-US"/>
        </w:rPr>
        <w:t>-sized business d</w:t>
      </w:r>
      <w:r w:rsidR="00592973" w:rsidRPr="001C4DEE">
        <w:rPr>
          <w:color w:val="000000"/>
          <w:szCs w:val="24"/>
          <w:lang w:val="en-US"/>
        </w:rPr>
        <w:t>evelopment (hereinafter – the Agreeme</w:t>
      </w:r>
      <w:r w:rsidR="00592973">
        <w:rPr>
          <w:color w:val="000000"/>
          <w:szCs w:val="24"/>
          <w:lang w:val="en-US"/>
        </w:rPr>
        <w:t>nt) with the involvement of EBSP</w:t>
      </w:r>
      <w:r w:rsidR="00592973" w:rsidRPr="001C4DEE">
        <w:rPr>
          <w:color w:val="000000"/>
          <w:szCs w:val="24"/>
          <w:lang w:val="en-US"/>
        </w:rPr>
        <w:t xml:space="preserve">, the competence of which includes certain </w:t>
      </w:r>
      <w:r w:rsidR="00FC4085">
        <w:rPr>
          <w:color w:val="000000"/>
          <w:szCs w:val="24"/>
          <w:lang w:val="en-US"/>
        </w:rPr>
        <w:t xml:space="preserve">issues on support of SMEs, </w:t>
      </w:r>
      <w:r w:rsidR="0001229D">
        <w:rPr>
          <w:color w:val="000000"/>
          <w:szCs w:val="24"/>
          <w:lang w:val="en-US"/>
        </w:rPr>
        <w:t xml:space="preserve">was signed </w:t>
      </w:r>
      <w:r w:rsidR="003F22B1">
        <w:rPr>
          <w:color w:val="000000"/>
          <w:szCs w:val="24"/>
          <w:lang w:val="en-US"/>
        </w:rPr>
        <w:t>between the G</w:t>
      </w:r>
      <w:r w:rsidR="003F22B1" w:rsidRPr="001C4DEE">
        <w:rPr>
          <w:color w:val="000000"/>
          <w:szCs w:val="24"/>
          <w:lang w:val="en-US"/>
        </w:rPr>
        <w:t>overnment of St. Petersburg</w:t>
      </w:r>
      <w:r w:rsidR="003F22B1">
        <w:rPr>
          <w:color w:val="000000"/>
          <w:szCs w:val="24"/>
          <w:lang w:val="en-US"/>
        </w:rPr>
        <w:t xml:space="preserve"> and Joint-</w:t>
      </w:r>
      <w:r w:rsidR="0097752F">
        <w:rPr>
          <w:color w:val="000000"/>
          <w:szCs w:val="24"/>
          <w:lang w:val="en-US"/>
        </w:rPr>
        <w:t>stock C</w:t>
      </w:r>
      <w:r w:rsidR="001C4DEE" w:rsidRPr="001C4DEE">
        <w:rPr>
          <w:color w:val="000000"/>
          <w:szCs w:val="24"/>
          <w:lang w:val="en-US"/>
        </w:rPr>
        <w:t>o</w:t>
      </w:r>
      <w:r w:rsidR="0001229D">
        <w:rPr>
          <w:color w:val="000000"/>
          <w:szCs w:val="24"/>
          <w:lang w:val="en-US"/>
        </w:rPr>
        <w:t>mpany "Federal Corporation for Development of S</w:t>
      </w:r>
      <w:r w:rsidR="001C4DEE" w:rsidRPr="001C4DEE">
        <w:rPr>
          <w:color w:val="000000"/>
          <w:szCs w:val="24"/>
          <w:lang w:val="en-US"/>
        </w:rPr>
        <w:t>mall and Medium</w:t>
      </w:r>
      <w:r w:rsidR="0001229D">
        <w:rPr>
          <w:color w:val="000000"/>
          <w:szCs w:val="24"/>
          <w:lang w:val="en-US"/>
        </w:rPr>
        <w:t>-sized</w:t>
      </w:r>
      <w:r w:rsidR="001C4DEE" w:rsidRPr="001C4DEE">
        <w:rPr>
          <w:color w:val="000000"/>
          <w:szCs w:val="24"/>
          <w:lang w:val="en-US"/>
        </w:rPr>
        <w:t xml:space="preserve"> Enterprises" (hereinafter</w:t>
      </w:r>
      <w:r w:rsidR="0001229D">
        <w:rPr>
          <w:color w:val="000000"/>
          <w:szCs w:val="24"/>
          <w:lang w:val="en-US"/>
        </w:rPr>
        <w:t xml:space="preserve"> – SME</w:t>
      </w:r>
      <w:r w:rsidR="00AB49F8">
        <w:rPr>
          <w:color w:val="000000"/>
          <w:szCs w:val="24"/>
          <w:lang w:val="en-US"/>
        </w:rPr>
        <w:t xml:space="preserve"> Corporation)</w:t>
      </w:r>
      <w:r w:rsidR="001C4DEE" w:rsidRPr="001C4DEE">
        <w:rPr>
          <w:color w:val="000000"/>
          <w:szCs w:val="24"/>
          <w:lang w:val="en-US"/>
        </w:rPr>
        <w:t xml:space="preserve">. The Committee has been designated </w:t>
      </w:r>
      <w:r w:rsidR="005F3253">
        <w:rPr>
          <w:color w:val="000000"/>
          <w:szCs w:val="24"/>
          <w:lang w:val="en-US"/>
        </w:rPr>
        <w:t xml:space="preserve">to be </w:t>
      </w:r>
      <w:r w:rsidR="001C4DEE" w:rsidRPr="001C4DEE">
        <w:rPr>
          <w:color w:val="000000"/>
          <w:szCs w:val="24"/>
          <w:lang w:val="en-US"/>
        </w:rPr>
        <w:t>the resp</w:t>
      </w:r>
      <w:r w:rsidR="00FC4085">
        <w:rPr>
          <w:color w:val="000000"/>
          <w:szCs w:val="24"/>
          <w:lang w:val="en-US"/>
        </w:rPr>
        <w:t>onsible EBSP for the implementation of the A</w:t>
      </w:r>
      <w:r w:rsidR="001C4DEE" w:rsidRPr="001C4DEE">
        <w:rPr>
          <w:color w:val="000000"/>
          <w:szCs w:val="24"/>
          <w:lang w:val="en-US"/>
        </w:rPr>
        <w:t>greement.</w:t>
      </w:r>
    </w:p>
    <w:p w:rsidR="00A62BDA" w:rsidRDefault="00A62BDA" w:rsidP="00A62BDA">
      <w:pPr>
        <w:pStyle w:val="a3"/>
        <w:jc w:val="both"/>
        <w:rPr>
          <w:color w:val="000000"/>
          <w:szCs w:val="24"/>
          <w:lang w:val="en-US"/>
        </w:rPr>
      </w:pPr>
      <w:r>
        <w:rPr>
          <w:color w:val="000000"/>
          <w:szCs w:val="24"/>
          <w:lang w:val="en-US"/>
        </w:rPr>
        <w:t xml:space="preserve">     The main activities of the SME C</w:t>
      </w:r>
      <w:r w:rsidRPr="00A62BDA">
        <w:rPr>
          <w:color w:val="000000"/>
          <w:szCs w:val="24"/>
          <w:lang w:val="en-US"/>
        </w:rPr>
        <w:t>orporation and the Government of St. Petersburg are:</w:t>
      </w:r>
    </w:p>
    <w:p w:rsidR="00A62BDA" w:rsidRDefault="00B80D83" w:rsidP="00A62BDA">
      <w:pPr>
        <w:pStyle w:val="a3"/>
        <w:numPr>
          <w:ilvl w:val="0"/>
          <w:numId w:val="52"/>
        </w:numPr>
        <w:jc w:val="both"/>
        <w:rPr>
          <w:color w:val="000000"/>
          <w:szCs w:val="24"/>
          <w:lang w:val="en-US"/>
        </w:rPr>
      </w:pPr>
      <w:r>
        <w:rPr>
          <w:color w:val="000000"/>
          <w:szCs w:val="24"/>
          <w:lang w:val="en-US"/>
        </w:rPr>
        <w:t>Support of SME</w:t>
      </w:r>
      <w:r w:rsidRPr="00A62BDA">
        <w:rPr>
          <w:color w:val="000000"/>
          <w:szCs w:val="24"/>
          <w:lang w:val="en-US"/>
        </w:rPr>
        <w:t xml:space="preserve"> and organizations that provide infrastruc</w:t>
      </w:r>
      <w:r>
        <w:rPr>
          <w:color w:val="000000"/>
          <w:szCs w:val="24"/>
          <w:lang w:val="en-US"/>
        </w:rPr>
        <w:t>ture support to SME</w:t>
      </w:r>
      <w:r w:rsidR="00950685">
        <w:rPr>
          <w:color w:val="000000"/>
          <w:szCs w:val="24"/>
          <w:lang w:val="en-US"/>
        </w:rPr>
        <w:t>s</w:t>
      </w:r>
      <w:r w:rsidRPr="00A62BDA">
        <w:rPr>
          <w:color w:val="000000"/>
          <w:szCs w:val="24"/>
          <w:lang w:val="en-US"/>
        </w:rPr>
        <w:t>;</w:t>
      </w:r>
    </w:p>
    <w:p w:rsidR="005C27A6" w:rsidRDefault="005C27A6" w:rsidP="00A62BDA">
      <w:pPr>
        <w:pStyle w:val="a3"/>
        <w:numPr>
          <w:ilvl w:val="0"/>
          <w:numId w:val="52"/>
        </w:numPr>
        <w:jc w:val="both"/>
        <w:rPr>
          <w:color w:val="000000"/>
          <w:szCs w:val="24"/>
          <w:lang w:val="en-US"/>
        </w:rPr>
      </w:pPr>
      <w:r w:rsidRPr="00A62BDA">
        <w:rPr>
          <w:color w:val="000000"/>
          <w:szCs w:val="24"/>
          <w:lang w:val="en-US"/>
        </w:rPr>
        <w:t>Concessional financing of SME projects in priority areas of the economy and formation of the national guarantee system;</w:t>
      </w:r>
    </w:p>
    <w:p w:rsidR="00CB598A" w:rsidRDefault="00950685" w:rsidP="00A62BDA">
      <w:pPr>
        <w:pStyle w:val="a3"/>
        <w:numPr>
          <w:ilvl w:val="0"/>
          <w:numId w:val="52"/>
        </w:numPr>
        <w:jc w:val="both"/>
        <w:rPr>
          <w:color w:val="000000"/>
          <w:szCs w:val="24"/>
          <w:lang w:val="en-US"/>
        </w:rPr>
      </w:pPr>
      <w:r>
        <w:rPr>
          <w:color w:val="000000"/>
          <w:szCs w:val="24"/>
          <w:lang w:val="en-US"/>
        </w:rPr>
        <w:t>Fund-raising</w:t>
      </w:r>
      <w:r w:rsidR="00CB598A" w:rsidRPr="00A62BDA">
        <w:rPr>
          <w:color w:val="000000"/>
          <w:szCs w:val="24"/>
          <w:lang w:val="en-US"/>
        </w:rPr>
        <w:t xml:space="preserve"> from Russian, foreign and international organ</w:t>
      </w:r>
      <w:r>
        <w:rPr>
          <w:color w:val="000000"/>
          <w:szCs w:val="24"/>
          <w:lang w:val="en-US"/>
        </w:rPr>
        <w:t>izations to support SMEs</w:t>
      </w:r>
      <w:r w:rsidR="00CB598A" w:rsidRPr="00A62BDA">
        <w:rPr>
          <w:color w:val="000000"/>
          <w:szCs w:val="24"/>
          <w:lang w:val="en-US"/>
        </w:rPr>
        <w:t>;</w:t>
      </w:r>
    </w:p>
    <w:p w:rsidR="00E5799A" w:rsidRDefault="00E5799A" w:rsidP="00A62BDA">
      <w:pPr>
        <w:pStyle w:val="a3"/>
        <w:numPr>
          <w:ilvl w:val="0"/>
          <w:numId w:val="52"/>
        </w:numPr>
        <w:jc w:val="both"/>
        <w:rPr>
          <w:color w:val="000000"/>
          <w:szCs w:val="24"/>
          <w:lang w:val="en-US"/>
        </w:rPr>
      </w:pPr>
      <w:r>
        <w:rPr>
          <w:color w:val="000000"/>
          <w:szCs w:val="24"/>
          <w:lang w:val="en-US"/>
        </w:rPr>
        <w:lastRenderedPageBreak/>
        <w:t>Organizing</w:t>
      </w:r>
      <w:r w:rsidRPr="00A62BDA">
        <w:rPr>
          <w:color w:val="000000"/>
          <w:szCs w:val="24"/>
          <w:lang w:val="en-US"/>
        </w:rPr>
        <w:t xml:space="preserve"> information, marketing, financial and legal support of investment proj</w:t>
      </w:r>
      <w:r w:rsidR="006C2D12">
        <w:rPr>
          <w:color w:val="000000"/>
          <w:szCs w:val="24"/>
          <w:lang w:val="en-US"/>
        </w:rPr>
        <w:t>ects implemented by SMEs</w:t>
      </w:r>
      <w:r w:rsidRPr="00A62BDA">
        <w:rPr>
          <w:color w:val="000000"/>
          <w:szCs w:val="24"/>
          <w:lang w:val="en-US"/>
        </w:rPr>
        <w:t>;</w:t>
      </w:r>
    </w:p>
    <w:p w:rsidR="006C2D12" w:rsidRDefault="00E341E0" w:rsidP="00A62BDA">
      <w:pPr>
        <w:pStyle w:val="a3"/>
        <w:numPr>
          <w:ilvl w:val="0"/>
          <w:numId w:val="52"/>
        </w:numPr>
        <w:jc w:val="both"/>
        <w:rPr>
          <w:color w:val="000000"/>
          <w:szCs w:val="24"/>
          <w:lang w:val="en-US"/>
        </w:rPr>
      </w:pPr>
      <w:r>
        <w:rPr>
          <w:color w:val="000000"/>
          <w:szCs w:val="24"/>
          <w:lang w:val="en-US"/>
        </w:rPr>
        <w:t>Organizing</w:t>
      </w:r>
      <w:r w:rsidR="00B727B6" w:rsidRPr="00A62BDA">
        <w:rPr>
          <w:color w:val="000000"/>
          <w:szCs w:val="24"/>
          <w:lang w:val="en-US"/>
        </w:rPr>
        <w:t xml:space="preserve"> activities aimed at i</w:t>
      </w:r>
      <w:r w:rsidR="009F7DC5">
        <w:rPr>
          <w:color w:val="000000"/>
          <w:szCs w:val="24"/>
          <w:lang w:val="en-US"/>
        </w:rPr>
        <w:t>ncreasing the share of procurement</w:t>
      </w:r>
      <w:r w:rsidR="00B727B6" w:rsidRPr="00A62BDA">
        <w:rPr>
          <w:color w:val="000000"/>
          <w:szCs w:val="24"/>
          <w:lang w:val="en-US"/>
        </w:rPr>
        <w:t xml:space="preserve"> of goods, works, services by customers, which are determined by the Government of the Russian Federation,</w:t>
      </w:r>
      <w:r>
        <w:rPr>
          <w:color w:val="000000"/>
          <w:szCs w:val="24"/>
          <w:lang w:val="en-US"/>
        </w:rPr>
        <w:t xml:space="preserve"> from the</w:t>
      </w:r>
      <w:r w:rsidR="00B727B6" w:rsidRPr="00A62BDA">
        <w:rPr>
          <w:color w:val="000000"/>
          <w:szCs w:val="24"/>
          <w:lang w:val="en-US"/>
        </w:rPr>
        <w:t xml:space="preserve"> SMEs in the annual volume of procurement of goods, works, services, as well as in the annual volume of procurement </w:t>
      </w:r>
      <w:r w:rsidR="009F7DC5">
        <w:rPr>
          <w:color w:val="000000"/>
          <w:szCs w:val="24"/>
          <w:lang w:val="en-US"/>
        </w:rPr>
        <w:t>of innovation</w:t>
      </w:r>
      <w:r w:rsidR="00B727B6" w:rsidRPr="00A62BDA">
        <w:rPr>
          <w:color w:val="000000"/>
          <w:szCs w:val="24"/>
          <w:lang w:val="en-US"/>
        </w:rPr>
        <w:t xml:space="preserve"> and high-tech products;</w:t>
      </w:r>
    </w:p>
    <w:p w:rsidR="009F7DC5" w:rsidRDefault="00A9228E" w:rsidP="00A62BDA">
      <w:pPr>
        <w:pStyle w:val="a3"/>
        <w:numPr>
          <w:ilvl w:val="0"/>
          <w:numId w:val="52"/>
        </w:numPr>
        <w:jc w:val="both"/>
        <w:rPr>
          <w:color w:val="000000"/>
          <w:szCs w:val="24"/>
          <w:lang w:val="en-US"/>
        </w:rPr>
      </w:pPr>
      <w:r>
        <w:rPr>
          <w:color w:val="000000"/>
          <w:szCs w:val="24"/>
          <w:lang w:val="en-US"/>
        </w:rPr>
        <w:t>Property support to SMEs</w:t>
      </w:r>
      <w:r w:rsidRPr="00A62BDA">
        <w:rPr>
          <w:color w:val="000000"/>
          <w:szCs w:val="24"/>
          <w:lang w:val="en-US"/>
        </w:rPr>
        <w:t>;</w:t>
      </w:r>
    </w:p>
    <w:p w:rsidR="00A9228E" w:rsidRDefault="00A9228E" w:rsidP="00A62BDA">
      <w:pPr>
        <w:pStyle w:val="a3"/>
        <w:numPr>
          <w:ilvl w:val="0"/>
          <w:numId w:val="52"/>
        </w:numPr>
        <w:jc w:val="both"/>
        <w:rPr>
          <w:color w:val="000000"/>
          <w:szCs w:val="24"/>
          <w:lang w:val="en-US"/>
        </w:rPr>
      </w:pPr>
      <w:r w:rsidRPr="00A62BDA">
        <w:rPr>
          <w:color w:val="000000"/>
          <w:szCs w:val="24"/>
          <w:lang w:val="en-US"/>
        </w:rPr>
        <w:t>Ensuring i</w:t>
      </w:r>
      <w:r>
        <w:rPr>
          <w:color w:val="000000"/>
          <w:szCs w:val="24"/>
          <w:lang w:val="en-US"/>
        </w:rPr>
        <w:t>nformation interaction with EBSP</w:t>
      </w:r>
      <w:r w:rsidRPr="00A62BDA">
        <w:rPr>
          <w:color w:val="000000"/>
          <w:szCs w:val="24"/>
          <w:lang w:val="en-US"/>
        </w:rPr>
        <w:t>, local authorities, other bodies and organizations in order to</w:t>
      </w:r>
      <w:r>
        <w:rPr>
          <w:color w:val="000000"/>
          <w:szCs w:val="24"/>
          <w:lang w:val="en-US"/>
        </w:rPr>
        <w:t xml:space="preserve"> provide support to SMEs</w:t>
      </w:r>
      <w:r w:rsidRPr="00A62BDA">
        <w:rPr>
          <w:color w:val="000000"/>
          <w:szCs w:val="24"/>
          <w:lang w:val="en-US"/>
        </w:rPr>
        <w:t>;</w:t>
      </w:r>
    </w:p>
    <w:p w:rsidR="00A9228E" w:rsidRPr="001559DC" w:rsidRDefault="00176F06" w:rsidP="001559DC">
      <w:pPr>
        <w:pStyle w:val="a3"/>
        <w:numPr>
          <w:ilvl w:val="0"/>
          <w:numId w:val="52"/>
        </w:numPr>
        <w:jc w:val="both"/>
        <w:rPr>
          <w:color w:val="000000"/>
          <w:szCs w:val="24"/>
          <w:lang w:val="en-US"/>
        </w:rPr>
      </w:pPr>
      <w:r>
        <w:rPr>
          <w:color w:val="000000"/>
          <w:szCs w:val="24"/>
          <w:lang w:val="en-US"/>
        </w:rPr>
        <w:t>Preparing</w:t>
      </w:r>
      <w:r w:rsidRPr="00A62BDA">
        <w:rPr>
          <w:color w:val="000000"/>
          <w:szCs w:val="24"/>
          <w:lang w:val="en-US"/>
        </w:rPr>
        <w:t xml:space="preserve"> proposals on impro</w:t>
      </w:r>
      <w:r>
        <w:rPr>
          <w:color w:val="000000"/>
          <w:szCs w:val="24"/>
          <w:lang w:val="en-US"/>
        </w:rPr>
        <w:t>vement of measures of support to SMEs</w:t>
      </w:r>
      <w:r w:rsidRPr="00A62BDA">
        <w:rPr>
          <w:color w:val="000000"/>
          <w:szCs w:val="24"/>
          <w:lang w:val="en-US"/>
        </w:rPr>
        <w:t>, including proposals on improvement of</w:t>
      </w:r>
      <w:r w:rsidR="001559DC">
        <w:rPr>
          <w:color w:val="000000"/>
          <w:szCs w:val="24"/>
          <w:lang w:val="en-US"/>
        </w:rPr>
        <w:t xml:space="preserve"> regulatory framework in this area</w:t>
      </w:r>
      <w:r w:rsidRPr="001559DC">
        <w:rPr>
          <w:color w:val="000000"/>
          <w:szCs w:val="24"/>
          <w:lang w:val="en-US"/>
        </w:rPr>
        <w:t>.</w:t>
      </w:r>
    </w:p>
    <w:p w:rsidR="00A70C3F" w:rsidRDefault="001559DC" w:rsidP="00C06ADA">
      <w:pPr>
        <w:pStyle w:val="a3"/>
        <w:jc w:val="both"/>
        <w:rPr>
          <w:color w:val="000000"/>
          <w:szCs w:val="24"/>
          <w:lang w:val="en-US"/>
        </w:rPr>
      </w:pPr>
      <w:r>
        <w:rPr>
          <w:color w:val="000000"/>
          <w:szCs w:val="24"/>
          <w:lang w:val="en-US"/>
        </w:rPr>
        <w:t xml:space="preserve">     </w:t>
      </w:r>
      <w:r w:rsidR="00C06ADA" w:rsidRPr="00C06ADA">
        <w:rPr>
          <w:color w:val="000000"/>
          <w:szCs w:val="24"/>
          <w:lang w:val="en-US"/>
        </w:rPr>
        <w:t>During 2017, 8 trainings</w:t>
      </w:r>
      <w:r w:rsidR="00361B1D">
        <w:rPr>
          <w:color w:val="000000"/>
          <w:szCs w:val="24"/>
          <w:lang w:val="en-US"/>
        </w:rPr>
        <w:t xml:space="preserve"> courses</w:t>
      </w:r>
      <w:r w:rsidR="003505B8">
        <w:rPr>
          <w:color w:val="000000"/>
          <w:szCs w:val="24"/>
          <w:lang w:val="en-US"/>
        </w:rPr>
        <w:t xml:space="preserve"> (for starting</w:t>
      </w:r>
      <w:r w:rsidR="00C06ADA" w:rsidRPr="00C06ADA">
        <w:rPr>
          <w:color w:val="000000"/>
          <w:szCs w:val="24"/>
          <w:lang w:val="en-US"/>
        </w:rPr>
        <w:t xml:space="preserve"> and active entrepreneurs) were implemented for repres</w:t>
      </w:r>
      <w:r w:rsidR="000601B3">
        <w:rPr>
          <w:color w:val="000000"/>
          <w:szCs w:val="24"/>
          <w:lang w:val="en-US"/>
        </w:rPr>
        <w:t>entatives of 160 SMEs based on p</w:t>
      </w:r>
      <w:r w:rsidR="00C06ADA" w:rsidRPr="00C06ADA">
        <w:rPr>
          <w:color w:val="000000"/>
          <w:szCs w:val="24"/>
          <w:lang w:val="en-US"/>
        </w:rPr>
        <w:t xml:space="preserve">rograms developed by SME Corporation. Since mid-2017, two stages have been organized to provide the following </w:t>
      </w:r>
      <w:r w:rsidR="00A70C3F" w:rsidRPr="00C06ADA">
        <w:rPr>
          <w:color w:val="000000"/>
          <w:szCs w:val="24"/>
          <w:lang w:val="en-US"/>
        </w:rPr>
        <w:t xml:space="preserve">SME </w:t>
      </w:r>
      <w:r w:rsidR="00A70C3F">
        <w:rPr>
          <w:color w:val="000000"/>
          <w:szCs w:val="24"/>
          <w:lang w:val="en-US"/>
        </w:rPr>
        <w:t xml:space="preserve">Corporation’s seven services </w:t>
      </w:r>
      <w:r w:rsidR="00C06ADA" w:rsidRPr="00C06ADA">
        <w:rPr>
          <w:color w:val="000000"/>
          <w:szCs w:val="24"/>
          <w:lang w:val="en-US"/>
        </w:rPr>
        <w:t xml:space="preserve">through multifunctional centers for the provision of state and municipal services: </w:t>
      </w:r>
    </w:p>
    <w:p w:rsidR="00A70C3F" w:rsidRDefault="000A75F7" w:rsidP="00A70C3F">
      <w:pPr>
        <w:pStyle w:val="a3"/>
        <w:numPr>
          <w:ilvl w:val="0"/>
          <w:numId w:val="53"/>
        </w:numPr>
        <w:jc w:val="both"/>
        <w:rPr>
          <w:color w:val="000000"/>
          <w:szCs w:val="24"/>
          <w:lang w:val="en-US"/>
        </w:rPr>
      </w:pPr>
      <w:r>
        <w:rPr>
          <w:color w:val="000000"/>
          <w:szCs w:val="24"/>
          <w:lang w:val="en-US"/>
        </w:rPr>
        <w:t xml:space="preserve">On selecting </w:t>
      </w:r>
      <w:r w:rsidRPr="00C06ADA">
        <w:rPr>
          <w:color w:val="000000"/>
          <w:szCs w:val="24"/>
          <w:lang w:val="en-US"/>
        </w:rPr>
        <w:t>information</w:t>
      </w:r>
      <w:r w:rsidRPr="000A75F7">
        <w:rPr>
          <w:color w:val="000000"/>
          <w:szCs w:val="24"/>
          <w:lang w:val="en-US"/>
        </w:rPr>
        <w:t xml:space="preserve"> </w:t>
      </w:r>
      <w:r w:rsidR="00C266F9">
        <w:rPr>
          <w:color w:val="000000"/>
          <w:szCs w:val="24"/>
          <w:lang w:val="en-US"/>
        </w:rPr>
        <w:t xml:space="preserve">according to set parameters </w:t>
      </w:r>
      <w:r w:rsidR="00BA4C2E">
        <w:rPr>
          <w:color w:val="000000"/>
          <w:szCs w:val="24"/>
          <w:lang w:val="en-US"/>
        </w:rPr>
        <w:t>regarding</w:t>
      </w:r>
      <w:r>
        <w:rPr>
          <w:color w:val="000000"/>
          <w:szCs w:val="24"/>
          <w:lang w:val="en-US"/>
        </w:rPr>
        <w:t xml:space="preserve"> immovable property, i</w:t>
      </w:r>
      <w:r w:rsidRPr="00C06ADA">
        <w:rPr>
          <w:color w:val="000000"/>
          <w:szCs w:val="24"/>
          <w:lang w:val="en-US"/>
        </w:rPr>
        <w:t>ncluded in the lists of state and muni</w:t>
      </w:r>
      <w:r w:rsidR="00A23FFD">
        <w:rPr>
          <w:color w:val="000000"/>
          <w:szCs w:val="24"/>
          <w:lang w:val="en-US"/>
        </w:rPr>
        <w:t>cipal property and free from any</w:t>
      </w:r>
      <w:r w:rsidRPr="00C06ADA">
        <w:rPr>
          <w:color w:val="000000"/>
          <w:szCs w:val="24"/>
          <w:lang w:val="en-US"/>
        </w:rPr>
        <w:t xml:space="preserve"> rights of </w:t>
      </w:r>
      <w:r w:rsidR="00A23FFD">
        <w:rPr>
          <w:color w:val="000000"/>
          <w:szCs w:val="24"/>
          <w:lang w:val="en-US"/>
        </w:rPr>
        <w:t>a third part</w:t>
      </w:r>
      <w:r w:rsidR="00574F9D">
        <w:rPr>
          <w:color w:val="000000"/>
          <w:szCs w:val="24"/>
          <w:lang w:val="en-US"/>
        </w:rPr>
        <w:t>y</w:t>
      </w:r>
      <w:r w:rsidR="00A23FFD">
        <w:rPr>
          <w:color w:val="000000"/>
          <w:szCs w:val="24"/>
          <w:lang w:val="en-US"/>
        </w:rPr>
        <w:t>;</w:t>
      </w:r>
    </w:p>
    <w:p w:rsidR="00C266F9" w:rsidRDefault="00C266F9" w:rsidP="00A70C3F">
      <w:pPr>
        <w:pStyle w:val="a3"/>
        <w:numPr>
          <w:ilvl w:val="0"/>
          <w:numId w:val="53"/>
        </w:numPr>
        <w:jc w:val="both"/>
        <w:rPr>
          <w:color w:val="000000"/>
          <w:szCs w:val="24"/>
          <w:lang w:val="en-US"/>
        </w:rPr>
      </w:pPr>
      <w:r>
        <w:rPr>
          <w:color w:val="000000"/>
          <w:szCs w:val="24"/>
          <w:lang w:val="en-US"/>
        </w:rPr>
        <w:t xml:space="preserve">On providing information according to set parameters </w:t>
      </w:r>
      <w:r w:rsidR="00574F9D">
        <w:rPr>
          <w:color w:val="000000"/>
          <w:szCs w:val="24"/>
          <w:lang w:val="en-US"/>
        </w:rPr>
        <w:t>regarding</w:t>
      </w:r>
      <w:r w:rsidRPr="00C06ADA">
        <w:rPr>
          <w:color w:val="000000"/>
          <w:szCs w:val="24"/>
          <w:lang w:val="en-US"/>
        </w:rPr>
        <w:t xml:space="preserve"> the organization </w:t>
      </w:r>
      <w:r>
        <w:rPr>
          <w:color w:val="000000"/>
          <w:szCs w:val="24"/>
          <w:lang w:val="en-US"/>
        </w:rPr>
        <w:t xml:space="preserve">of </w:t>
      </w:r>
      <w:r w:rsidRPr="00C06ADA">
        <w:rPr>
          <w:color w:val="000000"/>
          <w:szCs w:val="24"/>
          <w:lang w:val="en-US"/>
        </w:rPr>
        <w:t>SME</w:t>
      </w:r>
      <w:r>
        <w:rPr>
          <w:color w:val="000000"/>
          <w:szCs w:val="24"/>
          <w:lang w:val="en-US"/>
        </w:rPr>
        <w:t xml:space="preserve">s participation </w:t>
      </w:r>
      <w:r w:rsidRPr="00C06ADA">
        <w:rPr>
          <w:color w:val="000000"/>
          <w:szCs w:val="24"/>
          <w:lang w:val="en-US"/>
        </w:rPr>
        <w:t xml:space="preserve"> in the procurement of goods, works</w:t>
      </w:r>
      <w:r>
        <w:rPr>
          <w:color w:val="000000"/>
          <w:szCs w:val="24"/>
          <w:lang w:val="en-US"/>
        </w:rPr>
        <w:t>, services, including innovation</w:t>
      </w:r>
      <w:r w:rsidRPr="00C06ADA">
        <w:rPr>
          <w:color w:val="000000"/>
          <w:szCs w:val="24"/>
          <w:lang w:val="en-US"/>
        </w:rPr>
        <w:t xml:space="preserve"> products, high-tech products, </w:t>
      </w:r>
      <w:r>
        <w:rPr>
          <w:color w:val="000000"/>
          <w:szCs w:val="24"/>
          <w:lang w:val="en-US"/>
        </w:rPr>
        <w:t xml:space="preserve">and </w:t>
      </w:r>
      <w:r w:rsidRPr="00C06ADA">
        <w:rPr>
          <w:color w:val="000000"/>
          <w:szCs w:val="24"/>
          <w:lang w:val="en-US"/>
        </w:rPr>
        <w:t>specific customers;</w:t>
      </w:r>
    </w:p>
    <w:p w:rsidR="00C266F9" w:rsidRDefault="00C266F9" w:rsidP="00A70C3F">
      <w:pPr>
        <w:pStyle w:val="a3"/>
        <w:numPr>
          <w:ilvl w:val="0"/>
          <w:numId w:val="53"/>
        </w:numPr>
        <w:jc w:val="both"/>
        <w:rPr>
          <w:color w:val="000000"/>
          <w:szCs w:val="24"/>
          <w:lang w:val="en-US"/>
        </w:rPr>
      </w:pPr>
      <w:r>
        <w:rPr>
          <w:color w:val="000000"/>
          <w:szCs w:val="24"/>
          <w:lang w:val="en-US"/>
        </w:rPr>
        <w:t>On  providing</w:t>
      </w:r>
      <w:r w:rsidRPr="00C06ADA">
        <w:rPr>
          <w:color w:val="000000"/>
          <w:szCs w:val="24"/>
          <w:lang w:val="en-US"/>
        </w:rPr>
        <w:t xml:space="preserve"> information </w:t>
      </w:r>
      <w:r>
        <w:rPr>
          <w:color w:val="000000"/>
          <w:szCs w:val="24"/>
          <w:lang w:val="en-US"/>
        </w:rPr>
        <w:t xml:space="preserve">according to set parameters </w:t>
      </w:r>
      <w:r w:rsidR="00C04715">
        <w:rPr>
          <w:color w:val="000000"/>
          <w:szCs w:val="24"/>
          <w:lang w:val="en-US"/>
        </w:rPr>
        <w:t>regarding</w:t>
      </w:r>
      <w:r w:rsidRPr="00C06ADA">
        <w:rPr>
          <w:color w:val="000000"/>
          <w:szCs w:val="24"/>
          <w:lang w:val="en-US"/>
        </w:rPr>
        <w:t xml:space="preserve"> the forms and conditions of f</w:t>
      </w:r>
      <w:r w:rsidR="005F4FEC">
        <w:rPr>
          <w:color w:val="000000"/>
          <w:szCs w:val="24"/>
          <w:lang w:val="en-US"/>
        </w:rPr>
        <w:t>inancial support to SMEs</w:t>
      </w:r>
      <w:r w:rsidRPr="00C06ADA">
        <w:rPr>
          <w:color w:val="000000"/>
          <w:szCs w:val="24"/>
          <w:lang w:val="en-US"/>
        </w:rPr>
        <w:t>;</w:t>
      </w:r>
    </w:p>
    <w:p w:rsidR="005F4FEC" w:rsidRDefault="005F4FEC" w:rsidP="00A70C3F">
      <w:pPr>
        <w:pStyle w:val="a3"/>
        <w:numPr>
          <w:ilvl w:val="0"/>
          <w:numId w:val="53"/>
        </w:numPr>
        <w:jc w:val="both"/>
        <w:rPr>
          <w:color w:val="000000"/>
          <w:szCs w:val="24"/>
          <w:lang w:val="en-US"/>
        </w:rPr>
      </w:pPr>
      <w:r>
        <w:rPr>
          <w:color w:val="000000"/>
          <w:szCs w:val="24"/>
          <w:lang w:val="en-US"/>
        </w:rPr>
        <w:t>On</w:t>
      </w:r>
      <w:r w:rsidRPr="00C06ADA">
        <w:rPr>
          <w:color w:val="000000"/>
          <w:szCs w:val="24"/>
          <w:lang w:val="en-US"/>
        </w:rPr>
        <w:t xml:space="preserve"> inform</w:t>
      </w:r>
      <w:r>
        <w:rPr>
          <w:color w:val="000000"/>
          <w:szCs w:val="24"/>
          <w:lang w:val="en-US"/>
        </w:rPr>
        <w:t>ing</w:t>
      </w:r>
      <w:r w:rsidRPr="00C06ADA">
        <w:rPr>
          <w:color w:val="000000"/>
          <w:szCs w:val="24"/>
          <w:lang w:val="en-US"/>
        </w:rPr>
        <w:t xml:space="preserve"> about training </w:t>
      </w:r>
      <w:r>
        <w:rPr>
          <w:color w:val="000000"/>
          <w:szCs w:val="24"/>
          <w:lang w:val="en-US"/>
        </w:rPr>
        <w:t xml:space="preserve">courses based on </w:t>
      </w:r>
      <w:r w:rsidRPr="00C06ADA">
        <w:rPr>
          <w:color w:val="000000"/>
          <w:szCs w:val="24"/>
          <w:lang w:val="en-US"/>
        </w:rPr>
        <w:t xml:space="preserve">SME Corporation training </w:t>
      </w:r>
      <w:r w:rsidR="0057751F">
        <w:rPr>
          <w:color w:val="000000"/>
          <w:szCs w:val="24"/>
          <w:lang w:val="en-US"/>
        </w:rPr>
        <w:t xml:space="preserve">programs </w:t>
      </w:r>
      <w:r w:rsidRPr="00C06ADA">
        <w:rPr>
          <w:color w:val="000000"/>
          <w:szCs w:val="24"/>
          <w:lang w:val="en-US"/>
        </w:rPr>
        <w:t>and electronic recording for participation in trainings</w:t>
      </w:r>
      <w:r>
        <w:rPr>
          <w:color w:val="000000"/>
          <w:szCs w:val="24"/>
          <w:lang w:val="en-US"/>
        </w:rPr>
        <w:t xml:space="preserve"> courses;</w:t>
      </w:r>
    </w:p>
    <w:p w:rsidR="00A23FFD" w:rsidRPr="007E0535" w:rsidRDefault="00524040" w:rsidP="00C06ADA">
      <w:pPr>
        <w:pStyle w:val="a3"/>
        <w:numPr>
          <w:ilvl w:val="0"/>
          <w:numId w:val="53"/>
        </w:numPr>
        <w:jc w:val="both"/>
        <w:rPr>
          <w:color w:val="000000"/>
          <w:szCs w:val="24"/>
          <w:lang w:val="en-US"/>
        </w:rPr>
      </w:pPr>
      <w:r w:rsidRPr="007E0535">
        <w:rPr>
          <w:szCs w:val="24"/>
          <w:lang w:val="en-US"/>
        </w:rPr>
        <w:t xml:space="preserve">On providing information </w:t>
      </w:r>
      <w:r w:rsidRPr="007E0535">
        <w:rPr>
          <w:color w:val="000000"/>
          <w:szCs w:val="24"/>
          <w:lang w:val="en-US"/>
        </w:rPr>
        <w:t xml:space="preserve">according to set parameters </w:t>
      </w:r>
      <w:r w:rsidR="00F83808">
        <w:rPr>
          <w:szCs w:val="24"/>
          <w:lang w:val="en-US"/>
        </w:rPr>
        <w:t>regarding</w:t>
      </w:r>
      <w:r w:rsidRPr="007E0535">
        <w:rPr>
          <w:szCs w:val="24"/>
          <w:lang w:val="en-US"/>
        </w:rPr>
        <w:t xml:space="preserve"> th</w:t>
      </w:r>
      <w:r w:rsidR="0029380B" w:rsidRPr="007E0535">
        <w:rPr>
          <w:szCs w:val="24"/>
          <w:lang w:val="en-US"/>
        </w:rPr>
        <w:t>e volumes and variety of p</w:t>
      </w:r>
      <w:r w:rsidR="00C24401" w:rsidRPr="007E0535">
        <w:rPr>
          <w:szCs w:val="24"/>
          <w:lang w:val="en-US"/>
        </w:rPr>
        <w:t>rocurements</w:t>
      </w:r>
      <w:r w:rsidR="001820B2" w:rsidRPr="007E0535">
        <w:rPr>
          <w:szCs w:val="24"/>
          <w:lang w:val="en-US"/>
        </w:rPr>
        <w:t xml:space="preserve"> of specific and particular</w:t>
      </w:r>
      <w:r w:rsidR="007E0535" w:rsidRPr="007E0535">
        <w:rPr>
          <w:szCs w:val="24"/>
          <w:lang w:val="en-US"/>
        </w:rPr>
        <w:t xml:space="preserve"> customers from</w:t>
      </w:r>
      <w:r w:rsidRPr="007E0535">
        <w:rPr>
          <w:szCs w:val="24"/>
          <w:lang w:val="en-US"/>
        </w:rPr>
        <w:t xml:space="preserve"> SME</w:t>
      </w:r>
      <w:r w:rsidR="007E0535" w:rsidRPr="007E0535">
        <w:rPr>
          <w:szCs w:val="24"/>
          <w:lang w:val="en-US"/>
        </w:rPr>
        <w:t>s</w:t>
      </w:r>
      <w:r w:rsidR="007E0535">
        <w:rPr>
          <w:szCs w:val="24"/>
          <w:lang w:val="en-US"/>
        </w:rPr>
        <w:t xml:space="preserve"> in the current year;</w:t>
      </w:r>
    </w:p>
    <w:p w:rsidR="007E0535" w:rsidRPr="00237236" w:rsidRDefault="00793F86" w:rsidP="00C06ADA">
      <w:pPr>
        <w:pStyle w:val="a3"/>
        <w:numPr>
          <w:ilvl w:val="0"/>
          <w:numId w:val="53"/>
        </w:numPr>
        <w:jc w:val="both"/>
        <w:rPr>
          <w:color w:val="000000"/>
          <w:szCs w:val="24"/>
          <w:lang w:val="en-US"/>
        </w:rPr>
      </w:pPr>
      <w:r>
        <w:rPr>
          <w:szCs w:val="24"/>
          <w:lang w:val="en-US"/>
        </w:rPr>
        <w:t>On</w:t>
      </w:r>
      <w:r w:rsidR="00F55764">
        <w:rPr>
          <w:szCs w:val="24"/>
          <w:lang w:val="en-US"/>
        </w:rPr>
        <w:t xml:space="preserve"> providing</w:t>
      </w:r>
      <w:r w:rsidR="004D4958">
        <w:rPr>
          <w:szCs w:val="24"/>
          <w:lang w:val="en-US"/>
        </w:rPr>
        <w:t xml:space="preserve"> information regarding</w:t>
      </w:r>
      <w:r w:rsidR="007E0535" w:rsidRPr="00524040">
        <w:rPr>
          <w:szCs w:val="24"/>
          <w:lang w:val="en-US"/>
        </w:rPr>
        <w:t xml:space="preserve"> the state authorities of t</w:t>
      </w:r>
      <w:r w:rsidR="00C36AE2">
        <w:rPr>
          <w:szCs w:val="24"/>
          <w:lang w:val="en-US"/>
        </w:rPr>
        <w:t>he Russian Federation, local authorities</w:t>
      </w:r>
      <w:r w:rsidR="00A7007C">
        <w:rPr>
          <w:szCs w:val="24"/>
          <w:lang w:val="en-US"/>
        </w:rPr>
        <w:t xml:space="preserve"> and</w:t>
      </w:r>
      <w:r w:rsidR="007E0535" w:rsidRPr="00524040">
        <w:rPr>
          <w:szCs w:val="24"/>
          <w:lang w:val="en-US"/>
        </w:rPr>
        <w:t xml:space="preserve"> organizations that form t</w:t>
      </w:r>
      <w:r w:rsidR="00C36AE2">
        <w:rPr>
          <w:szCs w:val="24"/>
          <w:lang w:val="en-US"/>
        </w:rPr>
        <w:t>he infrastructure of support to</w:t>
      </w:r>
      <w:r w:rsidR="009A326E">
        <w:rPr>
          <w:szCs w:val="24"/>
          <w:lang w:val="en-US"/>
        </w:rPr>
        <w:t xml:space="preserve"> SMEs</w:t>
      </w:r>
      <w:r w:rsidR="00505C57">
        <w:rPr>
          <w:szCs w:val="24"/>
          <w:lang w:val="en-US"/>
        </w:rPr>
        <w:t>, and</w:t>
      </w:r>
      <w:r w:rsidR="007E0535" w:rsidRPr="00524040">
        <w:rPr>
          <w:szCs w:val="24"/>
          <w:lang w:val="en-US"/>
        </w:rPr>
        <w:t xml:space="preserve"> measures and conditions of su</w:t>
      </w:r>
      <w:r w:rsidR="007B0358">
        <w:rPr>
          <w:szCs w:val="24"/>
          <w:lang w:val="en-US"/>
        </w:rPr>
        <w:t>pport provided at the federal, r</w:t>
      </w:r>
      <w:r w:rsidR="007E0535" w:rsidRPr="00524040">
        <w:rPr>
          <w:szCs w:val="24"/>
          <w:lang w:val="en-US"/>
        </w:rPr>
        <w:t>egional and</w:t>
      </w:r>
      <w:r w:rsidR="007B0358">
        <w:rPr>
          <w:szCs w:val="24"/>
          <w:lang w:val="en-US"/>
        </w:rPr>
        <w:t xml:space="preserve"> municipal levels to SME</w:t>
      </w:r>
      <w:r w:rsidR="007E0535" w:rsidRPr="00524040">
        <w:rPr>
          <w:szCs w:val="24"/>
          <w:lang w:val="en-US"/>
        </w:rPr>
        <w:t>s;</w:t>
      </w:r>
    </w:p>
    <w:p w:rsidR="00237236" w:rsidRPr="00237236" w:rsidRDefault="00237236" w:rsidP="00237236">
      <w:pPr>
        <w:pStyle w:val="a3"/>
        <w:numPr>
          <w:ilvl w:val="0"/>
          <w:numId w:val="53"/>
        </w:numPr>
        <w:jc w:val="both"/>
        <w:rPr>
          <w:szCs w:val="24"/>
          <w:lang w:val="en-US"/>
        </w:rPr>
      </w:pPr>
      <w:r w:rsidRPr="00F55764">
        <w:rPr>
          <w:szCs w:val="24"/>
          <w:lang w:val="en-US"/>
        </w:rPr>
        <w:t>On registration on the “SME Business Navigator” P</w:t>
      </w:r>
      <w:r>
        <w:rPr>
          <w:szCs w:val="24"/>
          <w:lang w:val="en-US"/>
        </w:rPr>
        <w:t>ortal.</w:t>
      </w:r>
    </w:p>
    <w:p w:rsidR="001D09A0" w:rsidRDefault="00237236" w:rsidP="00237236">
      <w:pPr>
        <w:pStyle w:val="a3"/>
        <w:jc w:val="both"/>
        <w:rPr>
          <w:szCs w:val="24"/>
          <w:lang w:val="en-US"/>
        </w:rPr>
      </w:pPr>
      <w:r>
        <w:rPr>
          <w:szCs w:val="24"/>
          <w:lang w:val="en-US"/>
        </w:rPr>
        <w:t xml:space="preserve">     </w:t>
      </w:r>
      <w:r w:rsidR="00524040" w:rsidRPr="00F55764">
        <w:rPr>
          <w:szCs w:val="24"/>
          <w:lang w:val="en-US"/>
        </w:rPr>
        <w:t>The main elements of the infras</w:t>
      </w:r>
      <w:r w:rsidR="005F1BE8">
        <w:rPr>
          <w:szCs w:val="24"/>
          <w:lang w:val="en-US"/>
        </w:rPr>
        <w:t>tructure supporting SMEs</w:t>
      </w:r>
      <w:r w:rsidR="00524040" w:rsidRPr="00F55764">
        <w:rPr>
          <w:szCs w:val="24"/>
          <w:lang w:val="en-US"/>
        </w:rPr>
        <w:t xml:space="preserve"> in St. Petersburg are:</w:t>
      </w:r>
    </w:p>
    <w:p w:rsidR="00237236" w:rsidRDefault="00237236" w:rsidP="00BD7570">
      <w:pPr>
        <w:pStyle w:val="a3"/>
        <w:numPr>
          <w:ilvl w:val="0"/>
          <w:numId w:val="54"/>
        </w:numPr>
        <w:jc w:val="both"/>
        <w:rPr>
          <w:szCs w:val="24"/>
          <w:lang w:val="en-US"/>
        </w:rPr>
      </w:pPr>
      <w:r w:rsidRPr="00237236">
        <w:rPr>
          <w:szCs w:val="24"/>
          <w:lang w:val="en-US"/>
        </w:rPr>
        <w:t xml:space="preserve">St. Petersburg State Budget Institution “Center for Development and Support of Entrepreneurship” (St. Petersburg, </w:t>
      </w:r>
      <w:r w:rsidRPr="00237236">
        <w:rPr>
          <w:noProof/>
          <w:szCs w:val="24"/>
          <w:lang w:val="en-US"/>
        </w:rPr>
        <w:t>Polustrovsky</w:t>
      </w:r>
      <w:r w:rsidRPr="00237236">
        <w:rPr>
          <w:szCs w:val="24"/>
          <w:lang w:val="en-US"/>
        </w:rPr>
        <w:t xml:space="preserve"> Av</w:t>
      </w:r>
      <w:r w:rsidR="008E3E18">
        <w:rPr>
          <w:szCs w:val="24"/>
          <w:lang w:val="en-US"/>
        </w:rPr>
        <w:t>e</w:t>
      </w:r>
      <w:r w:rsidRPr="00237236">
        <w:rPr>
          <w:szCs w:val="24"/>
          <w:lang w:val="en-US"/>
        </w:rPr>
        <w:t>., 61, letter A, telephone</w:t>
      </w:r>
      <w:r w:rsidR="005E1BFE">
        <w:rPr>
          <w:szCs w:val="24"/>
          <w:lang w:val="en-US"/>
        </w:rPr>
        <w:t>:</w:t>
      </w:r>
      <w:r w:rsidRPr="00237236">
        <w:rPr>
          <w:szCs w:val="24"/>
          <w:lang w:val="en-US"/>
        </w:rPr>
        <w:t xml:space="preserve"> 372-52-90, website</w:t>
      </w:r>
      <w:r w:rsidR="00A86337">
        <w:rPr>
          <w:szCs w:val="24"/>
          <w:lang w:val="en-US"/>
        </w:rPr>
        <w:t>:</w:t>
      </w:r>
      <w:r w:rsidRPr="00237236">
        <w:rPr>
          <w:szCs w:val="24"/>
          <w:lang w:val="en-US"/>
        </w:rPr>
        <w:t xml:space="preserve"> </w:t>
      </w:r>
      <w:hyperlink r:id="rId12" w:history="1">
        <w:r w:rsidRPr="008E3E18">
          <w:rPr>
            <w:rStyle w:val="a8"/>
            <w:color w:val="auto"/>
            <w:szCs w:val="24"/>
            <w:u w:val="none"/>
            <w:lang w:val="en-US"/>
          </w:rPr>
          <w:t>www.crpp.ru</w:t>
        </w:r>
      </w:hyperlink>
      <w:r w:rsidRPr="008E3E18">
        <w:rPr>
          <w:szCs w:val="24"/>
          <w:lang w:val="en-US"/>
        </w:rPr>
        <w:t>)</w:t>
      </w:r>
      <w:r w:rsidRPr="00237236">
        <w:rPr>
          <w:szCs w:val="24"/>
          <w:lang w:val="en-US"/>
        </w:rPr>
        <w:t>;</w:t>
      </w:r>
    </w:p>
    <w:p w:rsidR="0004440F" w:rsidRPr="0004440F" w:rsidRDefault="0004440F" w:rsidP="00BD7570">
      <w:pPr>
        <w:pStyle w:val="a3"/>
        <w:numPr>
          <w:ilvl w:val="0"/>
          <w:numId w:val="54"/>
        </w:numPr>
        <w:jc w:val="both"/>
        <w:rPr>
          <w:szCs w:val="24"/>
          <w:lang w:val="en-US"/>
        </w:rPr>
      </w:pPr>
      <w:r w:rsidRPr="0004440F">
        <w:rPr>
          <w:szCs w:val="24"/>
          <w:lang w:val="en-US"/>
        </w:rPr>
        <w:t>Non-profit organization “Foundation for Assistance in Financing of Small and Medium</w:t>
      </w:r>
      <w:r>
        <w:rPr>
          <w:szCs w:val="24"/>
          <w:lang w:val="en-US"/>
        </w:rPr>
        <w:t>-sized</w:t>
      </w:r>
      <w:r w:rsidRPr="0004440F">
        <w:rPr>
          <w:szCs w:val="24"/>
          <w:lang w:val="en-US"/>
        </w:rPr>
        <w:t xml:space="preserve"> Business, Microcre</w:t>
      </w:r>
      <w:r w:rsidR="006B6050">
        <w:rPr>
          <w:szCs w:val="24"/>
          <w:lang w:val="en-US"/>
        </w:rPr>
        <w:t xml:space="preserve">dit Company” (St. Petersburg, </w:t>
      </w:r>
      <w:r w:rsidRPr="0004440F">
        <w:rPr>
          <w:szCs w:val="24"/>
          <w:lang w:val="en-US"/>
        </w:rPr>
        <w:t>Rimsky-Korsakov Av</w:t>
      </w:r>
      <w:r>
        <w:rPr>
          <w:szCs w:val="24"/>
          <w:lang w:val="en-US"/>
        </w:rPr>
        <w:t>e</w:t>
      </w:r>
      <w:r w:rsidRPr="0004440F">
        <w:rPr>
          <w:szCs w:val="24"/>
          <w:lang w:val="en-US"/>
        </w:rPr>
        <w:t>.,</w:t>
      </w:r>
      <w:r w:rsidR="006B6050">
        <w:rPr>
          <w:szCs w:val="24"/>
          <w:lang w:val="en-US"/>
        </w:rPr>
        <w:t xml:space="preserve"> 2,</w:t>
      </w:r>
      <w:r w:rsidRPr="0004440F">
        <w:rPr>
          <w:szCs w:val="24"/>
          <w:lang w:val="en-US"/>
        </w:rPr>
        <w:t xml:space="preserve"> telephone</w:t>
      </w:r>
      <w:r w:rsidR="005E1BFE">
        <w:rPr>
          <w:szCs w:val="24"/>
          <w:lang w:val="en-US"/>
        </w:rPr>
        <w:t>:</w:t>
      </w:r>
      <w:r w:rsidRPr="0004440F">
        <w:rPr>
          <w:szCs w:val="24"/>
          <w:lang w:val="en-US"/>
        </w:rPr>
        <w:t xml:space="preserve"> 640-46-14, website: </w:t>
      </w:r>
      <w:hyperlink r:id="rId13" w:history="1">
        <w:r w:rsidRPr="0004440F">
          <w:rPr>
            <w:rStyle w:val="a8"/>
            <w:color w:val="auto"/>
            <w:szCs w:val="24"/>
            <w:u w:val="none"/>
            <w:lang w:val="en-US"/>
          </w:rPr>
          <w:t>www.credit-fond.ru</w:t>
        </w:r>
      </w:hyperlink>
      <w:r w:rsidRPr="0004440F">
        <w:rPr>
          <w:szCs w:val="24"/>
          <w:lang w:val="en-US"/>
        </w:rPr>
        <w:t>);</w:t>
      </w:r>
    </w:p>
    <w:p w:rsidR="0004440F" w:rsidRDefault="00A34FCD" w:rsidP="00BD7570">
      <w:pPr>
        <w:pStyle w:val="a3"/>
        <w:numPr>
          <w:ilvl w:val="0"/>
          <w:numId w:val="54"/>
        </w:numPr>
        <w:jc w:val="both"/>
        <w:rPr>
          <w:szCs w:val="24"/>
          <w:lang w:val="en-US"/>
        </w:rPr>
      </w:pPr>
      <w:r w:rsidRPr="0004440F">
        <w:rPr>
          <w:szCs w:val="24"/>
          <w:lang w:val="en-US"/>
        </w:rPr>
        <w:t>Non-profit organization “Foundation for</w:t>
      </w:r>
      <w:r w:rsidR="00A3410D">
        <w:rPr>
          <w:szCs w:val="24"/>
          <w:lang w:val="en-US"/>
        </w:rPr>
        <w:t xml:space="preserve"> Development of S</w:t>
      </w:r>
      <w:r w:rsidR="00A3410D" w:rsidRPr="0004440F">
        <w:rPr>
          <w:szCs w:val="24"/>
          <w:lang w:val="en-US"/>
        </w:rPr>
        <w:t>mall and Medium</w:t>
      </w:r>
      <w:r w:rsidR="00A3410D">
        <w:rPr>
          <w:szCs w:val="24"/>
          <w:lang w:val="en-US"/>
        </w:rPr>
        <w:t xml:space="preserve">-sized Entrepreneurship in St. Petersburg” </w:t>
      </w:r>
      <w:r w:rsidR="00A3410D" w:rsidRPr="0004440F">
        <w:rPr>
          <w:szCs w:val="24"/>
          <w:lang w:val="en-US"/>
        </w:rPr>
        <w:t>(S</w:t>
      </w:r>
      <w:r w:rsidR="00ED25AC">
        <w:rPr>
          <w:szCs w:val="24"/>
          <w:lang w:val="en-US"/>
        </w:rPr>
        <w:t>t. Petersburg, Mayakovsky St., 46/5</w:t>
      </w:r>
      <w:r w:rsidR="00A3410D" w:rsidRPr="0004440F">
        <w:rPr>
          <w:szCs w:val="24"/>
          <w:lang w:val="en-US"/>
        </w:rPr>
        <w:t>, telephone</w:t>
      </w:r>
      <w:r w:rsidR="005E1BFE">
        <w:rPr>
          <w:szCs w:val="24"/>
          <w:lang w:val="en-US"/>
        </w:rPr>
        <w:t>:</w:t>
      </w:r>
      <w:r w:rsidR="00ED25AC">
        <w:rPr>
          <w:szCs w:val="24"/>
          <w:lang w:val="en-US"/>
        </w:rPr>
        <w:t xml:space="preserve"> (812) 331-58-13</w:t>
      </w:r>
      <w:r w:rsidR="00A3410D" w:rsidRPr="0004440F">
        <w:rPr>
          <w:szCs w:val="24"/>
          <w:lang w:val="en-US"/>
        </w:rPr>
        <w:t>, website</w:t>
      </w:r>
      <w:r w:rsidR="00A3410D" w:rsidRPr="00CE6938">
        <w:rPr>
          <w:szCs w:val="24"/>
          <w:lang w:val="en-US"/>
        </w:rPr>
        <w:t xml:space="preserve">: </w:t>
      </w:r>
      <w:hyperlink r:id="rId14" w:history="1">
        <w:r w:rsidR="00CE6938" w:rsidRPr="00CE6938">
          <w:rPr>
            <w:rStyle w:val="a8"/>
            <w:color w:val="auto"/>
            <w:szCs w:val="24"/>
            <w:u w:val="none"/>
            <w:lang w:val="en-US"/>
          </w:rPr>
          <w:t>www.fond-msp.ru</w:t>
        </w:r>
      </w:hyperlink>
      <w:r w:rsidR="00A3410D" w:rsidRPr="0004440F">
        <w:rPr>
          <w:szCs w:val="24"/>
          <w:lang w:val="en-US"/>
        </w:rPr>
        <w:t>);</w:t>
      </w:r>
    </w:p>
    <w:p w:rsidR="00275494" w:rsidRPr="00275494" w:rsidRDefault="00275494" w:rsidP="00BD7570">
      <w:pPr>
        <w:pStyle w:val="a3"/>
        <w:numPr>
          <w:ilvl w:val="0"/>
          <w:numId w:val="54"/>
        </w:numPr>
        <w:rPr>
          <w:szCs w:val="24"/>
          <w:lang w:val="en-US"/>
        </w:rPr>
      </w:pPr>
      <w:r w:rsidRPr="00275494">
        <w:rPr>
          <w:szCs w:val="24"/>
          <w:lang w:val="en-US"/>
        </w:rPr>
        <w:t>The First City Business I</w:t>
      </w:r>
      <w:r w:rsidR="003A3E35">
        <w:rPr>
          <w:szCs w:val="24"/>
          <w:lang w:val="en-US"/>
        </w:rPr>
        <w:t>ncubator (St. Petersburg, Sedov</w:t>
      </w:r>
      <w:r w:rsidRPr="00275494">
        <w:rPr>
          <w:szCs w:val="24"/>
          <w:lang w:val="en-US"/>
        </w:rPr>
        <w:t xml:space="preserve"> St., 37, letter A, telephone</w:t>
      </w:r>
      <w:r w:rsidR="005E1BFE">
        <w:rPr>
          <w:szCs w:val="24"/>
          <w:lang w:val="en-US"/>
        </w:rPr>
        <w:t>:</w:t>
      </w:r>
      <w:r w:rsidRPr="00275494">
        <w:rPr>
          <w:szCs w:val="24"/>
          <w:lang w:val="en-US"/>
        </w:rPr>
        <w:t xml:space="preserve"> 448-56-65, website</w:t>
      </w:r>
      <w:r w:rsidR="001042C4">
        <w:rPr>
          <w:szCs w:val="24"/>
          <w:lang w:val="en-US"/>
        </w:rPr>
        <w:t>:</w:t>
      </w:r>
      <w:r w:rsidRPr="00275494">
        <w:rPr>
          <w:szCs w:val="24"/>
          <w:lang w:val="en-US"/>
        </w:rPr>
        <w:t xml:space="preserve"> </w:t>
      </w:r>
      <w:hyperlink r:id="rId15" w:history="1">
        <w:r w:rsidRPr="003A3E35">
          <w:rPr>
            <w:rStyle w:val="a8"/>
            <w:color w:val="auto"/>
            <w:szCs w:val="24"/>
            <w:u w:val="none"/>
            <w:lang w:val="en-US"/>
          </w:rPr>
          <w:t>www.start-business.ru</w:t>
        </w:r>
      </w:hyperlink>
      <w:r w:rsidRPr="00275494">
        <w:rPr>
          <w:szCs w:val="24"/>
          <w:lang w:val="en-US"/>
        </w:rPr>
        <w:t>);</w:t>
      </w:r>
    </w:p>
    <w:p w:rsidR="00FA6526" w:rsidRDefault="00FA6526" w:rsidP="00BD7570">
      <w:pPr>
        <w:pStyle w:val="a3"/>
        <w:numPr>
          <w:ilvl w:val="0"/>
          <w:numId w:val="54"/>
        </w:numPr>
        <w:jc w:val="both"/>
        <w:rPr>
          <w:szCs w:val="24"/>
          <w:lang w:val="en-US"/>
        </w:rPr>
      </w:pPr>
      <w:r w:rsidRPr="00FA6526">
        <w:rPr>
          <w:szCs w:val="24"/>
          <w:lang w:val="en-US"/>
        </w:rPr>
        <w:t>Regional Integrated Center - St. Petersburg (St. Petersburg, Izmailovsky Ave., 14, telephone</w:t>
      </w:r>
      <w:r w:rsidR="005E1BFE">
        <w:rPr>
          <w:szCs w:val="24"/>
          <w:lang w:val="en-US"/>
        </w:rPr>
        <w:t>:</w:t>
      </w:r>
      <w:r w:rsidRPr="00FA6526">
        <w:rPr>
          <w:szCs w:val="24"/>
          <w:lang w:val="en-US"/>
        </w:rPr>
        <w:t xml:space="preserve"> 325-84-16, </w:t>
      </w:r>
      <w:r w:rsidR="00922EC1">
        <w:rPr>
          <w:szCs w:val="24"/>
          <w:lang w:val="en-US"/>
        </w:rPr>
        <w:t>web</w:t>
      </w:r>
      <w:r w:rsidRPr="00FA6526">
        <w:rPr>
          <w:szCs w:val="24"/>
          <w:lang w:val="en-US"/>
        </w:rPr>
        <w:t>site</w:t>
      </w:r>
      <w:r w:rsidR="00922EC1">
        <w:rPr>
          <w:szCs w:val="24"/>
          <w:lang w:val="en-US"/>
        </w:rPr>
        <w:t>:</w:t>
      </w:r>
      <w:r w:rsidRPr="00FA6526">
        <w:rPr>
          <w:szCs w:val="24"/>
          <w:lang w:val="en-US"/>
        </w:rPr>
        <w:t xml:space="preserve"> </w:t>
      </w:r>
      <w:hyperlink r:id="rId16" w:history="1">
        <w:r w:rsidRPr="00922EC1">
          <w:rPr>
            <w:rStyle w:val="a8"/>
            <w:color w:val="auto"/>
            <w:szCs w:val="24"/>
            <w:u w:val="none"/>
            <w:lang w:val="en-US"/>
          </w:rPr>
          <w:t>www.spbric.ru</w:t>
        </w:r>
      </w:hyperlink>
      <w:r w:rsidRPr="00922EC1">
        <w:rPr>
          <w:szCs w:val="24"/>
          <w:lang w:val="en-US"/>
        </w:rPr>
        <w:t>)</w:t>
      </w:r>
      <w:r w:rsidRPr="00FA6526">
        <w:rPr>
          <w:szCs w:val="24"/>
          <w:lang w:val="en-US"/>
        </w:rPr>
        <w:t>;</w:t>
      </w:r>
    </w:p>
    <w:p w:rsidR="00922EC1" w:rsidRPr="00922EC1" w:rsidRDefault="00922EC1" w:rsidP="00BD7570">
      <w:pPr>
        <w:pStyle w:val="a3"/>
        <w:numPr>
          <w:ilvl w:val="0"/>
          <w:numId w:val="54"/>
        </w:numPr>
        <w:jc w:val="both"/>
        <w:rPr>
          <w:szCs w:val="24"/>
          <w:lang w:val="en-US"/>
        </w:rPr>
      </w:pPr>
      <w:r w:rsidRPr="00922EC1">
        <w:rPr>
          <w:szCs w:val="24"/>
          <w:lang w:val="en-US"/>
        </w:rPr>
        <w:t>Public Council for t</w:t>
      </w:r>
      <w:r>
        <w:rPr>
          <w:szCs w:val="24"/>
          <w:lang w:val="en-US"/>
        </w:rPr>
        <w:t>he Development of Small Entrepreneurship</w:t>
      </w:r>
      <w:r w:rsidRPr="00922EC1">
        <w:rPr>
          <w:szCs w:val="24"/>
          <w:lang w:val="en-US"/>
        </w:rPr>
        <w:t xml:space="preserve"> under the Governor of St. Petersburg (St.</w:t>
      </w:r>
      <w:r>
        <w:rPr>
          <w:szCs w:val="24"/>
          <w:lang w:val="en-US"/>
        </w:rPr>
        <w:t xml:space="preserve"> Petersburg, Mayakovsky</w:t>
      </w:r>
      <w:r w:rsidRPr="00922EC1">
        <w:rPr>
          <w:szCs w:val="24"/>
          <w:lang w:val="en-US"/>
        </w:rPr>
        <w:t xml:space="preserve"> St</w:t>
      </w:r>
      <w:r>
        <w:rPr>
          <w:szCs w:val="24"/>
          <w:lang w:val="en-US"/>
        </w:rPr>
        <w:t>., 46/5, telephone</w:t>
      </w:r>
      <w:r w:rsidR="005E1BFE">
        <w:rPr>
          <w:szCs w:val="24"/>
          <w:lang w:val="en-US"/>
        </w:rPr>
        <w:t>:</w:t>
      </w:r>
      <w:r w:rsidRPr="00922EC1">
        <w:rPr>
          <w:szCs w:val="24"/>
          <w:lang w:val="en-US"/>
        </w:rPr>
        <w:t xml:space="preserve"> 331-72-71, website</w:t>
      </w:r>
      <w:r w:rsidR="00627595">
        <w:rPr>
          <w:szCs w:val="24"/>
          <w:lang w:val="en-US"/>
        </w:rPr>
        <w:t>:</w:t>
      </w:r>
      <w:r w:rsidRPr="00922EC1">
        <w:rPr>
          <w:szCs w:val="24"/>
          <w:lang w:val="en-US"/>
        </w:rPr>
        <w:t xml:space="preserve"> </w:t>
      </w:r>
      <w:hyperlink r:id="rId17" w:history="1">
        <w:r w:rsidRPr="00F06C28">
          <w:rPr>
            <w:rStyle w:val="a8"/>
            <w:color w:val="auto"/>
            <w:szCs w:val="24"/>
            <w:u w:val="none"/>
            <w:lang w:val="en-US"/>
          </w:rPr>
          <w:t>www.osspb.ru</w:t>
        </w:r>
      </w:hyperlink>
      <w:r w:rsidRPr="00F06C28">
        <w:rPr>
          <w:szCs w:val="24"/>
          <w:lang w:val="en-US"/>
        </w:rPr>
        <w:t>).</w:t>
      </w:r>
    </w:p>
    <w:p w:rsidR="004B2D09" w:rsidRPr="004B2D09" w:rsidRDefault="00F06C28" w:rsidP="004B2D09">
      <w:pPr>
        <w:pStyle w:val="a3"/>
        <w:jc w:val="both"/>
        <w:rPr>
          <w:lang w:val="en-US"/>
        </w:rPr>
      </w:pPr>
      <w:r w:rsidRPr="004B2D09">
        <w:rPr>
          <w:lang w:val="en-US"/>
        </w:rPr>
        <w:lastRenderedPageBreak/>
        <w:t xml:space="preserve">     </w:t>
      </w:r>
      <w:r w:rsidR="004B2D09" w:rsidRPr="004B2D09">
        <w:rPr>
          <w:lang w:val="en-US"/>
        </w:rPr>
        <w:t xml:space="preserve">These organizations form an effective system of interaction between executive authorities and the business community of St. Petersburg. </w:t>
      </w:r>
    </w:p>
    <w:p w:rsidR="00126F4D" w:rsidRDefault="004B2D09" w:rsidP="007F1428">
      <w:pPr>
        <w:pStyle w:val="a3"/>
        <w:jc w:val="both"/>
        <w:rPr>
          <w:szCs w:val="24"/>
          <w:lang w:val="en-US"/>
        </w:rPr>
      </w:pPr>
      <w:r>
        <w:rPr>
          <w:szCs w:val="24"/>
          <w:lang w:val="en-US"/>
        </w:rPr>
        <w:t xml:space="preserve">     </w:t>
      </w:r>
      <w:r w:rsidR="00383222">
        <w:rPr>
          <w:szCs w:val="24"/>
          <w:lang w:val="en-US"/>
        </w:rPr>
        <w:t>In 2017, the Integrated</w:t>
      </w:r>
      <w:r w:rsidR="007F1428" w:rsidRPr="007F1428">
        <w:rPr>
          <w:szCs w:val="24"/>
          <w:lang w:val="en-US"/>
        </w:rPr>
        <w:t xml:space="preserve"> </w:t>
      </w:r>
      <w:r w:rsidR="00383222" w:rsidRPr="007F1428">
        <w:rPr>
          <w:szCs w:val="24"/>
          <w:lang w:val="en-US"/>
        </w:rPr>
        <w:t xml:space="preserve">Entrepreneurship </w:t>
      </w:r>
      <w:r w:rsidR="00383222">
        <w:rPr>
          <w:szCs w:val="24"/>
          <w:lang w:val="en-US"/>
        </w:rPr>
        <w:t>Center</w:t>
      </w:r>
      <w:r w:rsidR="00B578F6">
        <w:rPr>
          <w:szCs w:val="24"/>
          <w:lang w:val="en-US"/>
        </w:rPr>
        <w:t xml:space="preserve">, created within </w:t>
      </w:r>
      <w:r w:rsidR="00126F4D" w:rsidRPr="00237236">
        <w:rPr>
          <w:szCs w:val="24"/>
          <w:lang w:val="en-US"/>
        </w:rPr>
        <w:t xml:space="preserve">St. Petersburg State Budget Institution “Center for Development and Support of Entrepreneurship” </w:t>
      </w:r>
      <w:r w:rsidR="00126F4D">
        <w:rPr>
          <w:szCs w:val="24"/>
          <w:lang w:val="en-US"/>
        </w:rPr>
        <w:t xml:space="preserve">started its operation in the building located at: </w:t>
      </w:r>
      <w:r w:rsidR="00126F4D" w:rsidRPr="00237236">
        <w:rPr>
          <w:szCs w:val="24"/>
          <w:lang w:val="en-US"/>
        </w:rPr>
        <w:t xml:space="preserve">St. Petersburg, </w:t>
      </w:r>
      <w:r w:rsidR="00126F4D" w:rsidRPr="00237236">
        <w:rPr>
          <w:noProof/>
          <w:szCs w:val="24"/>
          <w:lang w:val="en-US"/>
        </w:rPr>
        <w:t>Polustrovsky</w:t>
      </w:r>
      <w:r w:rsidR="00126F4D" w:rsidRPr="00237236">
        <w:rPr>
          <w:szCs w:val="24"/>
          <w:lang w:val="en-US"/>
        </w:rPr>
        <w:t xml:space="preserve"> Av</w:t>
      </w:r>
      <w:r w:rsidR="00126F4D">
        <w:rPr>
          <w:szCs w:val="24"/>
          <w:lang w:val="en-US"/>
        </w:rPr>
        <w:t>e</w:t>
      </w:r>
      <w:r w:rsidR="00126F4D" w:rsidRPr="00237236">
        <w:rPr>
          <w:szCs w:val="24"/>
          <w:lang w:val="en-US"/>
        </w:rPr>
        <w:t xml:space="preserve">., 61, letter </w:t>
      </w:r>
      <w:r w:rsidR="00126F4D">
        <w:rPr>
          <w:szCs w:val="24"/>
          <w:lang w:val="en-US"/>
        </w:rPr>
        <w:t>A.</w:t>
      </w:r>
    </w:p>
    <w:p w:rsidR="007F1428" w:rsidRDefault="00126F4D" w:rsidP="007F1428">
      <w:pPr>
        <w:pStyle w:val="a3"/>
        <w:jc w:val="both"/>
        <w:rPr>
          <w:szCs w:val="24"/>
          <w:lang w:val="en-US"/>
        </w:rPr>
      </w:pPr>
      <w:r>
        <w:rPr>
          <w:szCs w:val="24"/>
          <w:lang w:val="en-US"/>
        </w:rPr>
        <w:t xml:space="preserve">     </w:t>
      </w:r>
      <w:r w:rsidR="00A95501">
        <w:rPr>
          <w:szCs w:val="24"/>
          <w:lang w:val="en-US"/>
        </w:rPr>
        <w:t>The Integrated</w:t>
      </w:r>
      <w:r w:rsidR="007F1428" w:rsidRPr="007F1428">
        <w:rPr>
          <w:szCs w:val="24"/>
          <w:lang w:val="en-US"/>
        </w:rPr>
        <w:t xml:space="preserve"> </w:t>
      </w:r>
      <w:r w:rsidR="00A95501">
        <w:rPr>
          <w:szCs w:val="24"/>
          <w:lang w:val="en-US"/>
        </w:rPr>
        <w:t>E</w:t>
      </w:r>
      <w:r w:rsidR="00A95501" w:rsidRPr="007F1428">
        <w:rPr>
          <w:szCs w:val="24"/>
          <w:lang w:val="en-US"/>
        </w:rPr>
        <w:t xml:space="preserve">ntrepreneurship </w:t>
      </w:r>
      <w:r w:rsidR="00A95501">
        <w:rPr>
          <w:szCs w:val="24"/>
          <w:lang w:val="en-US"/>
        </w:rPr>
        <w:t>C</w:t>
      </w:r>
      <w:r w:rsidR="007F1428" w:rsidRPr="007F1428">
        <w:rPr>
          <w:szCs w:val="24"/>
          <w:lang w:val="en-US"/>
        </w:rPr>
        <w:t xml:space="preserve">enter of is a multifunctional platform, the purpose of which is to support business and </w:t>
      </w:r>
      <w:r w:rsidR="00747FA4">
        <w:rPr>
          <w:szCs w:val="24"/>
          <w:lang w:val="en-US"/>
        </w:rPr>
        <w:t xml:space="preserve">to </w:t>
      </w:r>
      <w:r w:rsidR="007F1428" w:rsidRPr="007F1428">
        <w:rPr>
          <w:szCs w:val="24"/>
          <w:lang w:val="en-US"/>
        </w:rPr>
        <w:t>provide quality services to entrepreneurs of St. Peters</w:t>
      </w:r>
      <w:r w:rsidR="00256248">
        <w:rPr>
          <w:szCs w:val="24"/>
          <w:lang w:val="en-US"/>
        </w:rPr>
        <w:t>burg on the principle of "one w</w:t>
      </w:r>
      <w:r w:rsidR="007F1428" w:rsidRPr="007F1428">
        <w:rPr>
          <w:szCs w:val="24"/>
          <w:lang w:val="en-US"/>
        </w:rPr>
        <w:t xml:space="preserve">indow". </w:t>
      </w:r>
      <w:r w:rsidR="00256248">
        <w:rPr>
          <w:szCs w:val="24"/>
          <w:lang w:val="en-US"/>
        </w:rPr>
        <w:t>The Integrated</w:t>
      </w:r>
      <w:r w:rsidR="00256248" w:rsidRPr="007F1428">
        <w:rPr>
          <w:szCs w:val="24"/>
          <w:lang w:val="en-US"/>
        </w:rPr>
        <w:t xml:space="preserve"> </w:t>
      </w:r>
      <w:r w:rsidR="00256248">
        <w:rPr>
          <w:szCs w:val="24"/>
          <w:lang w:val="en-US"/>
        </w:rPr>
        <w:t>E</w:t>
      </w:r>
      <w:r w:rsidR="00256248" w:rsidRPr="007F1428">
        <w:rPr>
          <w:szCs w:val="24"/>
          <w:lang w:val="en-US"/>
        </w:rPr>
        <w:t xml:space="preserve">ntrepreneurship </w:t>
      </w:r>
      <w:r w:rsidR="00256248">
        <w:rPr>
          <w:szCs w:val="24"/>
          <w:lang w:val="en-US"/>
        </w:rPr>
        <w:t>C</w:t>
      </w:r>
      <w:r w:rsidR="00256248" w:rsidRPr="007F1428">
        <w:rPr>
          <w:szCs w:val="24"/>
          <w:lang w:val="en-US"/>
        </w:rPr>
        <w:t>enter</w:t>
      </w:r>
      <w:r w:rsidR="00256248">
        <w:rPr>
          <w:szCs w:val="24"/>
          <w:lang w:val="en-US"/>
        </w:rPr>
        <w:t xml:space="preserve"> performs </w:t>
      </w:r>
      <w:r w:rsidR="00CF5153">
        <w:rPr>
          <w:szCs w:val="24"/>
          <w:lang w:val="en-US"/>
        </w:rPr>
        <w:t>consulting support of small and medium-sized enterprises</w:t>
      </w:r>
      <w:r w:rsidR="00F9243E">
        <w:rPr>
          <w:szCs w:val="24"/>
          <w:lang w:val="en-US"/>
        </w:rPr>
        <w:t xml:space="preserve"> on free of charge basis</w:t>
      </w:r>
      <w:r w:rsidR="003D096A" w:rsidRPr="007F1428">
        <w:rPr>
          <w:szCs w:val="24"/>
          <w:lang w:val="en-US"/>
        </w:rPr>
        <w:t xml:space="preserve">, </w:t>
      </w:r>
      <w:r w:rsidR="00DE051B">
        <w:rPr>
          <w:szCs w:val="24"/>
          <w:lang w:val="en-US"/>
        </w:rPr>
        <w:t xml:space="preserve">conducts </w:t>
      </w:r>
      <w:r w:rsidR="003D096A" w:rsidRPr="007F1428">
        <w:rPr>
          <w:szCs w:val="24"/>
          <w:lang w:val="en-US"/>
        </w:rPr>
        <w:t>training seminars, master-classes, lectures, and other actions</w:t>
      </w:r>
      <w:r w:rsidR="00DE051B">
        <w:rPr>
          <w:szCs w:val="24"/>
          <w:lang w:val="en-US"/>
        </w:rPr>
        <w:t>. It provides</w:t>
      </w:r>
      <w:r w:rsidR="002D1944">
        <w:rPr>
          <w:szCs w:val="24"/>
          <w:lang w:val="en-US"/>
        </w:rPr>
        <w:t xml:space="preserve"> c</w:t>
      </w:r>
      <w:r w:rsidR="003D096A" w:rsidRPr="007F1428">
        <w:rPr>
          <w:szCs w:val="24"/>
          <w:lang w:val="en-US"/>
        </w:rPr>
        <w:t xml:space="preserve">onference rooms and meeting rooms, </w:t>
      </w:r>
      <w:r w:rsidR="002D1944">
        <w:rPr>
          <w:szCs w:val="24"/>
          <w:lang w:val="en-US"/>
        </w:rPr>
        <w:t xml:space="preserve">for </w:t>
      </w:r>
      <w:r w:rsidR="0006662C">
        <w:rPr>
          <w:szCs w:val="24"/>
          <w:lang w:val="en-US"/>
        </w:rPr>
        <w:t>negotiations to be held</w:t>
      </w:r>
      <w:r w:rsidR="002D7FED">
        <w:rPr>
          <w:szCs w:val="24"/>
          <w:lang w:val="en-US"/>
        </w:rPr>
        <w:t>. I</w:t>
      </w:r>
      <w:r w:rsidR="00BF6136">
        <w:rPr>
          <w:szCs w:val="24"/>
          <w:lang w:val="en-US"/>
        </w:rPr>
        <w:t>n addition,</w:t>
      </w:r>
      <w:r w:rsidR="0006662C">
        <w:rPr>
          <w:szCs w:val="24"/>
          <w:lang w:val="en-US"/>
        </w:rPr>
        <w:t xml:space="preserve"> </w:t>
      </w:r>
      <w:r w:rsidR="002D7FED">
        <w:rPr>
          <w:szCs w:val="24"/>
          <w:lang w:val="en-US"/>
        </w:rPr>
        <w:t>open reception desks</w:t>
      </w:r>
      <w:r w:rsidR="003D096A" w:rsidRPr="007F1428">
        <w:rPr>
          <w:szCs w:val="24"/>
          <w:lang w:val="en-US"/>
        </w:rPr>
        <w:t xml:space="preserve"> for small and mediu</w:t>
      </w:r>
      <w:r w:rsidR="002D7FED">
        <w:rPr>
          <w:szCs w:val="24"/>
          <w:lang w:val="en-US"/>
        </w:rPr>
        <w:t>m-sized enterprises of St. Petersburg operate</w:t>
      </w:r>
      <w:r w:rsidR="00F9243E">
        <w:rPr>
          <w:szCs w:val="24"/>
          <w:lang w:val="en-US"/>
        </w:rPr>
        <w:t>,</w:t>
      </w:r>
      <w:r w:rsidR="002D7FED">
        <w:rPr>
          <w:szCs w:val="24"/>
          <w:lang w:val="en-US"/>
        </w:rPr>
        <w:t xml:space="preserve"> and </w:t>
      </w:r>
      <w:r w:rsidR="00F3386A">
        <w:rPr>
          <w:szCs w:val="24"/>
          <w:lang w:val="en-US"/>
        </w:rPr>
        <w:t xml:space="preserve">specialized </w:t>
      </w:r>
      <w:r w:rsidR="00F3386A" w:rsidRPr="007F1428">
        <w:rPr>
          <w:szCs w:val="24"/>
          <w:lang w:val="en-US"/>
        </w:rPr>
        <w:t>commercial organizations</w:t>
      </w:r>
      <w:r w:rsidR="00F3386A">
        <w:rPr>
          <w:szCs w:val="24"/>
          <w:lang w:val="en-US"/>
        </w:rPr>
        <w:t xml:space="preserve"> provide their services.</w:t>
      </w:r>
    </w:p>
    <w:p w:rsidR="00045273" w:rsidRPr="00045273" w:rsidRDefault="00F3386A" w:rsidP="007F1428">
      <w:pPr>
        <w:pStyle w:val="a3"/>
        <w:jc w:val="both"/>
        <w:rPr>
          <w:szCs w:val="24"/>
          <w:lang w:val="en-US"/>
        </w:rPr>
      </w:pPr>
      <w:r w:rsidRPr="00045273">
        <w:rPr>
          <w:szCs w:val="24"/>
          <w:lang w:val="en-US"/>
        </w:rPr>
        <w:t xml:space="preserve">     </w:t>
      </w:r>
      <w:r w:rsidR="007F1428" w:rsidRPr="00045273">
        <w:rPr>
          <w:szCs w:val="24"/>
          <w:lang w:val="en-US"/>
        </w:rPr>
        <w:t>In order to ensure a constructive dialogue between the government and business to discuss topical issues of entrepreneurial activity</w:t>
      </w:r>
      <w:r w:rsidR="00045273" w:rsidRPr="00045273">
        <w:rPr>
          <w:szCs w:val="24"/>
          <w:lang w:val="en-US"/>
        </w:rPr>
        <w:t>, the annual Forum of Small and Medium</w:t>
      </w:r>
      <w:r w:rsidR="00F2412B">
        <w:rPr>
          <w:szCs w:val="24"/>
          <w:lang w:val="en-US"/>
        </w:rPr>
        <w:t>-sized</w:t>
      </w:r>
      <w:r w:rsidR="00045273" w:rsidRPr="00045273">
        <w:rPr>
          <w:szCs w:val="24"/>
          <w:lang w:val="en-US"/>
        </w:rPr>
        <w:t xml:space="preserve"> Enterprises of St. Petersburg is held with the participation of the Governor of St. Petersburg and the executive bodies of state power</w:t>
      </w:r>
      <w:r w:rsidR="00F2412B">
        <w:rPr>
          <w:szCs w:val="24"/>
          <w:lang w:val="en-US"/>
        </w:rPr>
        <w:t>.</w:t>
      </w:r>
    </w:p>
    <w:p w:rsidR="007F1FF3" w:rsidRPr="007F1FF3" w:rsidRDefault="009F30A7" w:rsidP="007F1FF3">
      <w:pPr>
        <w:pStyle w:val="a3"/>
        <w:jc w:val="both"/>
        <w:rPr>
          <w:szCs w:val="24"/>
          <w:lang w:val="en-US"/>
        </w:rPr>
      </w:pPr>
      <w:r>
        <w:rPr>
          <w:lang w:val="en-US"/>
        </w:rPr>
        <w:t xml:space="preserve">    </w:t>
      </w:r>
      <w:r w:rsidRPr="007F1FF3">
        <w:rPr>
          <w:szCs w:val="24"/>
          <w:lang w:val="en-US"/>
        </w:rPr>
        <w:t xml:space="preserve">St. Petersburg </w:t>
      </w:r>
      <w:r w:rsidR="00A03E03" w:rsidRPr="007F1FF3">
        <w:rPr>
          <w:szCs w:val="24"/>
          <w:lang w:val="en-US"/>
        </w:rPr>
        <w:t>has</w:t>
      </w:r>
      <w:r w:rsidRPr="007F1FF3">
        <w:rPr>
          <w:szCs w:val="24"/>
          <w:lang w:val="en-US"/>
        </w:rPr>
        <w:t xml:space="preserve"> one of the largest </w:t>
      </w:r>
      <w:r w:rsidR="00A03E03" w:rsidRPr="007F1FF3">
        <w:rPr>
          <w:szCs w:val="24"/>
          <w:lang w:val="en-US"/>
        </w:rPr>
        <w:t>Consumer Market infrastructures in the Russian Federation formed</w:t>
      </w:r>
      <w:r w:rsidRPr="007F1FF3">
        <w:rPr>
          <w:szCs w:val="24"/>
          <w:lang w:val="en-US"/>
        </w:rPr>
        <w:t xml:space="preserve">, </w:t>
      </w:r>
      <w:r w:rsidR="00A03E03" w:rsidRPr="007F1FF3">
        <w:rPr>
          <w:szCs w:val="24"/>
          <w:lang w:val="en-US"/>
        </w:rPr>
        <w:t xml:space="preserve">which </w:t>
      </w:r>
      <w:r w:rsidR="004D5303">
        <w:rPr>
          <w:szCs w:val="24"/>
          <w:lang w:val="en-US"/>
        </w:rPr>
        <w:t xml:space="preserve">is </w:t>
      </w:r>
      <w:r w:rsidRPr="007F1FF3">
        <w:rPr>
          <w:szCs w:val="24"/>
          <w:lang w:val="en-US"/>
        </w:rPr>
        <w:t>represented by enterprises of various types, types, forms and formats, in</w:t>
      </w:r>
      <w:r w:rsidR="00FF54B1" w:rsidRPr="007F1FF3">
        <w:rPr>
          <w:szCs w:val="24"/>
          <w:lang w:val="en-US"/>
        </w:rPr>
        <w:t>cluding more than 22.9 thousand r</w:t>
      </w:r>
      <w:r w:rsidRPr="007F1FF3">
        <w:rPr>
          <w:szCs w:val="24"/>
          <w:lang w:val="en-US"/>
        </w:rPr>
        <w:t>etailers</w:t>
      </w:r>
      <w:r w:rsidR="00FF54B1" w:rsidRPr="007F1FF3">
        <w:rPr>
          <w:szCs w:val="24"/>
          <w:lang w:val="en-US"/>
        </w:rPr>
        <w:t>,</w:t>
      </w:r>
      <w:r w:rsidRPr="007F1FF3">
        <w:rPr>
          <w:szCs w:val="24"/>
          <w:lang w:val="en-US"/>
        </w:rPr>
        <w:t xml:space="preserve"> with </w:t>
      </w:r>
      <w:r w:rsidR="00FF54B1" w:rsidRPr="007F1FF3">
        <w:rPr>
          <w:szCs w:val="24"/>
          <w:lang w:val="en-US"/>
        </w:rPr>
        <w:t>commercial space volume exceeding 6.4 million sq. m.; more than 8</w:t>
      </w:r>
      <w:r w:rsidRPr="007F1FF3">
        <w:rPr>
          <w:szCs w:val="24"/>
          <w:lang w:val="en-US"/>
        </w:rPr>
        <w:t>0,</w:t>
      </w:r>
      <w:r w:rsidR="00FF54B1" w:rsidRPr="007F1FF3">
        <w:rPr>
          <w:szCs w:val="24"/>
          <w:lang w:val="en-US"/>
        </w:rPr>
        <w:t xml:space="preserve">000 </w:t>
      </w:r>
      <w:r w:rsidR="009A0C34">
        <w:rPr>
          <w:szCs w:val="24"/>
          <w:lang w:val="en-US"/>
        </w:rPr>
        <w:t xml:space="preserve">public </w:t>
      </w:r>
      <w:r w:rsidR="00FF54B1" w:rsidRPr="007F1FF3">
        <w:rPr>
          <w:szCs w:val="24"/>
          <w:lang w:val="en-US"/>
        </w:rPr>
        <w:t>catering enterpri</w:t>
      </w:r>
      <w:r w:rsidR="004D5303">
        <w:rPr>
          <w:szCs w:val="24"/>
          <w:lang w:val="en-US"/>
        </w:rPr>
        <w:t>ses and 10.0 thousand</w:t>
      </w:r>
      <w:r w:rsidR="00E16555" w:rsidRPr="007F1FF3">
        <w:rPr>
          <w:szCs w:val="24"/>
          <w:lang w:val="en-US"/>
        </w:rPr>
        <w:t xml:space="preserve"> consumer</w:t>
      </w:r>
      <w:r w:rsidRPr="007F1FF3">
        <w:rPr>
          <w:szCs w:val="24"/>
          <w:lang w:val="en-US"/>
        </w:rPr>
        <w:t xml:space="preserve"> service</w:t>
      </w:r>
      <w:r w:rsidR="009A0C34">
        <w:rPr>
          <w:szCs w:val="24"/>
          <w:lang w:val="en-US"/>
        </w:rPr>
        <w:t>s</w:t>
      </w:r>
      <w:r w:rsidRPr="007F1FF3">
        <w:rPr>
          <w:szCs w:val="24"/>
          <w:lang w:val="en-US"/>
        </w:rPr>
        <w:t xml:space="preserve"> enterprises. In addition, there are 16 retail markets.</w:t>
      </w:r>
      <w:r w:rsidR="00FF76AB" w:rsidRPr="007F1FF3">
        <w:rPr>
          <w:szCs w:val="24"/>
          <w:lang w:val="en-US"/>
        </w:rPr>
        <w:t xml:space="preserve"> </w:t>
      </w:r>
      <w:r w:rsidR="003B0B5F" w:rsidRPr="007F1FF3">
        <w:rPr>
          <w:szCs w:val="24"/>
          <w:lang w:val="en-US"/>
        </w:rPr>
        <w:t>In the framework of the state program of St. Petersburg “Development of Entrepreneurship and the Consumer Market in St. Petersburg</w:t>
      </w:r>
      <w:r w:rsidR="00650F4C" w:rsidRPr="007F1FF3">
        <w:rPr>
          <w:szCs w:val="24"/>
          <w:lang w:val="en-US"/>
        </w:rPr>
        <w:t>”</w:t>
      </w:r>
      <w:r w:rsidR="003B0B5F" w:rsidRPr="007F1FF3">
        <w:rPr>
          <w:szCs w:val="24"/>
          <w:lang w:val="en-US"/>
        </w:rPr>
        <w:t>, approved by the Resolution of the Government of St. Petersburg No. 554 dated 06/30/2014,</w:t>
      </w:r>
      <w:r w:rsidR="00650F4C" w:rsidRPr="007F1FF3">
        <w:rPr>
          <w:szCs w:val="24"/>
          <w:lang w:val="en-US"/>
        </w:rPr>
        <w:t xml:space="preserve"> </w:t>
      </w:r>
      <w:r w:rsidR="007F1FF3" w:rsidRPr="007F1FF3">
        <w:rPr>
          <w:szCs w:val="24"/>
          <w:lang w:val="en-US"/>
        </w:rPr>
        <w:t>the following activities are implemented:</w:t>
      </w:r>
    </w:p>
    <w:p w:rsidR="00AE75D4" w:rsidRPr="00705DE4" w:rsidRDefault="00AE75D4" w:rsidP="00AE75D4">
      <w:pPr>
        <w:pStyle w:val="a3"/>
        <w:jc w:val="both"/>
        <w:rPr>
          <w:lang w:val="en-US"/>
        </w:rPr>
      </w:pPr>
      <w:r>
        <w:rPr>
          <w:lang w:val="en-US"/>
        </w:rPr>
        <w:t xml:space="preserve">     </w:t>
      </w:r>
      <w:r w:rsidRPr="00705DE4">
        <w:rPr>
          <w:lang w:val="en-US"/>
        </w:rPr>
        <w:t>1. Contest for the award of the Government of St. Petersburg “Best in</w:t>
      </w:r>
      <w:r>
        <w:rPr>
          <w:lang w:val="en-US"/>
        </w:rPr>
        <w:t xml:space="preserve"> the</w:t>
      </w:r>
      <w:r w:rsidRPr="00705DE4">
        <w:rPr>
          <w:lang w:val="en-US"/>
        </w:rPr>
        <w:t xml:space="preserve"> </w:t>
      </w:r>
      <w:r w:rsidRPr="00122D25">
        <w:rPr>
          <w:noProof/>
          <w:lang w:val="en-US"/>
        </w:rPr>
        <w:t>profession</w:t>
      </w:r>
      <w:r w:rsidRPr="00705DE4">
        <w:rPr>
          <w:lang w:val="en-US"/>
        </w:rPr>
        <w:t xml:space="preserve"> in the sphere of trade and services of St. Petersburg”.</w:t>
      </w:r>
    </w:p>
    <w:p w:rsidR="00AE75D4" w:rsidRPr="00705DE4" w:rsidRDefault="00B0153E" w:rsidP="00B0153E">
      <w:pPr>
        <w:pStyle w:val="a3"/>
        <w:jc w:val="both"/>
        <w:rPr>
          <w:lang w:val="en-US"/>
        </w:rPr>
      </w:pPr>
      <w:r>
        <w:rPr>
          <w:lang w:val="en-US"/>
        </w:rPr>
        <w:t xml:space="preserve">     </w:t>
      </w:r>
      <w:r w:rsidR="00AE75D4" w:rsidRPr="00705DE4">
        <w:rPr>
          <w:lang w:val="en-US"/>
        </w:rPr>
        <w:t xml:space="preserve">The award was established in order to stimulate a high level of service for the population, improve professional skills and enhance the prestige of the professions in the retail, </w:t>
      </w:r>
      <w:r w:rsidR="00D621DC">
        <w:rPr>
          <w:lang w:val="en-US"/>
        </w:rPr>
        <w:t xml:space="preserve">public </w:t>
      </w:r>
      <w:r w:rsidR="00AE75D4" w:rsidRPr="00705DE4">
        <w:rPr>
          <w:lang w:val="en-US"/>
        </w:rPr>
        <w:t>catering and consumer services of St. Petersburg.</w:t>
      </w:r>
    </w:p>
    <w:p w:rsidR="007103E1" w:rsidRPr="007103E1" w:rsidRDefault="00057FE8" w:rsidP="007103E1">
      <w:pPr>
        <w:pStyle w:val="a3"/>
        <w:jc w:val="both"/>
        <w:rPr>
          <w:szCs w:val="24"/>
          <w:lang w:val="en-US"/>
        </w:rPr>
      </w:pPr>
      <w:r>
        <w:rPr>
          <w:lang w:val="en-US"/>
        </w:rPr>
        <w:t xml:space="preserve">     </w:t>
      </w:r>
      <w:r w:rsidR="00AE75D4" w:rsidRPr="007103E1">
        <w:rPr>
          <w:szCs w:val="24"/>
          <w:lang w:val="en-US"/>
        </w:rPr>
        <w:t>The employees of organizations registered and operating on the territory of St. Petersburg in the sphere of retail trade, public catering</w:t>
      </w:r>
      <w:r w:rsidR="00595FEB">
        <w:rPr>
          <w:szCs w:val="24"/>
          <w:lang w:val="en-US"/>
        </w:rPr>
        <w:t xml:space="preserve"> and</w:t>
      </w:r>
      <w:r w:rsidR="00AE75D4" w:rsidRPr="007103E1">
        <w:rPr>
          <w:szCs w:val="24"/>
          <w:lang w:val="en-US"/>
        </w:rPr>
        <w:t xml:space="preserve"> consumer services, regardless of the organizational and legal form, as well as individual entrepreneurs registered and operating in the territory of St. Petersburg in the sphere o</w:t>
      </w:r>
      <w:r w:rsidR="00595FEB">
        <w:rPr>
          <w:szCs w:val="24"/>
          <w:lang w:val="en-US"/>
        </w:rPr>
        <w:t>f retail trade, public catering and</w:t>
      </w:r>
      <w:r w:rsidR="00AE75D4" w:rsidRPr="007103E1">
        <w:rPr>
          <w:szCs w:val="24"/>
          <w:lang w:val="en-US"/>
        </w:rPr>
        <w:t xml:space="preserve"> consumer services, and their employees are invited to participate in the competition</w:t>
      </w:r>
      <w:r w:rsidR="009A0C34" w:rsidRPr="007103E1">
        <w:rPr>
          <w:szCs w:val="24"/>
          <w:lang w:val="en-US"/>
        </w:rPr>
        <w:t xml:space="preserve">. </w:t>
      </w:r>
      <w:r w:rsidR="007103E1" w:rsidRPr="007103E1">
        <w:rPr>
          <w:szCs w:val="24"/>
          <w:lang w:val="en-US"/>
        </w:rPr>
        <w:t xml:space="preserve">The work experience should be at least three years in the retail trade, </w:t>
      </w:r>
      <w:r w:rsidR="00F31B27">
        <w:rPr>
          <w:szCs w:val="24"/>
          <w:lang w:val="en-US"/>
        </w:rPr>
        <w:t xml:space="preserve">public </w:t>
      </w:r>
      <w:r w:rsidR="007103E1" w:rsidRPr="007103E1">
        <w:rPr>
          <w:szCs w:val="24"/>
          <w:lang w:val="en-US"/>
        </w:rPr>
        <w:t>catering and consumer services in St. Petersburg.</w:t>
      </w:r>
    </w:p>
    <w:p w:rsidR="007103E1" w:rsidRPr="007103E1" w:rsidRDefault="00F31B27" w:rsidP="007103E1">
      <w:pPr>
        <w:pStyle w:val="a3"/>
        <w:jc w:val="both"/>
        <w:rPr>
          <w:szCs w:val="24"/>
          <w:lang w:val="en-US"/>
        </w:rPr>
      </w:pPr>
      <w:r>
        <w:rPr>
          <w:szCs w:val="24"/>
          <w:lang w:val="en-US"/>
        </w:rPr>
        <w:t xml:space="preserve">     </w:t>
      </w:r>
      <w:r w:rsidR="007103E1" w:rsidRPr="007103E1">
        <w:rPr>
          <w:szCs w:val="24"/>
          <w:lang w:val="en-US"/>
        </w:rPr>
        <w:t>The winners of the contest receive cash prizes.</w:t>
      </w:r>
    </w:p>
    <w:p w:rsidR="001444E8" w:rsidRPr="00705DE4" w:rsidRDefault="00B6664D" w:rsidP="001444E8">
      <w:pPr>
        <w:pStyle w:val="a3"/>
        <w:jc w:val="both"/>
        <w:rPr>
          <w:lang w:val="en-US"/>
        </w:rPr>
      </w:pPr>
      <w:r>
        <w:rPr>
          <w:lang w:val="en-US"/>
        </w:rPr>
        <w:t xml:space="preserve">     </w:t>
      </w:r>
      <w:r w:rsidR="001444E8" w:rsidRPr="00705DE4">
        <w:rPr>
          <w:lang w:val="en-US"/>
        </w:rPr>
        <w:t>2. Annual Contest “Golden Hermes”</w:t>
      </w:r>
    </w:p>
    <w:p w:rsidR="001444E8" w:rsidRPr="00705DE4" w:rsidRDefault="00B6664D" w:rsidP="001444E8">
      <w:pPr>
        <w:pStyle w:val="a3"/>
        <w:jc w:val="both"/>
        <w:rPr>
          <w:lang w:val="en-US"/>
        </w:rPr>
      </w:pPr>
      <w:r>
        <w:rPr>
          <w:lang w:val="en-US"/>
        </w:rPr>
        <w:t xml:space="preserve">     </w:t>
      </w:r>
      <w:r w:rsidR="001444E8" w:rsidRPr="00705DE4">
        <w:rPr>
          <w:lang w:val="en-US"/>
        </w:rPr>
        <w:t xml:space="preserve">The Contest is aimed at identifying and distributing successful experience of legal entities and individual entrepreneurs operating in the consumer market on the territory of St. Petersburg, forming their positive professional image, enhancing the professional skills and prestige of employees working in the consumer market. All the winners of the Contest are </w:t>
      </w:r>
      <w:r w:rsidR="001444E8" w:rsidRPr="00122D25">
        <w:rPr>
          <w:noProof/>
          <w:lang w:val="en-US"/>
        </w:rPr>
        <w:t>awarded</w:t>
      </w:r>
      <w:r w:rsidR="001444E8" w:rsidRPr="00705DE4">
        <w:rPr>
          <w:lang w:val="en-US"/>
        </w:rPr>
        <w:t xml:space="preserve"> the diploma of the Contest, and the winners who took the 1st prize place receive the Golden Hermes figurine, which became a true symbol of high professionalism and responsibility in the consumer market.</w:t>
      </w:r>
    </w:p>
    <w:p w:rsidR="001444E8" w:rsidRPr="00705DE4" w:rsidRDefault="00075A33" w:rsidP="001444E8">
      <w:pPr>
        <w:pStyle w:val="a3"/>
        <w:jc w:val="both"/>
        <w:rPr>
          <w:lang w:val="en-US"/>
        </w:rPr>
      </w:pPr>
      <w:r>
        <w:rPr>
          <w:lang w:val="en-US"/>
        </w:rPr>
        <w:t xml:space="preserve">     </w:t>
      </w:r>
      <w:r w:rsidR="001444E8" w:rsidRPr="00705DE4">
        <w:rPr>
          <w:lang w:val="en-US"/>
        </w:rPr>
        <w:t>3. Annual Ice Cream Festival</w:t>
      </w:r>
    </w:p>
    <w:p w:rsidR="001444E8" w:rsidRPr="00705DE4" w:rsidRDefault="00610F2C" w:rsidP="001444E8">
      <w:pPr>
        <w:pStyle w:val="a3"/>
        <w:jc w:val="both"/>
        <w:rPr>
          <w:lang w:val="en-US"/>
        </w:rPr>
      </w:pPr>
      <w:r>
        <w:rPr>
          <w:lang w:val="en-US"/>
        </w:rPr>
        <w:t xml:space="preserve">     </w:t>
      </w:r>
      <w:r w:rsidR="001444E8" w:rsidRPr="00705DE4">
        <w:rPr>
          <w:lang w:val="en-US"/>
        </w:rPr>
        <w:t xml:space="preserve">Within the framework of the celebration of the City Day - the Day of Foundation of St. Petersburg, the Ice Cream Festival is </w:t>
      </w:r>
      <w:r w:rsidR="001444E8" w:rsidRPr="00122D25">
        <w:rPr>
          <w:noProof/>
          <w:lang w:val="en-US"/>
        </w:rPr>
        <w:t xml:space="preserve">held </w:t>
      </w:r>
      <w:r w:rsidR="001444E8">
        <w:rPr>
          <w:noProof/>
          <w:lang w:val="en-US"/>
        </w:rPr>
        <w:t>i</w:t>
      </w:r>
      <w:r w:rsidR="001444E8" w:rsidRPr="00122D25">
        <w:rPr>
          <w:noProof/>
          <w:lang w:val="en-US"/>
        </w:rPr>
        <w:t>n</w:t>
      </w:r>
      <w:r w:rsidR="001444E8" w:rsidRPr="00705DE4">
        <w:rPr>
          <w:lang w:val="en-US"/>
        </w:rPr>
        <w:t xml:space="preserve"> Ostrovsky Square. The main goals of the Ice Cream Fe</w:t>
      </w:r>
      <w:r w:rsidR="00855A30">
        <w:rPr>
          <w:lang w:val="en-US"/>
        </w:rPr>
        <w:t>stival are providing leisure</w:t>
      </w:r>
      <w:r w:rsidR="001444E8" w:rsidRPr="00705DE4">
        <w:rPr>
          <w:lang w:val="en-US"/>
        </w:rPr>
        <w:t xml:space="preserve"> </w:t>
      </w:r>
      <w:r w:rsidR="00855A30">
        <w:rPr>
          <w:lang w:val="en-US"/>
        </w:rPr>
        <w:t xml:space="preserve">activities </w:t>
      </w:r>
      <w:r w:rsidR="001444E8" w:rsidRPr="00705DE4">
        <w:rPr>
          <w:lang w:val="en-US"/>
        </w:rPr>
        <w:t>f</w:t>
      </w:r>
      <w:r w:rsidR="00855A30">
        <w:rPr>
          <w:lang w:val="en-US"/>
        </w:rPr>
        <w:t>or</w:t>
      </w:r>
      <w:r w:rsidR="001444E8" w:rsidRPr="00705DE4">
        <w:rPr>
          <w:lang w:val="en-US"/>
        </w:rPr>
        <w:t xml:space="preserve"> adults an</w:t>
      </w:r>
      <w:r w:rsidR="00915208">
        <w:rPr>
          <w:lang w:val="en-US"/>
        </w:rPr>
        <w:t>d children, as well as</w:t>
      </w:r>
      <w:r w:rsidR="00855A30">
        <w:rPr>
          <w:lang w:val="en-US"/>
        </w:rPr>
        <w:t xml:space="preserve"> creating</w:t>
      </w:r>
      <w:r w:rsidR="001444E8" w:rsidRPr="00705DE4">
        <w:rPr>
          <w:lang w:val="en-US"/>
        </w:rPr>
        <w:t xml:space="preserve"> a festive atmosphere during the celebration of the City Day - the Day of Foundation of St. Petersburg.</w:t>
      </w:r>
    </w:p>
    <w:p w:rsidR="001444E8" w:rsidRPr="00705DE4" w:rsidRDefault="00855A30" w:rsidP="001444E8">
      <w:pPr>
        <w:pStyle w:val="a3"/>
        <w:jc w:val="both"/>
        <w:rPr>
          <w:lang w:val="en-US"/>
        </w:rPr>
      </w:pPr>
      <w:r>
        <w:rPr>
          <w:lang w:val="en-US"/>
        </w:rPr>
        <w:t xml:space="preserve">     </w:t>
      </w:r>
      <w:r w:rsidR="001444E8" w:rsidRPr="00705DE4">
        <w:rPr>
          <w:lang w:val="en-US"/>
        </w:rPr>
        <w:t xml:space="preserve">About 45 thousand people attend Ice Cream Festival, more than 35 tons of ice cream is sold. </w:t>
      </w:r>
    </w:p>
    <w:p w:rsidR="001444E8" w:rsidRPr="00705DE4" w:rsidRDefault="007C0667" w:rsidP="001444E8">
      <w:pPr>
        <w:pStyle w:val="a3"/>
        <w:jc w:val="both"/>
        <w:rPr>
          <w:lang w:val="en-US"/>
        </w:rPr>
      </w:pPr>
      <w:r>
        <w:rPr>
          <w:lang w:val="en-US"/>
        </w:rPr>
        <w:t xml:space="preserve">     Throughout the day, residents</w:t>
      </w:r>
      <w:r w:rsidR="001444E8" w:rsidRPr="00705DE4">
        <w:rPr>
          <w:lang w:val="en-US"/>
        </w:rPr>
        <w:t xml:space="preserve"> of Saint Petersburg and guests of the city can enjoy not only delicious and varied ice cream, but </w:t>
      </w:r>
      <w:r>
        <w:rPr>
          <w:lang w:val="en-US"/>
        </w:rPr>
        <w:t xml:space="preserve">also </w:t>
      </w:r>
      <w:r w:rsidR="001444E8" w:rsidRPr="00705DE4">
        <w:rPr>
          <w:lang w:val="en-US"/>
        </w:rPr>
        <w:t>a rich cultural and entertainment program w</w:t>
      </w:r>
      <w:r>
        <w:rPr>
          <w:lang w:val="en-US"/>
        </w:rPr>
        <w:t>ith the</w:t>
      </w:r>
      <w:r w:rsidR="00DB4B1D">
        <w:rPr>
          <w:lang w:val="en-US"/>
        </w:rPr>
        <w:t xml:space="preserve"> </w:t>
      </w:r>
      <w:r w:rsidR="00DB4B1D">
        <w:rPr>
          <w:lang w:val="en-US"/>
        </w:rPr>
        <w:lastRenderedPageBreak/>
        <w:t>participation of entertainers</w:t>
      </w:r>
      <w:r w:rsidR="00995F44">
        <w:rPr>
          <w:lang w:val="en-US"/>
        </w:rPr>
        <w:t xml:space="preserve"> and groups</w:t>
      </w:r>
      <w:r w:rsidR="00DB4B1D">
        <w:rPr>
          <w:lang w:val="en-US"/>
        </w:rPr>
        <w:t xml:space="preserve"> performing</w:t>
      </w:r>
      <w:r w:rsidR="001444E8" w:rsidRPr="00705DE4">
        <w:rPr>
          <w:lang w:val="en-US"/>
        </w:rPr>
        <w:t xml:space="preserve"> in different stage genres, including children’s voc</w:t>
      </w:r>
      <w:r w:rsidR="00DB4B1D">
        <w:rPr>
          <w:lang w:val="en-US"/>
        </w:rPr>
        <w:t xml:space="preserve">al and choreographic </w:t>
      </w:r>
      <w:r w:rsidR="0081371C">
        <w:rPr>
          <w:lang w:val="en-US"/>
        </w:rPr>
        <w:t>groups</w:t>
      </w:r>
      <w:r w:rsidR="001444E8" w:rsidRPr="00705DE4">
        <w:rPr>
          <w:lang w:val="en-US"/>
        </w:rPr>
        <w:t xml:space="preserve">, professional </w:t>
      </w:r>
      <w:r w:rsidR="0081371C">
        <w:rPr>
          <w:lang w:val="en-US"/>
        </w:rPr>
        <w:t>singers, dancers and musicians,</w:t>
      </w:r>
      <w:r w:rsidR="001444E8" w:rsidRPr="00705DE4">
        <w:rPr>
          <w:lang w:val="en-US"/>
        </w:rPr>
        <w:t xml:space="preserve"> original </w:t>
      </w:r>
      <w:r w:rsidR="0081371C" w:rsidRPr="00705DE4">
        <w:rPr>
          <w:lang w:val="en-US"/>
        </w:rPr>
        <w:t>genres</w:t>
      </w:r>
      <w:r w:rsidR="0081371C" w:rsidRPr="0081371C">
        <w:rPr>
          <w:lang w:val="en-US"/>
        </w:rPr>
        <w:t xml:space="preserve"> </w:t>
      </w:r>
      <w:r w:rsidR="001444E8" w:rsidRPr="00705DE4">
        <w:rPr>
          <w:lang w:val="en-US"/>
        </w:rPr>
        <w:t xml:space="preserve">and circus </w:t>
      </w:r>
      <w:r w:rsidR="0081371C" w:rsidRPr="00705DE4">
        <w:rPr>
          <w:lang w:val="en-US"/>
        </w:rPr>
        <w:t>artists</w:t>
      </w:r>
      <w:r w:rsidR="001444E8" w:rsidRPr="00705DE4">
        <w:rPr>
          <w:lang w:val="en-US"/>
        </w:rPr>
        <w:t>, famous athletes, folklore, etc. By tradition, the “Cartoon Theatre” is installed to show the best Soviet and Russian cartoons.</w:t>
      </w:r>
      <w:r w:rsidR="008E75F3" w:rsidRPr="008E75F3">
        <w:rPr>
          <w:lang w:val="en-US"/>
        </w:rPr>
        <w:t xml:space="preserve"> </w:t>
      </w:r>
      <w:r w:rsidR="008E75F3" w:rsidRPr="00705DE4">
        <w:rPr>
          <w:lang w:val="en-US"/>
        </w:rPr>
        <w:t xml:space="preserve">The Ice Cream Festival involves the holding of charity events with the participation of representatives of the city administration, </w:t>
      </w:r>
      <w:r w:rsidR="008E75F3" w:rsidRPr="00122D25">
        <w:rPr>
          <w:noProof/>
          <w:lang w:val="en-US"/>
        </w:rPr>
        <w:t>business</w:t>
      </w:r>
      <w:r w:rsidR="008E75F3">
        <w:rPr>
          <w:lang w:val="en-US"/>
        </w:rPr>
        <w:t>,</w:t>
      </w:r>
      <w:r w:rsidR="008E75F3" w:rsidRPr="00705DE4">
        <w:rPr>
          <w:lang w:val="en-US"/>
        </w:rPr>
        <w:t xml:space="preserve"> and ice cream </w:t>
      </w:r>
      <w:r w:rsidR="00DC3EEB">
        <w:rPr>
          <w:lang w:val="en-US"/>
        </w:rPr>
        <w:t xml:space="preserve">producing </w:t>
      </w:r>
      <w:r w:rsidR="008E75F3" w:rsidRPr="00705DE4">
        <w:rPr>
          <w:lang w:val="en-US"/>
        </w:rPr>
        <w:t>companies.</w:t>
      </w:r>
    </w:p>
    <w:p w:rsidR="001444E8" w:rsidRPr="00705DE4" w:rsidRDefault="00DC3EEB" w:rsidP="001444E8">
      <w:pPr>
        <w:pStyle w:val="a3"/>
        <w:jc w:val="both"/>
        <w:rPr>
          <w:lang w:val="en-US"/>
        </w:rPr>
      </w:pPr>
      <w:r>
        <w:rPr>
          <w:lang w:val="en-US"/>
        </w:rPr>
        <w:t xml:space="preserve">     </w:t>
      </w:r>
      <w:r w:rsidR="001444E8" w:rsidRPr="00705DE4">
        <w:rPr>
          <w:lang w:val="en-US"/>
        </w:rPr>
        <w:t>4. Annual Christmas Fair in St. Petersburg</w:t>
      </w:r>
    </w:p>
    <w:p w:rsidR="001444E8" w:rsidRPr="00705DE4" w:rsidRDefault="00331AB5" w:rsidP="001444E8">
      <w:pPr>
        <w:pStyle w:val="a3"/>
        <w:jc w:val="both"/>
        <w:rPr>
          <w:lang w:val="en-US"/>
        </w:rPr>
      </w:pPr>
      <w:r>
        <w:rPr>
          <w:lang w:val="en-US"/>
        </w:rPr>
        <w:t xml:space="preserve">     </w:t>
      </w:r>
      <w:r w:rsidR="001444E8" w:rsidRPr="00705DE4">
        <w:rPr>
          <w:lang w:val="en-US"/>
        </w:rPr>
        <w:t>St. Petersburg Christmas Fair is held on the Pioneer Square during the celebration of the New Year and Christmas. The Christmas Fair has been held since 2</w:t>
      </w:r>
      <w:r w:rsidR="00D24C9C">
        <w:rPr>
          <w:lang w:val="en-US"/>
        </w:rPr>
        <w:t>006. It is famous</w:t>
      </w:r>
      <w:r w:rsidR="001444E8" w:rsidRPr="00705DE4">
        <w:rPr>
          <w:lang w:val="en-US"/>
        </w:rPr>
        <w:t xml:space="preserve"> far beyond St. Petersburg and is one of the city’s main New Year events, within the framework of which charity events for children and families, elderly people and veterans are held. More than one and a half million citizens and guests of the city visit it.</w:t>
      </w:r>
    </w:p>
    <w:p w:rsidR="00397080" w:rsidRDefault="00D24C9C" w:rsidP="001444E8">
      <w:pPr>
        <w:pStyle w:val="a3"/>
        <w:jc w:val="both"/>
        <w:rPr>
          <w:lang w:val="en-US"/>
        </w:rPr>
      </w:pPr>
      <w:r>
        <w:rPr>
          <w:lang w:val="en-US"/>
        </w:rPr>
        <w:t xml:space="preserve">     </w:t>
      </w:r>
      <w:r w:rsidR="001444E8" w:rsidRPr="00705DE4">
        <w:rPr>
          <w:lang w:val="en-US"/>
        </w:rPr>
        <w:t>Over the past several years, the Christmas Fair has been held in an international and interregional format</w:t>
      </w:r>
      <w:r w:rsidR="00397080">
        <w:rPr>
          <w:lang w:val="en-US"/>
        </w:rPr>
        <w:t>. Foreign countries and the entities</w:t>
      </w:r>
      <w:r w:rsidR="001444E8" w:rsidRPr="00705DE4">
        <w:rPr>
          <w:lang w:val="en-US"/>
        </w:rPr>
        <w:t xml:space="preserve"> of the Russian Federation present</w:t>
      </w:r>
      <w:r w:rsidR="00723970">
        <w:rPr>
          <w:lang w:val="en-US"/>
        </w:rPr>
        <w:t xml:space="preserve"> their national culture, traditions</w:t>
      </w:r>
      <w:r w:rsidR="001444E8" w:rsidRPr="00705DE4">
        <w:rPr>
          <w:lang w:val="en-US"/>
        </w:rPr>
        <w:t xml:space="preserve">, New Year and Christmas dishes and souvenirs. </w:t>
      </w:r>
    </w:p>
    <w:p w:rsidR="001444E8" w:rsidRPr="00705DE4" w:rsidRDefault="00397080" w:rsidP="001444E8">
      <w:pPr>
        <w:pStyle w:val="a3"/>
        <w:jc w:val="both"/>
        <w:rPr>
          <w:lang w:val="en-US"/>
        </w:rPr>
      </w:pPr>
      <w:r>
        <w:rPr>
          <w:lang w:val="en-US"/>
        </w:rPr>
        <w:t xml:space="preserve">     </w:t>
      </w:r>
      <w:r w:rsidR="001444E8" w:rsidRPr="00705DE4">
        <w:rPr>
          <w:lang w:val="en-US"/>
        </w:rPr>
        <w:t>Throughout the day, St. Petersburg residents and guests of the city can enjoy the rich cultural and entertainment program w</w:t>
      </w:r>
      <w:r>
        <w:rPr>
          <w:lang w:val="en-US"/>
        </w:rPr>
        <w:t xml:space="preserve">ith the participation of </w:t>
      </w:r>
      <w:r w:rsidR="0002751D">
        <w:rPr>
          <w:lang w:val="en-US"/>
        </w:rPr>
        <w:t>entertainers and groups perform</w:t>
      </w:r>
      <w:r w:rsidR="001444E8" w:rsidRPr="00705DE4">
        <w:rPr>
          <w:lang w:val="en-US"/>
        </w:rPr>
        <w:t>ing in different stage genres. By tradition, an open ice rink is installed.</w:t>
      </w:r>
      <w:r w:rsidR="0002751D">
        <w:rPr>
          <w:lang w:val="en-US"/>
        </w:rPr>
        <w:t xml:space="preserve"> C</w:t>
      </w:r>
      <w:r w:rsidR="001444E8" w:rsidRPr="00705DE4">
        <w:rPr>
          <w:lang w:val="en-US"/>
        </w:rPr>
        <w:t>harity events are held with the participa</w:t>
      </w:r>
      <w:r w:rsidR="00723970">
        <w:rPr>
          <w:lang w:val="en-US"/>
        </w:rPr>
        <w:t>tion of representatives of the c</w:t>
      </w:r>
      <w:r w:rsidR="001444E8" w:rsidRPr="00705DE4">
        <w:rPr>
          <w:lang w:val="en-US"/>
        </w:rPr>
        <w:t xml:space="preserve">ity Administration, business, </w:t>
      </w:r>
      <w:r w:rsidR="001444E8" w:rsidRPr="00122D25">
        <w:rPr>
          <w:noProof/>
          <w:lang w:val="en-US"/>
        </w:rPr>
        <w:t>actors</w:t>
      </w:r>
      <w:r w:rsidR="001444E8" w:rsidRPr="00705DE4">
        <w:rPr>
          <w:lang w:val="en-US"/>
        </w:rPr>
        <w:t xml:space="preserve"> and athletes.</w:t>
      </w:r>
    </w:p>
    <w:p w:rsidR="001444E8" w:rsidRPr="00705DE4" w:rsidRDefault="0002751D" w:rsidP="001444E8">
      <w:pPr>
        <w:pStyle w:val="a3"/>
        <w:jc w:val="both"/>
        <w:rPr>
          <w:lang w:val="en-US"/>
        </w:rPr>
      </w:pPr>
      <w:r>
        <w:rPr>
          <w:lang w:val="en-US"/>
        </w:rPr>
        <w:t xml:space="preserve">     </w:t>
      </w:r>
      <w:r w:rsidR="001444E8" w:rsidRPr="00705DE4">
        <w:rPr>
          <w:lang w:val="en-US"/>
        </w:rPr>
        <w:t xml:space="preserve">The students of social institutions of St. Petersburg take an active part in </w:t>
      </w:r>
      <w:r w:rsidR="00A4434B">
        <w:rPr>
          <w:lang w:val="en-US"/>
        </w:rPr>
        <w:t xml:space="preserve">the </w:t>
      </w:r>
      <w:r w:rsidR="001444E8" w:rsidRPr="00705DE4">
        <w:rPr>
          <w:lang w:val="en-US"/>
        </w:rPr>
        <w:t>festivities. They can take p</w:t>
      </w:r>
      <w:r w:rsidR="00A4434B">
        <w:rPr>
          <w:lang w:val="en-US"/>
        </w:rPr>
        <w:t>art in competitions, workshops</w:t>
      </w:r>
      <w:r w:rsidR="001444E8" w:rsidRPr="00705DE4">
        <w:rPr>
          <w:lang w:val="en-US"/>
        </w:rPr>
        <w:t xml:space="preserve"> in the House of Crafts</w:t>
      </w:r>
      <w:r w:rsidR="00A4434B">
        <w:rPr>
          <w:lang w:val="en-US"/>
        </w:rPr>
        <w:t>,</w:t>
      </w:r>
      <w:r w:rsidR="001444E8" w:rsidRPr="00705DE4">
        <w:rPr>
          <w:lang w:val="en-US"/>
        </w:rPr>
        <w:t xml:space="preserve"> and skate on the ice rink.</w:t>
      </w:r>
    </w:p>
    <w:p w:rsidR="003B0B5F" w:rsidRPr="007F1FF3" w:rsidRDefault="003B0B5F" w:rsidP="001444E8">
      <w:pPr>
        <w:pStyle w:val="a3"/>
        <w:jc w:val="both"/>
        <w:rPr>
          <w:szCs w:val="24"/>
          <w:lang w:val="en-US"/>
        </w:rPr>
      </w:pPr>
    </w:p>
    <w:p w:rsidR="00045273" w:rsidRPr="007F1FF3" w:rsidRDefault="00045273" w:rsidP="001444E8">
      <w:pPr>
        <w:pStyle w:val="a3"/>
        <w:jc w:val="both"/>
        <w:rPr>
          <w:szCs w:val="24"/>
          <w:lang w:val="en-US"/>
        </w:rPr>
      </w:pPr>
    </w:p>
    <w:p w:rsidR="002E4C2E" w:rsidRPr="00F55764" w:rsidRDefault="002E4C2E" w:rsidP="001444E8">
      <w:pPr>
        <w:pStyle w:val="a3"/>
        <w:jc w:val="both"/>
        <w:rPr>
          <w:szCs w:val="24"/>
          <w:lang w:val="en-US"/>
        </w:rPr>
      </w:pPr>
    </w:p>
    <w:p w:rsidR="00D81599" w:rsidRPr="00D81599" w:rsidRDefault="00D81599" w:rsidP="001444E8">
      <w:pPr>
        <w:pStyle w:val="a3"/>
        <w:jc w:val="both"/>
        <w:rPr>
          <w:lang w:val="en-US"/>
        </w:rPr>
      </w:pPr>
    </w:p>
    <w:p w:rsidR="00F6710E" w:rsidRPr="00663293" w:rsidRDefault="00F6710E" w:rsidP="001444E8">
      <w:pPr>
        <w:pStyle w:val="a3"/>
        <w:jc w:val="both"/>
        <w:rPr>
          <w:rFonts w:eastAsia="ArialMT"/>
          <w:lang w:val="en-US"/>
        </w:rPr>
      </w:pPr>
      <w:r w:rsidRPr="00663293">
        <w:rPr>
          <w:rFonts w:eastAsia="ArialMT"/>
          <w:lang w:val="en-US"/>
        </w:rPr>
        <w:t xml:space="preserve">  </w:t>
      </w:r>
    </w:p>
    <w:p w:rsidR="00B81CC7" w:rsidRPr="00663293" w:rsidRDefault="00B81CC7" w:rsidP="001444E8">
      <w:pPr>
        <w:pStyle w:val="a3"/>
        <w:jc w:val="both"/>
        <w:rPr>
          <w:rFonts w:eastAsia="ArialMT"/>
          <w:lang w:val="en-US"/>
        </w:rPr>
      </w:pPr>
    </w:p>
    <w:p w:rsidR="002E76F4" w:rsidRPr="00663293" w:rsidRDefault="002E76F4" w:rsidP="001444E8">
      <w:pPr>
        <w:pStyle w:val="a3"/>
        <w:jc w:val="both"/>
        <w:rPr>
          <w:rFonts w:eastAsia="ArialMT"/>
          <w:lang w:val="en-US"/>
        </w:rPr>
      </w:pPr>
    </w:p>
    <w:sectPr w:rsidR="002E76F4" w:rsidRPr="00663293" w:rsidSect="002551A2">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570" w:rsidRDefault="00BD7570" w:rsidP="00A2473D">
      <w:r>
        <w:separator/>
      </w:r>
    </w:p>
  </w:endnote>
  <w:endnote w:type="continuationSeparator" w:id="0">
    <w:p w:rsidR="00BD7570" w:rsidRDefault="00BD7570" w:rsidP="00A24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PMincho">
    <w:charset w:val="80"/>
    <w:family w:val="roman"/>
    <w:pitch w:val="variable"/>
    <w:sig w:usb0="E00002FF" w:usb1="6AC7FDFB" w:usb2="00000012" w:usb3="00000000" w:csb0="000200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53B" w:rsidRDefault="00B2053B">
    <w:pPr>
      <w:pStyle w:val="a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6B5" w:rsidRDefault="004026B5">
    <w:pPr>
      <w:pStyle w:val="af6"/>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53B" w:rsidRDefault="00B2053B">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570" w:rsidRDefault="00BD7570" w:rsidP="00A2473D">
      <w:r>
        <w:separator/>
      </w:r>
    </w:p>
  </w:footnote>
  <w:footnote w:type="continuationSeparator" w:id="0">
    <w:p w:rsidR="00BD7570" w:rsidRDefault="00BD7570" w:rsidP="00A2473D">
      <w:r>
        <w:continuationSeparator/>
      </w:r>
    </w:p>
  </w:footnote>
  <w:footnote w:id="1">
    <w:p w:rsidR="004026B5" w:rsidRPr="00447D14" w:rsidRDefault="004026B5" w:rsidP="004026B5">
      <w:pPr>
        <w:pStyle w:val="af0"/>
        <w:jc w:val="both"/>
        <w:rPr>
          <w:rFonts w:ascii="Californian FB" w:hAnsi="Californian FB"/>
          <w:lang w:val="en-US"/>
        </w:rPr>
      </w:pPr>
      <w:r w:rsidRPr="00447D14">
        <w:rPr>
          <w:rStyle w:val="af2"/>
          <w:rFonts w:ascii="Californian FB" w:hAnsi="Californian FB"/>
        </w:rPr>
        <w:footnoteRef/>
      </w:r>
      <w:r w:rsidRPr="00447D14">
        <w:rPr>
          <w:rFonts w:ascii="Californian FB" w:hAnsi="Californian FB"/>
          <w:lang w:val="en-US"/>
        </w:rPr>
        <w:t xml:space="preserve"> Here</w:t>
      </w:r>
      <w:r>
        <w:rPr>
          <w:rFonts w:ascii="Californian FB" w:hAnsi="Californian FB"/>
          <w:lang w:val="en-US"/>
        </w:rPr>
        <w:t xml:space="preserve"> and further the death rates (mortality) </w:t>
      </w:r>
      <w:r w:rsidRPr="00447D14">
        <w:rPr>
          <w:rFonts w:ascii="Californian FB" w:hAnsi="Californian FB"/>
          <w:lang w:val="en-US"/>
        </w:rPr>
        <w:t xml:space="preserve"> for 2017 </w:t>
      </w:r>
      <w:r>
        <w:rPr>
          <w:rFonts w:ascii="Californian FB" w:hAnsi="Californian FB"/>
          <w:lang w:val="en-US"/>
        </w:rPr>
        <w:t xml:space="preserve">are given according to the </w:t>
      </w:r>
      <w:r w:rsidRPr="00447D14">
        <w:rPr>
          <w:rFonts w:ascii="Californian FB" w:hAnsi="Californian FB"/>
          <w:lang w:val="en-US"/>
        </w:rPr>
        <w:t>Rosstat</w:t>
      </w:r>
      <w:r>
        <w:rPr>
          <w:rFonts w:ascii="Californian FB" w:hAnsi="Californian FB"/>
          <w:lang w:val="en-US"/>
        </w:rPr>
        <w:t xml:space="preserve"> data</w:t>
      </w:r>
      <w:r w:rsidRPr="00447D14">
        <w:rPr>
          <w:rFonts w:ascii="Californian FB" w:hAnsi="Californian FB"/>
          <w:lang w:val="en-US"/>
        </w:rPr>
        <w:t xml:space="preserve"> for January-Dec</w:t>
      </w:r>
      <w:r>
        <w:rPr>
          <w:rFonts w:ascii="Californian FB" w:hAnsi="Californian FB"/>
          <w:lang w:val="en-US"/>
        </w:rPr>
        <w:t xml:space="preserve">ember 2017 (without taking </w:t>
      </w:r>
      <w:r w:rsidRPr="00447D14">
        <w:rPr>
          <w:rFonts w:ascii="Californian FB" w:hAnsi="Californian FB"/>
          <w:lang w:val="en-US"/>
        </w:rPr>
        <w:t xml:space="preserve">account </w:t>
      </w:r>
      <w:r>
        <w:rPr>
          <w:rFonts w:ascii="Californian FB" w:hAnsi="Californian FB"/>
          <w:lang w:val="en-US"/>
        </w:rPr>
        <w:t xml:space="preserve">of </w:t>
      </w:r>
      <w:r w:rsidRPr="00447D14">
        <w:rPr>
          <w:rFonts w:ascii="Californian FB" w:hAnsi="Californian FB"/>
          <w:lang w:val="en-US"/>
        </w:rPr>
        <w:t>the final death certificates)</w:t>
      </w:r>
      <w:r>
        <w:rPr>
          <w:rFonts w:ascii="Californian FB" w:hAnsi="Californian FB"/>
          <w:lang w:val="en-US"/>
        </w:rPr>
        <w:t xml:space="preserve"> </w:t>
      </w:r>
      <w:r w:rsidRPr="00447D14">
        <w:rPr>
          <w:rFonts w:ascii="Californian FB" w:hAnsi="Californian FB" w:cs="Arial"/>
          <w:lang w:val="en-US"/>
        </w:rPr>
        <w:t>(</w:t>
      </w:r>
      <w:r w:rsidRPr="004026B5">
        <w:rPr>
          <w:rFonts w:ascii="Californian FB" w:hAnsi="Californian FB" w:cs="Arial"/>
          <w:lang w:val="en-US"/>
        </w:rPr>
        <w:t>http</w:t>
      </w:r>
      <w:r w:rsidRPr="00447D14">
        <w:rPr>
          <w:rFonts w:ascii="Californian FB" w:hAnsi="Californian FB" w:cs="Arial"/>
          <w:lang w:val="en-US"/>
        </w:rPr>
        <w:t>://</w:t>
      </w:r>
      <w:r w:rsidRPr="004026B5">
        <w:rPr>
          <w:rFonts w:ascii="Californian FB" w:hAnsi="Californian FB" w:cs="Arial"/>
          <w:lang w:val="en-US"/>
        </w:rPr>
        <w:t>www</w:t>
      </w:r>
      <w:r w:rsidRPr="00447D14">
        <w:rPr>
          <w:rFonts w:ascii="Californian FB" w:hAnsi="Californian FB" w:cs="Arial"/>
          <w:lang w:val="en-US"/>
        </w:rPr>
        <w:t>.</w:t>
      </w:r>
      <w:r w:rsidRPr="004026B5">
        <w:rPr>
          <w:rFonts w:ascii="Californian FB" w:hAnsi="Californian FB" w:cs="Arial"/>
          <w:lang w:val="en-US"/>
        </w:rPr>
        <w:t>gks</w:t>
      </w:r>
      <w:r w:rsidRPr="00447D14">
        <w:rPr>
          <w:rFonts w:ascii="Californian FB" w:hAnsi="Californian FB" w:cs="Arial"/>
          <w:lang w:val="en-US"/>
        </w:rPr>
        <w:t>.</w:t>
      </w:r>
      <w:r w:rsidRPr="004026B5">
        <w:rPr>
          <w:rFonts w:ascii="Californian FB" w:hAnsi="Californian FB" w:cs="Arial"/>
          <w:lang w:val="en-US"/>
        </w:rPr>
        <w:t>ru</w:t>
      </w:r>
      <w:r w:rsidRPr="00447D14">
        <w:rPr>
          <w:rFonts w:ascii="Californian FB" w:hAnsi="Californian FB" w:cs="Arial"/>
          <w:lang w:val="en-US"/>
        </w:rPr>
        <w:t>/)</w:t>
      </w:r>
    </w:p>
    <w:p w:rsidR="004026B5" w:rsidRPr="00447D14" w:rsidRDefault="004026B5" w:rsidP="004026B5">
      <w:pPr>
        <w:pStyle w:val="af0"/>
        <w:jc w:val="both"/>
        <w:rPr>
          <w:rFonts w:ascii="Californian FB" w:hAnsi="Californian FB"/>
          <w:lang w:val="en-US"/>
        </w:rPr>
      </w:pPr>
    </w:p>
  </w:footnote>
  <w:footnote w:id="2">
    <w:p w:rsidR="00B451F7" w:rsidRPr="00C90471" w:rsidRDefault="00B451F7" w:rsidP="00354544">
      <w:pPr>
        <w:pStyle w:val="a3"/>
        <w:rPr>
          <w:sz w:val="20"/>
          <w:szCs w:val="20"/>
          <w:lang w:val="en-US"/>
        </w:rPr>
      </w:pPr>
      <w:r>
        <w:rPr>
          <w:rStyle w:val="af2"/>
        </w:rPr>
        <w:footnoteRef/>
      </w:r>
      <w:r w:rsidRPr="00354544">
        <w:rPr>
          <w:lang w:val="en-US"/>
        </w:rPr>
        <w:t xml:space="preserve"> </w:t>
      </w:r>
      <w:r w:rsidRPr="00C90471">
        <w:rPr>
          <w:sz w:val="20"/>
          <w:szCs w:val="20"/>
          <w:lang w:val="en-US"/>
        </w:rPr>
        <w:t>The results of the study “Public-Private Partnership in Russia 2017-2018: Current Status and Trends, Rating of Regions” as of 03/14/2018 not published</w:t>
      </w:r>
    </w:p>
    <w:p w:rsidR="00B451F7" w:rsidRPr="007D22FA" w:rsidRDefault="00B451F7">
      <w:pPr>
        <w:pStyle w:val="af0"/>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53B" w:rsidRDefault="00B2053B">
    <w:pPr>
      <w:pStyle w:val="af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53B" w:rsidRDefault="00B2053B">
    <w:pPr>
      <w:pStyle w:val="af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53B" w:rsidRDefault="00B2053B">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431"/>
    <w:multiLevelType w:val="hybridMultilevel"/>
    <w:tmpl w:val="A02AF1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AD66B4"/>
    <w:multiLevelType w:val="hybridMultilevel"/>
    <w:tmpl w:val="87A44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4B5408"/>
    <w:multiLevelType w:val="hybridMultilevel"/>
    <w:tmpl w:val="142EA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C410B3"/>
    <w:multiLevelType w:val="hybridMultilevel"/>
    <w:tmpl w:val="C3726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576D69"/>
    <w:multiLevelType w:val="hybridMultilevel"/>
    <w:tmpl w:val="51D6E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8E0ABC"/>
    <w:multiLevelType w:val="hybridMultilevel"/>
    <w:tmpl w:val="DBF4B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E620CD"/>
    <w:multiLevelType w:val="hybridMultilevel"/>
    <w:tmpl w:val="008085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9982ED0"/>
    <w:multiLevelType w:val="hybridMultilevel"/>
    <w:tmpl w:val="41409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7E2B0D"/>
    <w:multiLevelType w:val="hybridMultilevel"/>
    <w:tmpl w:val="922AE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900703"/>
    <w:multiLevelType w:val="hybridMultilevel"/>
    <w:tmpl w:val="63669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760645"/>
    <w:multiLevelType w:val="hybridMultilevel"/>
    <w:tmpl w:val="87AC3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8804A7"/>
    <w:multiLevelType w:val="hybridMultilevel"/>
    <w:tmpl w:val="C8365B64"/>
    <w:lvl w:ilvl="0" w:tplc="B49E9F54">
      <w:start w:val="1"/>
      <w:numFmt w:val="bullet"/>
      <w:lvlText w:val=""/>
      <w:lvlJc w:val="left"/>
      <w:pPr>
        <w:ind w:left="227" w:firstLine="13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3A7107B"/>
    <w:multiLevelType w:val="hybridMultilevel"/>
    <w:tmpl w:val="0700C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46112E2"/>
    <w:multiLevelType w:val="hybridMultilevel"/>
    <w:tmpl w:val="152217D4"/>
    <w:lvl w:ilvl="0" w:tplc="B49E9F54">
      <w:start w:val="1"/>
      <w:numFmt w:val="bullet"/>
      <w:lvlText w:val=""/>
      <w:lvlJc w:val="left"/>
      <w:pPr>
        <w:ind w:left="227" w:firstLine="13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7752B06"/>
    <w:multiLevelType w:val="hybridMultilevel"/>
    <w:tmpl w:val="9DF8C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7D1582F"/>
    <w:multiLevelType w:val="hybridMultilevel"/>
    <w:tmpl w:val="86529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262287"/>
    <w:multiLevelType w:val="hybridMultilevel"/>
    <w:tmpl w:val="5E0ED4A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9340C17"/>
    <w:multiLevelType w:val="hybridMultilevel"/>
    <w:tmpl w:val="F9B4F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9395D47"/>
    <w:multiLevelType w:val="hybridMultilevel"/>
    <w:tmpl w:val="B1A45BEC"/>
    <w:lvl w:ilvl="0" w:tplc="04190001">
      <w:start w:val="1"/>
      <w:numFmt w:val="bullet"/>
      <w:lvlText w:val=""/>
      <w:lvlJc w:val="left"/>
      <w:pPr>
        <w:ind w:left="717" w:hanging="360"/>
      </w:pPr>
      <w:rPr>
        <w:rFonts w:ascii="Symbol" w:hAnsi="Symbol"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19" w15:restartNumberingAfterBreak="0">
    <w:nsid w:val="1C2739E0"/>
    <w:multiLevelType w:val="hybridMultilevel"/>
    <w:tmpl w:val="FCD2B6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1D8E0E2C"/>
    <w:multiLevelType w:val="hybridMultilevel"/>
    <w:tmpl w:val="ACB890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1F431058"/>
    <w:multiLevelType w:val="hybridMultilevel"/>
    <w:tmpl w:val="42AAC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137794C"/>
    <w:multiLevelType w:val="hybridMultilevel"/>
    <w:tmpl w:val="36DAB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20676E8"/>
    <w:multiLevelType w:val="hybridMultilevel"/>
    <w:tmpl w:val="CB703FD2"/>
    <w:lvl w:ilvl="0" w:tplc="47829B9A">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25D7CC8"/>
    <w:multiLevelType w:val="hybridMultilevel"/>
    <w:tmpl w:val="B8845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29E43E0"/>
    <w:multiLevelType w:val="hybridMultilevel"/>
    <w:tmpl w:val="78FCB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2BF2A55"/>
    <w:multiLevelType w:val="hybridMultilevel"/>
    <w:tmpl w:val="664E4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6C3437A"/>
    <w:multiLevelType w:val="hybridMultilevel"/>
    <w:tmpl w:val="007CDE68"/>
    <w:lvl w:ilvl="0" w:tplc="27E04448">
      <w:start w:val="7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275F3131"/>
    <w:multiLevelType w:val="hybridMultilevel"/>
    <w:tmpl w:val="C1241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8A048EC"/>
    <w:multiLevelType w:val="hybridMultilevel"/>
    <w:tmpl w:val="DAB4C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9002F93"/>
    <w:multiLevelType w:val="hybridMultilevel"/>
    <w:tmpl w:val="CAB074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293A5CB4"/>
    <w:multiLevelType w:val="hybridMultilevel"/>
    <w:tmpl w:val="4EFEF69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15:restartNumberingAfterBreak="0">
    <w:nsid w:val="2A007345"/>
    <w:multiLevelType w:val="hybridMultilevel"/>
    <w:tmpl w:val="04048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BC30DF7"/>
    <w:multiLevelType w:val="hybridMultilevel"/>
    <w:tmpl w:val="C8E6B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E0112E1"/>
    <w:multiLevelType w:val="hybridMultilevel"/>
    <w:tmpl w:val="D9CE6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2035D93"/>
    <w:multiLevelType w:val="hybridMultilevel"/>
    <w:tmpl w:val="250A6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2DF5A47"/>
    <w:multiLevelType w:val="hybridMultilevel"/>
    <w:tmpl w:val="1EF62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5B109EE"/>
    <w:multiLevelType w:val="hybridMultilevel"/>
    <w:tmpl w:val="2FD45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5B1117A"/>
    <w:multiLevelType w:val="hybridMultilevel"/>
    <w:tmpl w:val="41C0C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7271017"/>
    <w:multiLevelType w:val="hybridMultilevel"/>
    <w:tmpl w:val="D736D1B4"/>
    <w:lvl w:ilvl="0" w:tplc="B49E9F54">
      <w:start w:val="1"/>
      <w:numFmt w:val="bullet"/>
      <w:lvlText w:val=""/>
      <w:lvlJc w:val="left"/>
      <w:pPr>
        <w:ind w:left="227" w:firstLine="13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8F144C7"/>
    <w:multiLevelType w:val="hybridMultilevel"/>
    <w:tmpl w:val="AF640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A2C6DC8"/>
    <w:multiLevelType w:val="hybridMultilevel"/>
    <w:tmpl w:val="CA42F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B6C6CF9"/>
    <w:multiLevelType w:val="hybridMultilevel"/>
    <w:tmpl w:val="B7560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C4B3D41"/>
    <w:multiLevelType w:val="hybridMultilevel"/>
    <w:tmpl w:val="4EE4F2AE"/>
    <w:lvl w:ilvl="0" w:tplc="B49E9F54">
      <w:start w:val="1"/>
      <w:numFmt w:val="bullet"/>
      <w:lvlText w:val=""/>
      <w:lvlJc w:val="left"/>
      <w:pPr>
        <w:ind w:left="227" w:firstLine="13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C6412AF"/>
    <w:multiLevelType w:val="hybridMultilevel"/>
    <w:tmpl w:val="00AC2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E0B5BB9"/>
    <w:multiLevelType w:val="hybridMultilevel"/>
    <w:tmpl w:val="1C2AC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0D44888"/>
    <w:multiLevelType w:val="hybridMultilevel"/>
    <w:tmpl w:val="77D6BA36"/>
    <w:lvl w:ilvl="0" w:tplc="B49E9F54">
      <w:start w:val="1"/>
      <w:numFmt w:val="bullet"/>
      <w:lvlText w:val=""/>
      <w:lvlJc w:val="left"/>
      <w:pPr>
        <w:ind w:left="227" w:firstLine="13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38D3FD2"/>
    <w:multiLevelType w:val="hybridMultilevel"/>
    <w:tmpl w:val="34AAE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55C1BF0"/>
    <w:multiLevelType w:val="hybridMultilevel"/>
    <w:tmpl w:val="06F2C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8EB210C"/>
    <w:multiLevelType w:val="hybridMultilevel"/>
    <w:tmpl w:val="EB3E6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A3517CF"/>
    <w:multiLevelType w:val="hybridMultilevel"/>
    <w:tmpl w:val="23D62690"/>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51" w15:restartNumberingAfterBreak="0">
    <w:nsid w:val="4DC00AAD"/>
    <w:multiLevelType w:val="hybridMultilevel"/>
    <w:tmpl w:val="9B464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4E48D7"/>
    <w:multiLevelType w:val="hybridMultilevel"/>
    <w:tmpl w:val="24D8C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FC74A8A"/>
    <w:multiLevelType w:val="hybridMultilevel"/>
    <w:tmpl w:val="8C343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1FA283F"/>
    <w:multiLevelType w:val="hybridMultilevel"/>
    <w:tmpl w:val="5C802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2EF6CC8"/>
    <w:multiLevelType w:val="hybridMultilevel"/>
    <w:tmpl w:val="2C66A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3790954"/>
    <w:multiLevelType w:val="hybridMultilevel"/>
    <w:tmpl w:val="F2322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51A1384"/>
    <w:multiLevelType w:val="hybridMultilevel"/>
    <w:tmpl w:val="A29A73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15:restartNumberingAfterBreak="0">
    <w:nsid w:val="557B27EE"/>
    <w:multiLevelType w:val="hybridMultilevel"/>
    <w:tmpl w:val="EC2601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618274B"/>
    <w:multiLevelType w:val="hybridMultilevel"/>
    <w:tmpl w:val="4B3C9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66E10C0"/>
    <w:multiLevelType w:val="hybridMultilevel"/>
    <w:tmpl w:val="73480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7535AAE"/>
    <w:multiLevelType w:val="hybridMultilevel"/>
    <w:tmpl w:val="27347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8736B51"/>
    <w:multiLevelType w:val="hybridMultilevel"/>
    <w:tmpl w:val="97900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BA77094"/>
    <w:multiLevelType w:val="hybridMultilevel"/>
    <w:tmpl w:val="19BEE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BC013E9"/>
    <w:multiLevelType w:val="hybridMultilevel"/>
    <w:tmpl w:val="02886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1072600"/>
    <w:multiLevelType w:val="hybridMultilevel"/>
    <w:tmpl w:val="21563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98850F6"/>
    <w:multiLevelType w:val="hybridMultilevel"/>
    <w:tmpl w:val="82DCC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9B50CDD"/>
    <w:multiLevelType w:val="hybridMultilevel"/>
    <w:tmpl w:val="58D43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C682D57"/>
    <w:multiLevelType w:val="hybridMultilevel"/>
    <w:tmpl w:val="4A029E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15:restartNumberingAfterBreak="0">
    <w:nsid w:val="6CE00BD4"/>
    <w:multiLevelType w:val="hybridMultilevel"/>
    <w:tmpl w:val="F9EA5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EEA4F50"/>
    <w:multiLevelType w:val="hybridMultilevel"/>
    <w:tmpl w:val="AD2E4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F8757D3"/>
    <w:multiLevelType w:val="hybridMultilevel"/>
    <w:tmpl w:val="20E41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06225F8"/>
    <w:multiLevelType w:val="hybridMultilevel"/>
    <w:tmpl w:val="9EB0621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15:restartNumberingAfterBreak="0">
    <w:nsid w:val="710467B8"/>
    <w:multiLevelType w:val="hybridMultilevel"/>
    <w:tmpl w:val="C47EA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36D61FA"/>
    <w:multiLevelType w:val="hybridMultilevel"/>
    <w:tmpl w:val="5E0ED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398582D"/>
    <w:multiLevelType w:val="hybridMultilevel"/>
    <w:tmpl w:val="E124D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3E9017A"/>
    <w:multiLevelType w:val="hybridMultilevel"/>
    <w:tmpl w:val="9E362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77C2A21"/>
    <w:multiLevelType w:val="hybridMultilevel"/>
    <w:tmpl w:val="CBEA5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79E2BCC"/>
    <w:multiLevelType w:val="hybridMultilevel"/>
    <w:tmpl w:val="BDD40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7B81F93"/>
    <w:multiLevelType w:val="hybridMultilevel"/>
    <w:tmpl w:val="A6F22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ACF327E"/>
    <w:multiLevelType w:val="hybridMultilevel"/>
    <w:tmpl w:val="8632A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AEF06AD"/>
    <w:multiLevelType w:val="hybridMultilevel"/>
    <w:tmpl w:val="AE687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E4748E2"/>
    <w:multiLevelType w:val="hybridMultilevel"/>
    <w:tmpl w:val="80A24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7E7F1DA5"/>
    <w:multiLevelType w:val="hybridMultilevel"/>
    <w:tmpl w:val="EDD80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42"/>
  </w:num>
  <w:num w:numId="3">
    <w:abstractNumId w:val="54"/>
  </w:num>
  <w:num w:numId="4">
    <w:abstractNumId w:val="69"/>
  </w:num>
  <w:num w:numId="5">
    <w:abstractNumId w:val="5"/>
  </w:num>
  <w:num w:numId="6">
    <w:abstractNumId w:val="26"/>
  </w:num>
  <w:num w:numId="7">
    <w:abstractNumId w:val="71"/>
  </w:num>
  <w:num w:numId="8">
    <w:abstractNumId w:val="35"/>
  </w:num>
  <w:num w:numId="9">
    <w:abstractNumId w:val="34"/>
  </w:num>
  <w:num w:numId="10">
    <w:abstractNumId w:val="66"/>
  </w:num>
  <w:num w:numId="11">
    <w:abstractNumId w:val="64"/>
  </w:num>
  <w:num w:numId="12">
    <w:abstractNumId w:val="25"/>
  </w:num>
  <w:num w:numId="13">
    <w:abstractNumId w:val="55"/>
  </w:num>
  <w:num w:numId="14">
    <w:abstractNumId w:val="14"/>
  </w:num>
  <w:num w:numId="15">
    <w:abstractNumId w:val="2"/>
  </w:num>
  <w:num w:numId="16">
    <w:abstractNumId w:val="83"/>
  </w:num>
  <w:num w:numId="17">
    <w:abstractNumId w:val="62"/>
  </w:num>
  <w:num w:numId="18">
    <w:abstractNumId w:val="48"/>
  </w:num>
  <w:num w:numId="19">
    <w:abstractNumId w:val="67"/>
  </w:num>
  <w:num w:numId="20">
    <w:abstractNumId w:val="23"/>
  </w:num>
  <w:num w:numId="21">
    <w:abstractNumId w:val="21"/>
  </w:num>
  <w:num w:numId="22">
    <w:abstractNumId w:val="74"/>
  </w:num>
  <w:num w:numId="23">
    <w:abstractNumId w:val="11"/>
  </w:num>
  <w:num w:numId="24">
    <w:abstractNumId w:val="43"/>
  </w:num>
  <w:num w:numId="25">
    <w:abstractNumId w:val="46"/>
  </w:num>
  <w:num w:numId="26">
    <w:abstractNumId w:val="13"/>
  </w:num>
  <w:num w:numId="27">
    <w:abstractNumId w:val="39"/>
  </w:num>
  <w:num w:numId="28">
    <w:abstractNumId w:val="37"/>
  </w:num>
  <w:num w:numId="29">
    <w:abstractNumId w:val="82"/>
  </w:num>
  <w:num w:numId="30">
    <w:abstractNumId w:val="10"/>
  </w:num>
  <w:num w:numId="31">
    <w:abstractNumId w:val="60"/>
  </w:num>
  <w:num w:numId="32">
    <w:abstractNumId w:val="28"/>
  </w:num>
  <w:num w:numId="33">
    <w:abstractNumId w:val="16"/>
  </w:num>
  <w:num w:numId="34">
    <w:abstractNumId w:val="32"/>
  </w:num>
  <w:num w:numId="35">
    <w:abstractNumId w:val="0"/>
  </w:num>
  <w:num w:numId="36">
    <w:abstractNumId w:val="78"/>
  </w:num>
  <w:num w:numId="37">
    <w:abstractNumId w:val="15"/>
  </w:num>
  <w:num w:numId="38">
    <w:abstractNumId w:val="50"/>
  </w:num>
  <w:num w:numId="39">
    <w:abstractNumId w:val="7"/>
  </w:num>
  <w:num w:numId="40">
    <w:abstractNumId w:val="47"/>
  </w:num>
  <w:num w:numId="41">
    <w:abstractNumId w:val="9"/>
  </w:num>
  <w:num w:numId="42">
    <w:abstractNumId w:val="6"/>
  </w:num>
  <w:num w:numId="43">
    <w:abstractNumId w:val="68"/>
  </w:num>
  <w:num w:numId="44">
    <w:abstractNumId w:val="20"/>
  </w:num>
  <w:num w:numId="45">
    <w:abstractNumId w:val="3"/>
  </w:num>
  <w:num w:numId="46">
    <w:abstractNumId w:val="65"/>
  </w:num>
  <w:num w:numId="47">
    <w:abstractNumId w:val="45"/>
  </w:num>
  <w:num w:numId="48">
    <w:abstractNumId w:val="76"/>
  </w:num>
  <w:num w:numId="49">
    <w:abstractNumId w:val="17"/>
  </w:num>
  <w:num w:numId="50">
    <w:abstractNumId w:val="8"/>
  </w:num>
  <w:num w:numId="51">
    <w:abstractNumId w:val="22"/>
  </w:num>
  <w:num w:numId="52">
    <w:abstractNumId w:val="51"/>
  </w:num>
  <w:num w:numId="53">
    <w:abstractNumId w:val="52"/>
  </w:num>
  <w:num w:numId="54">
    <w:abstractNumId w:val="40"/>
  </w:num>
  <w:num w:numId="55">
    <w:abstractNumId w:val="18"/>
  </w:num>
  <w:num w:numId="56">
    <w:abstractNumId w:val="19"/>
  </w:num>
  <w:num w:numId="57">
    <w:abstractNumId w:val="79"/>
  </w:num>
  <w:num w:numId="58">
    <w:abstractNumId w:val="4"/>
  </w:num>
  <w:num w:numId="59">
    <w:abstractNumId w:val="33"/>
  </w:num>
  <w:num w:numId="60">
    <w:abstractNumId w:val="41"/>
  </w:num>
  <w:num w:numId="61">
    <w:abstractNumId w:val="63"/>
  </w:num>
  <w:num w:numId="62">
    <w:abstractNumId w:val="81"/>
  </w:num>
  <w:num w:numId="63">
    <w:abstractNumId w:val="80"/>
  </w:num>
  <w:num w:numId="64">
    <w:abstractNumId w:val="73"/>
  </w:num>
  <w:num w:numId="65">
    <w:abstractNumId w:val="75"/>
  </w:num>
  <w:num w:numId="66">
    <w:abstractNumId w:val="30"/>
  </w:num>
  <w:num w:numId="67">
    <w:abstractNumId w:val="77"/>
  </w:num>
  <w:num w:numId="68">
    <w:abstractNumId w:val="57"/>
  </w:num>
  <w:num w:numId="69">
    <w:abstractNumId w:val="1"/>
  </w:num>
  <w:num w:numId="70">
    <w:abstractNumId w:val="49"/>
  </w:num>
  <w:num w:numId="71">
    <w:abstractNumId w:val="61"/>
  </w:num>
  <w:num w:numId="72">
    <w:abstractNumId w:val="12"/>
  </w:num>
  <w:num w:numId="73">
    <w:abstractNumId w:val="44"/>
  </w:num>
  <w:num w:numId="74">
    <w:abstractNumId w:val="53"/>
  </w:num>
  <w:num w:numId="75">
    <w:abstractNumId w:val="58"/>
  </w:num>
  <w:num w:numId="76">
    <w:abstractNumId w:val="36"/>
  </w:num>
  <w:num w:numId="77">
    <w:abstractNumId w:val="31"/>
  </w:num>
  <w:num w:numId="78">
    <w:abstractNumId w:val="27"/>
  </w:num>
  <w:num w:numId="79">
    <w:abstractNumId w:val="70"/>
  </w:num>
  <w:num w:numId="80">
    <w:abstractNumId w:val="24"/>
  </w:num>
  <w:num w:numId="81">
    <w:abstractNumId w:val="72"/>
  </w:num>
  <w:num w:numId="82">
    <w:abstractNumId w:val="56"/>
  </w:num>
  <w:num w:numId="83">
    <w:abstractNumId w:val="29"/>
  </w:num>
  <w:num w:numId="84">
    <w:abstractNumId w:val="5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53"/>
    <w:rsid w:val="00001FF9"/>
    <w:rsid w:val="0000297D"/>
    <w:rsid w:val="00003200"/>
    <w:rsid w:val="000044A1"/>
    <w:rsid w:val="00004EE9"/>
    <w:rsid w:val="00007F57"/>
    <w:rsid w:val="00011727"/>
    <w:rsid w:val="0001229D"/>
    <w:rsid w:val="00014594"/>
    <w:rsid w:val="00015793"/>
    <w:rsid w:val="000179A1"/>
    <w:rsid w:val="00017F44"/>
    <w:rsid w:val="00020842"/>
    <w:rsid w:val="00020CBE"/>
    <w:rsid w:val="00021C07"/>
    <w:rsid w:val="00022035"/>
    <w:rsid w:val="00023950"/>
    <w:rsid w:val="00023D14"/>
    <w:rsid w:val="00026136"/>
    <w:rsid w:val="0002751D"/>
    <w:rsid w:val="0002778A"/>
    <w:rsid w:val="0003133A"/>
    <w:rsid w:val="00032E01"/>
    <w:rsid w:val="00033177"/>
    <w:rsid w:val="00034191"/>
    <w:rsid w:val="000366AB"/>
    <w:rsid w:val="00040AD9"/>
    <w:rsid w:val="00041F92"/>
    <w:rsid w:val="00042A50"/>
    <w:rsid w:val="00043716"/>
    <w:rsid w:val="0004440F"/>
    <w:rsid w:val="00044C86"/>
    <w:rsid w:val="00044D59"/>
    <w:rsid w:val="00045273"/>
    <w:rsid w:val="00045363"/>
    <w:rsid w:val="00045B5D"/>
    <w:rsid w:val="000463E9"/>
    <w:rsid w:val="000509F5"/>
    <w:rsid w:val="00051A1C"/>
    <w:rsid w:val="00052A6B"/>
    <w:rsid w:val="00052DB6"/>
    <w:rsid w:val="00052DD2"/>
    <w:rsid w:val="0005621F"/>
    <w:rsid w:val="00057FE8"/>
    <w:rsid w:val="000601B3"/>
    <w:rsid w:val="00061231"/>
    <w:rsid w:val="00063742"/>
    <w:rsid w:val="0006662C"/>
    <w:rsid w:val="00066FCB"/>
    <w:rsid w:val="000673A5"/>
    <w:rsid w:val="00067E4C"/>
    <w:rsid w:val="00067EE3"/>
    <w:rsid w:val="00070912"/>
    <w:rsid w:val="0007319D"/>
    <w:rsid w:val="00073A68"/>
    <w:rsid w:val="00075A33"/>
    <w:rsid w:val="00075B63"/>
    <w:rsid w:val="00076A82"/>
    <w:rsid w:val="00080DB3"/>
    <w:rsid w:val="0008167F"/>
    <w:rsid w:val="00081C4B"/>
    <w:rsid w:val="00082BC8"/>
    <w:rsid w:val="00083715"/>
    <w:rsid w:val="00087119"/>
    <w:rsid w:val="00090B4E"/>
    <w:rsid w:val="0009192F"/>
    <w:rsid w:val="000926B8"/>
    <w:rsid w:val="000933B9"/>
    <w:rsid w:val="000943B7"/>
    <w:rsid w:val="00097489"/>
    <w:rsid w:val="000A11EB"/>
    <w:rsid w:val="000A1A32"/>
    <w:rsid w:val="000A1F2A"/>
    <w:rsid w:val="000A275E"/>
    <w:rsid w:val="000A2E2A"/>
    <w:rsid w:val="000A75F7"/>
    <w:rsid w:val="000B0399"/>
    <w:rsid w:val="000B0CB0"/>
    <w:rsid w:val="000B1815"/>
    <w:rsid w:val="000B18E2"/>
    <w:rsid w:val="000B3BB4"/>
    <w:rsid w:val="000B43B7"/>
    <w:rsid w:val="000B482F"/>
    <w:rsid w:val="000B4926"/>
    <w:rsid w:val="000B7A66"/>
    <w:rsid w:val="000C169E"/>
    <w:rsid w:val="000C1C69"/>
    <w:rsid w:val="000C6E74"/>
    <w:rsid w:val="000C72E0"/>
    <w:rsid w:val="000D0663"/>
    <w:rsid w:val="000D0A8D"/>
    <w:rsid w:val="000D0BAF"/>
    <w:rsid w:val="000D2449"/>
    <w:rsid w:val="000D2B28"/>
    <w:rsid w:val="000D36AD"/>
    <w:rsid w:val="000D43E1"/>
    <w:rsid w:val="000D491B"/>
    <w:rsid w:val="000D5E9C"/>
    <w:rsid w:val="000D6470"/>
    <w:rsid w:val="000D7020"/>
    <w:rsid w:val="000E06ED"/>
    <w:rsid w:val="000E0E72"/>
    <w:rsid w:val="000E3893"/>
    <w:rsid w:val="000E3E23"/>
    <w:rsid w:val="000E4325"/>
    <w:rsid w:val="000E49BB"/>
    <w:rsid w:val="000E7767"/>
    <w:rsid w:val="000E7C52"/>
    <w:rsid w:val="000F1714"/>
    <w:rsid w:val="000F2033"/>
    <w:rsid w:val="000F2A1B"/>
    <w:rsid w:val="000F6533"/>
    <w:rsid w:val="000F755E"/>
    <w:rsid w:val="00100891"/>
    <w:rsid w:val="0010098F"/>
    <w:rsid w:val="001014A0"/>
    <w:rsid w:val="001042C4"/>
    <w:rsid w:val="00104A67"/>
    <w:rsid w:val="00106639"/>
    <w:rsid w:val="00107078"/>
    <w:rsid w:val="00107C78"/>
    <w:rsid w:val="0011000D"/>
    <w:rsid w:val="00110491"/>
    <w:rsid w:val="001114D7"/>
    <w:rsid w:val="001119BE"/>
    <w:rsid w:val="00112AF2"/>
    <w:rsid w:val="00113560"/>
    <w:rsid w:val="00115CCA"/>
    <w:rsid w:val="00115E91"/>
    <w:rsid w:val="00116F64"/>
    <w:rsid w:val="00120C50"/>
    <w:rsid w:val="00122B2E"/>
    <w:rsid w:val="00123392"/>
    <w:rsid w:val="00123721"/>
    <w:rsid w:val="00124BF4"/>
    <w:rsid w:val="00124C48"/>
    <w:rsid w:val="00125E8D"/>
    <w:rsid w:val="00126C1A"/>
    <w:rsid w:val="00126F4D"/>
    <w:rsid w:val="00131217"/>
    <w:rsid w:val="00131275"/>
    <w:rsid w:val="001312ED"/>
    <w:rsid w:val="00131A1E"/>
    <w:rsid w:val="001325B3"/>
    <w:rsid w:val="00132639"/>
    <w:rsid w:val="00133065"/>
    <w:rsid w:val="0013437E"/>
    <w:rsid w:val="00141D68"/>
    <w:rsid w:val="001444E8"/>
    <w:rsid w:val="00144E7E"/>
    <w:rsid w:val="00145C09"/>
    <w:rsid w:val="00146493"/>
    <w:rsid w:val="00146FA3"/>
    <w:rsid w:val="00147AA2"/>
    <w:rsid w:val="001511DC"/>
    <w:rsid w:val="0015185F"/>
    <w:rsid w:val="00151D7D"/>
    <w:rsid w:val="00151E91"/>
    <w:rsid w:val="00153212"/>
    <w:rsid w:val="0015433F"/>
    <w:rsid w:val="00154406"/>
    <w:rsid w:val="001559DC"/>
    <w:rsid w:val="00155E5E"/>
    <w:rsid w:val="00156773"/>
    <w:rsid w:val="00157AB1"/>
    <w:rsid w:val="0016035A"/>
    <w:rsid w:val="00162110"/>
    <w:rsid w:val="001625B3"/>
    <w:rsid w:val="00164191"/>
    <w:rsid w:val="0016465E"/>
    <w:rsid w:val="001657AC"/>
    <w:rsid w:val="00165C1C"/>
    <w:rsid w:val="00165E84"/>
    <w:rsid w:val="00171122"/>
    <w:rsid w:val="00176523"/>
    <w:rsid w:val="00176F06"/>
    <w:rsid w:val="0017719B"/>
    <w:rsid w:val="00177C63"/>
    <w:rsid w:val="00180863"/>
    <w:rsid w:val="001811B6"/>
    <w:rsid w:val="001820B2"/>
    <w:rsid w:val="00183CC2"/>
    <w:rsid w:val="00183F95"/>
    <w:rsid w:val="00184B7E"/>
    <w:rsid w:val="0018629E"/>
    <w:rsid w:val="00190231"/>
    <w:rsid w:val="001903F1"/>
    <w:rsid w:val="00191CCC"/>
    <w:rsid w:val="00192057"/>
    <w:rsid w:val="00192CBE"/>
    <w:rsid w:val="00195268"/>
    <w:rsid w:val="001952DB"/>
    <w:rsid w:val="00197CAB"/>
    <w:rsid w:val="001A282C"/>
    <w:rsid w:val="001A2CC4"/>
    <w:rsid w:val="001A4E10"/>
    <w:rsid w:val="001A514C"/>
    <w:rsid w:val="001A5318"/>
    <w:rsid w:val="001A70B1"/>
    <w:rsid w:val="001A7CA5"/>
    <w:rsid w:val="001B152B"/>
    <w:rsid w:val="001B1A08"/>
    <w:rsid w:val="001B364E"/>
    <w:rsid w:val="001B3880"/>
    <w:rsid w:val="001B4735"/>
    <w:rsid w:val="001B4DB2"/>
    <w:rsid w:val="001B634F"/>
    <w:rsid w:val="001B6936"/>
    <w:rsid w:val="001B6BA4"/>
    <w:rsid w:val="001B6E02"/>
    <w:rsid w:val="001C0352"/>
    <w:rsid w:val="001C1B17"/>
    <w:rsid w:val="001C2C6E"/>
    <w:rsid w:val="001C2E95"/>
    <w:rsid w:val="001C367C"/>
    <w:rsid w:val="001C4DEE"/>
    <w:rsid w:val="001C54DE"/>
    <w:rsid w:val="001C5C85"/>
    <w:rsid w:val="001C6103"/>
    <w:rsid w:val="001C6BCA"/>
    <w:rsid w:val="001C7653"/>
    <w:rsid w:val="001D0919"/>
    <w:rsid w:val="001D09A0"/>
    <w:rsid w:val="001D26EE"/>
    <w:rsid w:val="001D3256"/>
    <w:rsid w:val="001D429A"/>
    <w:rsid w:val="001D46CF"/>
    <w:rsid w:val="001D6593"/>
    <w:rsid w:val="001E350E"/>
    <w:rsid w:val="001E438C"/>
    <w:rsid w:val="001F00AE"/>
    <w:rsid w:val="001F2686"/>
    <w:rsid w:val="001F5AFD"/>
    <w:rsid w:val="001F76B6"/>
    <w:rsid w:val="002008A3"/>
    <w:rsid w:val="002019E5"/>
    <w:rsid w:val="0020248D"/>
    <w:rsid w:val="00203AA4"/>
    <w:rsid w:val="00203C3D"/>
    <w:rsid w:val="0020657D"/>
    <w:rsid w:val="00207BBB"/>
    <w:rsid w:val="002103AD"/>
    <w:rsid w:val="002118B8"/>
    <w:rsid w:val="00211D4D"/>
    <w:rsid w:val="002127E3"/>
    <w:rsid w:val="00213740"/>
    <w:rsid w:val="00213B13"/>
    <w:rsid w:val="00215400"/>
    <w:rsid w:val="00216F85"/>
    <w:rsid w:val="002233CF"/>
    <w:rsid w:val="002239A3"/>
    <w:rsid w:val="00223FED"/>
    <w:rsid w:val="00224DCF"/>
    <w:rsid w:val="0022577A"/>
    <w:rsid w:val="002265E1"/>
    <w:rsid w:val="0023160C"/>
    <w:rsid w:val="00231871"/>
    <w:rsid w:val="002326AD"/>
    <w:rsid w:val="00232835"/>
    <w:rsid w:val="00233BD1"/>
    <w:rsid w:val="002350FB"/>
    <w:rsid w:val="00235264"/>
    <w:rsid w:val="00235B72"/>
    <w:rsid w:val="00236424"/>
    <w:rsid w:val="00236653"/>
    <w:rsid w:val="0023709F"/>
    <w:rsid w:val="00237236"/>
    <w:rsid w:val="00242A67"/>
    <w:rsid w:val="00243CA8"/>
    <w:rsid w:val="00244DF8"/>
    <w:rsid w:val="00246ED7"/>
    <w:rsid w:val="0024799D"/>
    <w:rsid w:val="00247DCE"/>
    <w:rsid w:val="002506E3"/>
    <w:rsid w:val="00250CD2"/>
    <w:rsid w:val="002514BA"/>
    <w:rsid w:val="00251DBA"/>
    <w:rsid w:val="00253E6C"/>
    <w:rsid w:val="0025478D"/>
    <w:rsid w:val="00254BDE"/>
    <w:rsid w:val="002551A2"/>
    <w:rsid w:val="00255401"/>
    <w:rsid w:val="00256248"/>
    <w:rsid w:val="00260430"/>
    <w:rsid w:val="00260618"/>
    <w:rsid w:val="002608AB"/>
    <w:rsid w:val="00261AFB"/>
    <w:rsid w:val="00262937"/>
    <w:rsid w:val="00263889"/>
    <w:rsid w:val="00264F71"/>
    <w:rsid w:val="002651F6"/>
    <w:rsid w:val="002673CD"/>
    <w:rsid w:val="00267A39"/>
    <w:rsid w:val="00267F16"/>
    <w:rsid w:val="0027024F"/>
    <w:rsid w:val="0027095E"/>
    <w:rsid w:val="0027141D"/>
    <w:rsid w:val="00271B88"/>
    <w:rsid w:val="00272C42"/>
    <w:rsid w:val="0027493A"/>
    <w:rsid w:val="00275494"/>
    <w:rsid w:val="00275961"/>
    <w:rsid w:val="002769F0"/>
    <w:rsid w:val="00277768"/>
    <w:rsid w:val="00281FBC"/>
    <w:rsid w:val="00282CCD"/>
    <w:rsid w:val="00283893"/>
    <w:rsid w:val="00284E9C"/>
    <w:rsid w:val="0028523F"/>
    <w:rsid w:val="002863AB"/>
    <w:rsid w:val="0029278C"/>
    <w:rsid w:val="0029380B"/>
    <w:rsid w:val="002943A7"/>
    <w:rsid w:val="0029558C"/>
    <w:rsid w:val="00295ED0"/>
    <w:rsid w:val="0029736D"/>
    <w:rsid w:val="00297D04"/>
    <w:rsid w:val="002A00BD"/>
    <w:rsid w:val="002A1AEF"/>
    <w:rsid w:val="002A31AA"/>
    <w:rsid w:val="002A37CA"/>
    <w:rsid w:val="002A450E"/>
    <w:rsid w:val="002A540F"/>
    <w:rsid w:val="002A5D4B"/>
    <w:rsid w:val="002A6458"/>
    <w:rsid w:val="002A7585"/>
    <w:rsid w:val="002A786B"/>
    <w:rsid w:val="002A7DB4"/>
    <w:rsid w:val="002B071C"/>
    <w:rsid w:val="002B2BB2"/>
    <w:rsid w:val="002B372F"/>
    <w:rsid w:val="002B3B62"/>
    <w:rsid w:val="002B43B0"/>
    <w:rsid w:val="002B4583"/>
    <w:rsid w:val="002B5093"/>
    <w:rsid w:val="002B78F0"/>
    <w:rsid w:val="002B7E5E"/>
    <w:rsid w:val="002C056D"/>
    <w:rsid w:val="002C07F2"/>
    <w:rsid w:val="002C1439"/>
    <w:rsid w:val="002C182E"/>
    <w:rsid w:val="002C23F9"/>
    <w:rsid w:val="002C3883"/>
    <w:rsid w:val="002C5E51"/>
    <w:rsid w:val="002C6BD3"/>
    <w:rsid w:val="002C7DBB"/>
    <w:rsid w:val="002D1944"/>
    <w:rsid w:val="002D2749"/>
    <w:rsid w:val="002D5AEC"/>
    <w:rsid w:val="002D6D98"/>
    <w:rsid w:val="002D7095"/>
    <w:rsid w:val="002D75A2"/>
    <w:rsid w:val="002D7FED"/>
    <w:rsid w:val="002E1E78"/>
    <w:rsid w:val="002E48DF"/>
    <w:rsid w:val="002E4C2E"/>
    <w:rsid w:val="002E674C"/>
    <w:rsid w:val="002E76F4"/>
    <w:rsid w:val="002F049B"/>
    <w:rsid w:val="002F2F3D"/>
    <w:rsid w:val="002F2F76"/>
    <w:rsid w:val="002F399A"/>
    <w:rsid w:val="002F41E8"/>
    <w:rsid w:val="002F4D37"/>
    <w:rsid w:val="002F577F"/>
    <w:rsid w:val="002F6A4C"/>
    <w:rsid w:val="0030095A"/>
    <w:rsid w:val="003013EF"/>
    <w:rsid w:val="00302A82"/>
    <w:rsid w:val="00303315"/>
    <w:rsid w:val="00304581"/>
    <w:rsid w:val="00305017"/>
    <w:rsid w:val="00305A94"/>
    <w:rsid w:val="00305F1B"/>
    <w:rsid w:val="00311A28"/>
    <w:rsid w:val="00312C00"/>
    <w:rsid w:val="0031400C"/>
    <w:rsid w:val="003151B6"/>
    <w:rsid w:val="00316159"/>
    <w:rsid w:val="00317865"/>
    <w:rsid w:val="00320ECD"/>
    <w:rsid w:val="00321253"/>
    <w:rsid w:val="003222C8"/>
    <w:rsid w:val="003229DB"/>
    <w:rsid w:val="003236D5"/>
    <w:rsid w:val="00327907"/>
    <w:rsid w:val="0033169F"/>
    <w:rsid w:val="00331AB5"/>
    <w:rsid w:val="003325F4"/>
    <w:rsid w:val="00332DC0"/>
    <w:rsid w:val="00333389"/>
    <w:rsid w:val="003349AF"/>
    <w:rsid w:val="00334CCD"/>
    <w:rsid w:val="00335833"/>
    <w:rsid w:val="003358AE"/>
    <w:rsid w:val="00337F0E"/>
    <w:rsid w:val="00340FC5"/>
    <w:rsid w:val="003412C7"/>
    <w:rsid w:val="00341B43"/>
    <w:rsid w:val="0034234C"/>
    <w:rsid w:val="003424CD"/>
    <w:rsid w:val="00343ADE"/>
    <w:rsid w:val="00344133"/>
    <w:rsid w:val="00344201"/>
    <w:rsid w:val="00344BA2"/>
    <w:rsid w:val="0034504D"/>
    <w:rsid w:val="003461AD"/>
    <w:rsid w:val="003505B8"/>
    <w:rsid w:val="0035095C"/>
    <w:rsid w:val="00350B84"/>
    <w:rsid w:val="003516E9"/>
    <w:rsid w:val="0035348C"/>
    <w:rsid w:val="00354544"/>
    <w:rsid w:val="00354965"/>
    <w:rsid w:val="00356AFE"/>
    <w:rsid w:val="00361B1D"/>
    <w:rsid w:val="003638E0"/>
    <w:rsid w:val="00363E3F"/>
    <w:rsid w:val="00364D23"/>
    <w:rsid w:val="00365F83"/>
    <w:rsid w:val="0036786F"/>
    <w:rsid w:val="00370AA4"/>
    <w:rsid w:val="00372189"/>
    <w:rsid w:val="00375688"/>
    <w:rsid w:val="00376137"/>
    <w:rsid w:val="003768D6"/>
    <w:rsid w:val="00376E00"/>
    <w:rsid w:val="003770D3"/>
    <w:rsid w:val="003804AA"/>
    <w:rsid w:val="00380A4E"/>
    <w:rsid w:val="00381C53"/>
    <w:rsid w:val="00382B57"/>
    <w:rsid w:val="00383222"/>
    <w:rsid w:val="003916D2"/>
    <w:rsid w:val="00397080"/>
    <w:rsid w:val="003A09AF"/>
    <w:rsid w:val="003A1151"/>
    <w:rsid w:val="003A1F15"/>
    <w:rsid w:val="003A25CC"/>
    <w:rsid w:val="003A3E35"/>
    <w:rsid w:val="003A57E4"/>
    <w:rsid w:val="003A5A7D"/>
    <w:rsid w:val="003A6098"/>
    <w:rsid w:val="003A6F91"/>
    <w:rsid w:val="003A710C"/>
    <w:rsid w:val="003B0358"/>
    <w:rsid w:val="003B0B5F"/>
    <w:rsid w:val="003B0D20"/>
    <w:rsid w:val="003B1B15"/>
    <w:rsid w:val="003B492F"/>
    <w:rsid w:val="003B7408"/>
    <w:rsid w:val="003B744C"/>
    <w:rsid w:val="003C00AA"/>
    <w:rsid w:val="003C00ED"/>
    <w:rsid w:val="003C18CF"/>
    <w:rsid w:val="003C1FDB"/>
    <w:rsid w:val="003C2593"/>
    <w:rsid w:val="003C322C"/>
    <w:rsid w:val="003C3D7F"/>
    <w:rsid w:val="003C63EB"/>
    <w:rsid w:val="003C66F1"/>
    <w:rsid w:val="003C6A70"/>
    <w:rsid w:val="003D096A"/>
    <w:rsid w:val="003D2006"/>
    <w:rsid w:val="003D2B8C"/>
    <w:rsid w:val="003D2C47"/>
    <w:rsid w:val="003D3541"/>
    <w:rsid w:val="003D385F"/>
    <w:rsid w:val="003D4573"/>
    <w:rsid w:val="003D4ADF"/>
    <w:rsid w:val="003D5976"/>
    <w:rsid w:val="003E08A8"/>
    <w:rsid w:val="003E0E20"/>
    <w:rsid w:val="003E2FF1"/>
    <w:rsid w:val="003E3ED2"/>
    <w:rsid w:val="003E55CE"/>
    <w:rsid w:val="003E5F54"/>
    <w:rsid w:val="003E6520"/>
    <w:rsid w:val="003E653E"/>
    <w:rsid w:val="003E7188"/>
    <w:rsid w:val="003E72E2"/>
    <w:rsid w:val="003F01D1"/>
    <w:rsid w:val="003F17F4"/>
    <w:rsid w:val="003F22B1"/>
    <w:rsid w:val="003F2A8D"/>
    <w:rsid w:val="003F3239"/>
    <w:rsid w:val="003F4941"/>
    <w:rsid w:val="003F541B"/>
    <w:rsid w:val="003F5844"/>
    <w:rsid w:val="003F6E8B"/>
    <w:rsid w:val="003F7541"/>
    <w:rsid w:val="003F755D"/>
    <w:rsid w:val="003F7A40"/>
    <w:rsid w:val="003F7CED"/>
    <w:rsid w:val="0040066C"/>
    <w:rsid w:val="00401CDA"/>
    <w:rsid w:val="004026B5"/>
    <w:rsid w:val="00405A7B"/>
    <w:rsid w:val="00405D98"/>
    <w:rsid w:val="00406EC2"/>
    <w:rsid w:val="0041061A"/>
    <w:rsid w:val="00410FBB"/>
    <w:rsid w:val="0041201F"/>
    <w:rsid w:val="00412C78"/>
    <w:rsid w:val="004132D0"/>
    <w:rsid w:val="00414BB2"/>
    <w:rsid w:val="00414CC1"/>
    <w:rsid w:val="00415D25"/>
    <w:rsid w:val="00417502"/>
    <w:rsid w:val="004200F6"/>
    <w:rsid w:val="004212F6"/>
    <w:rsid w:val="00424235"/>
    <w:rsid w:val="004254A8"/>
    <w:rsid w:val="00425E13"/>
    <w:rsid w:val="004268A4"/>
    <w:rsid w:val="00426BD7"/>
    <w:rsid w:val="0042724E"/>
    <w:rsid w:val="00427675"/>
    <w:rsid w:val="0043251D"/>
    <w:rsid w:val="004353AA"/>
    <w:rsid w:val="00435A3C"/>
    <w:rsid w:val="00436A11"/>
    <w:rsid w:val="00436B1B"/>
    <w:rsid w:val="004405E9"/>
    <w:rsid w:val="00440F4E"/>
    <w:rsid w:val="004421F7"/>
    <w:rsid w:val="004428AB"/>
    <w:rsid w:val="0044331B"/>
    <w:rsid w:val="00443ECE"/>
    <w:rsid w:val="00444A4E"/>
    <w:rsid w:val="0044792D"/>
    <w:rsid w:val="00447E33"/>
    <w:rsid w:val="004537D6"/>
    <w:rsid w:val="00454E6F"/>
    <w:rsid w:val="00455258"/>
    <w:rsid w:val="00455A2C"/>
    <w:rsid w:val="00456D20"/>
    <w:rsid w:val="00457184"/>
    <w:rsid w:val="004618FC"/>
    <w:rsid w:val="004635ED"/>
    <w:rsid w:val="004639EE"/>
    <w:rsid w:val="00465AB2"/>
    <w:rsid w:val="00467B2A"/>
    <w:rsid w:val="0047016B"/>
    <w:rsid w:val="00470D84"/>
    <w:rsid w:val="00474370"/>
    <w:rsid w:val="00474431"/>
    <w:rsid w:val="0047490C"/>
    <w:rsid w:val="00474AC1"/>
    <w:rsid w:val="00474FE0"/>
    <w:rsid w:val="00476435"/>
    <w:rsid w:val="00477C00"/>
    <w:rsid w:val="00477F9C"/>
    <w:rsid w:val="00480B40"/>
    <w:rsid w:val="004829FF"/>
    <w:rsid w:val="004842BA"/>
    <w:rsid w:val="0048434D"/>
    <w:rsid w:val="00484C07"/>
    <w:rsid w:val="004862F1"/>
    <w:rsid w:val="00487C73"/>
    <w:rsid w:val="00492A4C"/>
    <w:rsid w:val="00492CEC"/>
    <w:rsid w:val="00494243"/>
    <w:rsid w:val="004943A5"/>
    <w:rsid w:val="00494FCB"/>
    <w:rsid w:val="00497F83"/>
    <w:rsid w:val="004A0206"/>
    <w:rsid w:val="004A1742"/>
    <w:rsid w:val="004B1B64"/>
    <w:rsid w:val="004B2D09"/>
    <w:rsid w:val="004B3803"/>
    <w:rsid w:val="004B3B7B"/>
    <w:rsid w:val="004B4A38"/>
    <w:rsid w:val="004B50B4"/>
    <w:rsid w:val="004B68D5"/>
    <w:rsid w:val="004B697A"/>
    <w:rsid w:val="004B6B22"/>
    <w:rsid w:val="004C2579"/>
    <w:rsid w:val="004C2B65"/>
    <w:rsid w:val="004C58D3"/>
    <w:rsid w:val="004C6218"/>
    <w:rsid w:val="004C7043"/>
    <w:rsid w:val="004C7923"/>
    <w:rsid w:val="004C795D"/>
    <w:rsid w:val="004D04CE"/>
    <w:rsid w:val="004D142F"/>
    <w:rsid w:val="004D28CB"/>
    <w:rsid w:val="004D293F"/>
    <w:rsid w:val="004D2D9E"/>
    <w:rsid w:val="004D3E1E"/>
    <w:rsid w:val="004D4958"/>
    <w:rsid w:val="004D4A73"/>
    <w:rsid w:val="004D4D06"/>
    <w:rsid w:val="004D519F"/>
    <w:rsid w:val="004D5303"/>
    <w:rsid w:val="004D58CD"/>
    <w:rsid w:val="004D5FAE"/>
    <w:rsid w:val="004D7391"/>
    <w:rsid w:val="004D7F7E"/>
    <w:rsid w:val="004E069D"/>
    <w:rsid w:val="004E1911"/>
    <w:rsid w:val="004E1E81"/>
    <w:rsid w:val="004E25BD"/>
    <w:rsid w:val="004E5A5C"/>
    <w:rsid w:val="004E7CD3"/>
    <w:rsid w:val="004F1688"/>
    <w:rsid w:val="004F21BD"/>
    <w:rsid w:val="004F6DFF"/>
    <w:rsid w:val="00501FF6"/>
    <w:rsid w:val="00504E20"/>
    <w:rsid w:val="005053F8"/>
    <w:rsid w:val="00505A08"/>
    <w:rsid w:val="00505C57"/>
    <w:rsid w:val="00505CF8"/>
    <w:rsid w:val="00510DA5"/>
    <w:rsid w:val="00510E45"/>
    <w:rsid w:val="0051312C"/>
    <w:rsid w:val="00513C78"/>
    <w:rsid w:val="00513DE6"/>
    <w:rsid w:val="00514230"/>
    <w:rsid w:val="00515092"/>
    <w:rsid w:val="005154E6"/>
    <w:rsid w:val="00515F5D"/>
    <w:rsid w:val="00516795"/>
    <w:rsid w:val="00517268"/>
    <w:rsid w:val="00517A61"/>
    <w:rsid w:val="00521BFF"/>
    <w:rsid w:val="00521C70"/>
    <w:rsid w:val="00521D87"/>
    <w:rsid w:val="00523017"/>
    <w:rsid w:val="005230A7"/>
    <w:rsid w:val="00523D90"/>
    <w:rsid w:val="0052403C"/>
    <w:rsid w:val="00524040"/>
    <w:rsid w:val="005270B5"/>
    <w:rsid w:val="005272AD"/>
    <w:rsid w:val="00530151"/>
    <w:rsid w:val="00530695"/>
    <w:rsid w:val="00530B16"/>
    <w:rsid w:val="00531B5E"/>
    <w:rsid w:val="0053271C"/>
    <w:rsid w:val="00532A6B"/>
    <w:rsid w:val="00535C26"/>
    <w:rsid w:val="005364E2"/>
    <w:rsid w:val="00536B74"/>
    <w:rsid w:val="00536EB7"/>
    <w:rsid w:val="0054143D"/>
    <w:rsid w:val="00542C95"/>
    <w:rsid w:val="005433E2"/>
    <w:rsid w:val="00543C7C"/>
    <w:rsid w:val="00544AEB"/>
    <w:rsid w:val="00545014"/>
    <w:rsid w:val="00546438"/>
    <w:rsid w:val="0054723D"/>
    <w:rsid w:val="0055084D"/>
    <w:rsid w:val="00550B07"/>
    <w:rsid w:val="00551F46"/>
    <w:rsid w:val="005527F3"/>
    <w:rsid w:val="00553ED6"/>
    <w:rsid w:val="005549F4"/>
    <w:rsid w:val="00555556"/>
    <w:rsid w:val="005573D3"/>
    <w:rsid w:val="00557EB1"/>
    <w:rsid w:val="0056098D"/>
    <w:rsid w:val="00562F9C"/>
    <w:rsid w:val="0056427F"/>
    <w:rsid w:val="00565F77"/>
    <w:rsid w:val="00566F80"/>
    <w:rsid w:val="005704EE"/>
    <w:rsid w:val="005724E3"/>
    <w:rsid w:val="00574C5F"/>
    <w:rsid w:val="00574F9D"/>
    <w:rsid w:val="00575790"/>
    <w:rsid w:val="00575CE6"/>
    <w:rsid w:val="0057751F"/>
    <w:rsid w:val="0058207A"/>
    <w:rsid w:val="005824AD"/>
    <w:rsid w:val="005838AB"/>
    <w:rsid w:val="0058462C"/>
    <w:rsid w:val="00584FCF"/>
    <w:rsid w:val="00586B91"/>
    <w:rsid w:val="00591052"/>
    <w:rsid w:val="0059252C"/>
    <w:rsid w:val="00592973"/>
    <w:rsid w:val="00595FEB"/>
    <w:rsid w:val="005963B5"/>
    <w:rsid w:val="00597A28"/>
    <w:rsid w:val="005A04B9"/>
    <w:rsid w:val="005A30DF"/>
    <w:rsid w:val="005A321D"/>
    <w:rsid w:val="005A4716"/>
    <w:rsid w:val="005A4E7B"/>
    <w:rsid w:val="005A6136"/>
    <w:rsid w:val="005A72B6"/>
    <w:rsid w:val="005B0643"/>
    <w:rsid w:val="005B0674"/>
    <w:rsid w:val="005B0EB1"/>
    <w:rsid w:val="005B1267"/>
    <w:rsid w:val="005B44F1"/>
    <w:rsid w:val="005B79A9"/>
    <w:rsid w:val="005B7B0C"/>
    <w:rsid w:val="005C075E"/>
    <w:rsid w:val="005C0955"/>
    <w:rsid w:val="005C1541"/>
    <w:rsid w:val="005C2595"/>
    <w:rsid w:val="005C27A6"/>
    <w:rsid w:val="005C2947"/>
    <w:rsid w:val="005C4A4C"/>
    <w:rsid w:val="005C4A78"/>
    <w:rsid w:val="005C6683"/>
    <w:rsid w:val="005C6C0C"/>
    <w:rsid w:val="005C72C1"/>
    <w:rsid w:val="005D05AF"/>
    <w:rsid w:val="005D084E"/>
    <w:rsid w:val="005D08F8"/>
    <w:rsid w:val="005D18DD"/>
    <w:rsid w:val="005D2F96"/>
    <w:rsid w:val="005D558E"/>
    <w:rsid w:val="005D78E8"/>
    <w:rsid w:val="005E13D7"/>
    <w:rsid w:val="005E1BFE"/>
    <w:rsid w:val="005E38B7"/>
    <w:rsid w:val="005E54A2"/>
    <w:rsid w:val="005E5718"/>
    <w:rsid w:val="005E70E1"/>
    <w:rsid w:val="005F0115"/>
    <w:rsid w:val="005F1BE8"/>
    <w:rsid w:val="005F27EC"/>
    <w:rsid w:val="005F2F0C"/>
    <w:rsid w:val="005F3253"/>
    <w:rsid w:val="005F3D61"/>
    <w:rsid w:val="005F4FEC"/>
    <w:rsid w:val="005F54A8"/>
    <w:rsid w:val="005F5E8A"/>
    <w:rsid w:val="005F673D"/>
    <w:rsid w:val="00600249"/>
    <w:rsid w:val="00602BF1"/>
    <w:rsid w:val="00602E54"/>
    <w:rsid w:val="00604140"/>
    <w:rsid w:val="00604E1A"/>
    <w:rsid w:val="00605982"/>
    <w:rsid w:val="00607C23"/>
    <w:rsid w:val="00607D43"/>
    <w:rsid w:val="00607FC7"/>
    <w:rsid w:val="006104EA"/>
    <w:rsid w:val="00610F2C"/>
    <w:rsid w:val="006119AE"/>
    <w:rsid w:val="00620896"/>
    <w:rsid w:val="00620ABE"/>
    <w:rsid w:val="0062130C"/>
    <w:rsid w:val="00621C7D"/>
    <w:rsid w:val="00621DAA"/>
    <w:rsid w:val="006228BC"/>
    <w:rsid w:val="00623AD5"/>
    <w:rsid w:val="00624EFA"/>
    <w:rsid w:val="00627595"/>
    <w:rsid w:val="006302A5"/>
    <w:rsid w:val="006302FF"/>
    <w:rsid w:val="00630BD1"/>
    <w:rsid w:val="006321DA"/>
    <w:rsid w:val="00632C47"/>
    <w:rsid w:val="00632E6D"/>
    <w:rsid w:val="00633D28"/>
    <w:rsid w:val="00633F07"/>
    <w:rsid w:val="006352FE"/>
    <w:rsid w:val="006374D0"/>
    <w:rsid w:val="00637DE6"/>
    <w:rsid w:val="006403A8"/>
    <w:rsid w:val="0064054C"/>
    <w:rsid w:val="006408AF"/>
    <w:rsid w:val="0064184E"/>
    <w:rsid w:val="00641ED8"/>
    <w:rsid w:val="00643132"/>
    <w:rsid w:val="00643763"/>
    <w:rsid w:val="006453FD"/>
    <w:rsid w:val="006463F7"/>
    <w:rsid w:val="0064741F"/>
    <w:rsid w:val="00647989"/>
    <w:rsid w:val="00647EC0"/>
    <w:rsid w:val="00650299"/>
    <w:rsid w:val="00650F4C"/>
    <w:rsid w:val="00653330"/>
    <w:rsid w:val="00655D3F"/>
    <w:rsid w:val="00656D1C"/>
    <w:rsid w:val="00657773"/>
    <w:rsid w:val="0066045A"/>
    <w:rsid w:val="00660917"/>
    <w:rsid w:val="0066175C"/>
    <w:rsid w:val="00662BF6"/>
    <w:rsid w:val="00663293"/>
    <w:rsid w:val="006633E9"/>
    <w:rsid w:val="00663941"/>
    <w:rsid w:val="00670C2F"/>
    <w:rsid w:val="00672632"/>
    <w:rsid w:val="00672AA8"/>
    <w:rsid w:val="00673918"/>
    <w:rsid w:val="00674C03"/>
    <w:rsid w:val="006772F0"/>
    <w:rsid w:val="00677B87"/>
    <w:rsid w:val="00681036"/>
    <w:rsid w:val="00681A3F"/>
    <w:rsid w:val="00682A86"/>
    <w:rsid w:val="00683CEA"/>
    <w:rsid w:val="006855AF"/>
    <w:rsid w:val="00685646"/>
    <w:rsid w:val="006873B1"/>
    <w:rsid w:val="00687CC2"/>
    <w:rsid w:val="0069005E"/>
    <w:rsid w:val="0069097F"/>
    <w:rsid w:val="00690C7B"/>
    <w:rsid w:val="0069193F"/>
    <w:rsid w:val="00692390"/>
    <w:rsid w:val="00693171"/>
    <w:rsid w:val="00694AC4"/>
    <w:rsid w:val="00695958"/>
    <w:rsid w:val="0069625C"/>
    <w:rsid w:val="006963AF"/>
    <w:rsid w:val="00696547"/>
    <w:rsid w:val="00696BEA"/>
    <w:rsid w:val="00696CDC"/>
    <w:rsid w:val="006A2C01"/>
    <w:rsid w:val="006A4687"/>
    <w:rsid w:val="006A52AD"/>
    <w:rsid w:val="006A54F4"/>
    <w:rsid w:val="006A64EF"/>
    <w:rsid w:val="006A70D9"/>
    <w:rsid w:val="006B2900"/>
    <w:rsid w:val="006B3820"/>
    <w:rsid w:val="006B3CA2"/>
    <w:rsid w:val="006B43FB"/>
    <w:rsid w:val="006B5A92"/>
    <w:rsid w:val="006B6050"/>
    <w:rsid w:val="006B72D3"/>
    <w:rsid w:val="006B75B4"/>
    <w:rsid w:val="006C0347"/>
    <w:rsid w:val="006C0AD0"/>
    <w:rsid w:val="006C1637"/>
    <w:rsid w:val="006C19E9"/>
    <w:rsid w:val="006C2322"/>
    <w:rsid w:val="006C2D12"/>
    <w:rsid w:val="006C2E8D"/>
    <w:rsid w:val="006C7000"/>
    <w:rsid w:val="006D0212"/>
    <w:rsid w:val="006D132D"/>
    <w:rsid w:val="006D18E3"/>
    <w:rsid w:val="006D2015"/>
    <w:rsid w:val="006D2415"/>
    <w:rsid w:val="006D75A9"/>
    <w:rsid w:val="006E3A5C"/>
    <w:rsid w:val="006E46F1"/>
    <w:rsid w:val="006E55A2"/>
    <w:rsid w:val="006E5C56"/>
    <w:rsid w:val="006E7633"/>
    <w:rsid w:val="006E7C04"/>
    <w:rsid w:val="006F030A"/>
    <w:rsid w:val="006F0670"/>
    <w:rsid w:val="006F16BE"/>
    <w:rsid w:val="006F1F7E"/>
    <w:rsid w:val="006F2901"/>
    <w:rsid w:val="006F33A5"/>
    <w:rsid w:val="006F3885"/>
    <w:rsid w:val="006F390A"/>
    <w:rsid w:val="006F6061"/>
    <w:rsid w:val="006F613B"/>
    <w:rsid w:val="006F712F"/>
    <w:rsid w:val="00700135"/>
    <w:rsid w:val="00700230"/>
    <w:rsid w:val="00700295"/>
    <w:rsid w:val="007002F1"/>
    <w:rsid w:val="0070290F"/>
    <w:rsid w:val="00703E45"/>
    <w:rsid w:val="00703FDC"/>
    <w:rsid w:val="00707BC5"/>
    <w:rsid w:val="007103E1"/>
    <w:rsid w:val="00712385"/>
    <w:rsid w:val="007131AE"/>
    <w:rsid w:val="007134E7"/>
    <w:rsid w:val="00713F10"/>
    <w:rsid w:val="0071574C"/>
    <w:rsid w:val="00715D45"/>
    <w:rsid w:val="00716ED7"/>
    <w:rsid w:val="00723146"/>
    <w:rsid w:val="00723542"/>
    <w:rsid w:val="007237C5"/>
    <w:rsid w:val="00723970"/>
    <w:rsid w:val="00723ED3"/>
    <w:rsid w:val="00726180"/>
    <w:rsid w:val="00726CD9"/>
    <w:rsid w:val="00731256"/>
    <w:rsid w:val="007324FD"/>
    <w:rsid w:val="00732F8C"/>
    <w:rsid w:val="0073301E"/>
    <w:rsid w:val="007336B8"/>
    <w:rsid w:val="007345B2"/>
    <w:rsid w:val="00734612"/>
    <w:rsid w:val="007351FF"/>
    <w:rsid w:val="007354FB"/>
    <w:rsid w:val="00736DFC"/>
    <w:rsid w:val="00742523"/>
    <w:rsid w:val="00745DDB"/>
    <w:rsid w:val="00747FA4"/>
    <w:rsid w:val="007510EA"/>
    <w:rsid w:val="00752712"/>
    <w:rsid w:val="00752BA1"/>
    <w:rsid w:val="00752FDC"/>
    <w:rsid w:val="007537EC"/>
    <w:rsid w:val="00754CE1"/>
    <w:rsid w:val="007551D9"/>
    <w:rsid w:val="00755294"/>
    <w:rsid w:val="00756925"/>
    <w:rsid w:val="00756E0F"/>
    <w:rsid w:val="00757312"/>
    <w:rsid w:val="00757C1E"/>
    <w:rsid w:val="00761C78"/>
    <w:rsid w:val="00762196"/>
    <w:rsid w:val="00762B60"/>
    <w:rsid w:val="0076318D"/>
    <w:rsid w:val="007633B5"/>
    <w:rsid w:val="00765D7D"/>
    <w:rsid w:val="0076656A"/>
    <w:rsid w:val="007666C7"/>
    <w:rsid w:val="00766FBD"/>
    <w:rsid w:val="00770A47"/>
    <w:rsid w:val="007710AC"/>
    <w:rsid w:val="007714CA"/>
    <w:rsid w:val="00776759"/>
    <w:rsid w:val="007820C6"/>
    <w:rsid w:val="0078265D"/>
    <w:rsid w:val="00782C3B"/>
    <w:rsid w:val="007841ED"/>
    <w:rsid w:val="00784A89"/>
    <w:rsid w:val="00784E4D"/>
    <w:rsid w:val="007856EF"/>
    <w:rsid w:val="00786ACD"/>
    <w:rsid w:val="00787110"/>
    <w:rsid w:val="00787DCF"/>
    <w:rsid w:val="00793F86"/>
    <w:rsid w:val="007944CB"/>
    <w:rsid w:val="007947CE"/>
    <w:rsid w:val="00794DB4"/>
    <w:rsid w:val="0079529A"/>
    <w:rsid w:val="0079539F"/>
    <w:rsid w:val="00796D40"/>
    <w:rsid w:val="00797F3E"/>
    <w:rsid w:val="007A1D49"/>
    <w:rsid w:val="007A1F03"/>
    <w:rsid w:val="007A1F1B"/>
    <w:rsid w:val="007A1F20"/>
    <w:rsid w:val="007A3609"/>
    <w:rsid w:val="007A5737"/>
    <w:rsid w:val="007A6BE2"/>
    <w:rsid w:val="007A7949"/>
    <w:rsid w:val="007B0358"/>
    <w:rsid w:val="007B1916"/>
    <w:rsid w:val="007B1FC2"/>
    <w:rsid w:val="007B3374"/>
    <w:rsid w:val="007B43CC"/>
    <w:rsid w:val="007B4EB9"/>
    <w:rsid w:val="007B61DD"/>
    <w:rsid w:val="007B63EC"/>
    <w:rsid w:val="007B6939"/>
    <w:rsid w:val="007B753F"/>
    <w:rsid w:val="007C028B"/>
    <w:rsid w:val="007C05F0"/>
    <w:rsid w:val="007C0667"/>
    <w:rsid w:val="007C1A33"/>
    <w:rsid w:val="007C1B8B"/>
    <w:rsid w:val="007C1FB3"/>
    <w:rsid w:val="007C37BB"/>
    <w:rsid w:val="007C4ADF"/>
    <w:rsid w:val="007C543C"/>
    <w:rsid w:val="007C6213"/>
    <w:rsid w:val="007C6D88"/>
    <w:rsid w:val="007C7520"/>
    <w:rsid w:val="007C7C0F"/>
    <w:rsid w:val="007D12DE"/>
    <w:rsid w:val="007D22FA"/>
    <w:rsid w:val="007D33AB"/>
    <w:rsid w:val="007D33F9"/>
    <w:rsid w:val="007D49E9"/>
    <w:rsid w:val="007D6331"/>
    <w:rsid w:val="007E0535"/>
    <w:rsid w:val="007E05FB"/>
    <w:rsid w:val="007E08E5"/>
    <w:rsid w:val="007E2110"/>
    <w:rsid w:val="007E34F7"/>
    <w:rsid w:val="007E3724"/>
    <w:rsid w:val="007E404B"/>
    <w:rsid w:val="007E4E75"/>
    <w:rsid w:val="007E5998"/>
    <w:rsid w:val="007E5D39"/>
    <w:rsid w:val="007E6367"/>
    <w:rsid w:val="007E78D9"/>
    <w:rsid w:val="007F0405"/>
    <w:rsid w:val="007F0461"/>
    <w:rsid w:val="007F1428"/>
    <w:rsid w:val="007F1FF3"/>
    <w:rsid w:val="007F2115"/>
    <w:rsid w:val="007F2D35"/>
    <w:rsid w:val="007F4713"/>
    <w:rsid w:val="007F4E81"/>
    <w:rsid w:val="007F62BC"/>
    <w:rsid w:val="008012F5"/>
    <w:rsid w:val="0080143E"/>
    <w:rsid w:val="00801DF1"/>
    <w:rsid w:val="00802798"/>
    <w:rsid w:val="00804C05"/>
    <w:rsid w:val="00807C0D"/>
    <w:rsid w:val="0081371C"/>
    <w:rsid w:val="008137EB"/>
    <w:rsid w:val="00813D50"/>
    <w:rsid w:val="00814512"/>
    <w:rsid w:val="00814E73"/>
    <w:rsid w:val="00814FF9"/>
    <w:rsid w:val="00816257"/>
    <w:rsid w:val="00816297"/>
    <w:rsid w:val="008162D9"/>
    <w:rsid w:val="008163D5"/>
    <w:rsid w:val="008172B5"/>
    <w:rsid w:val="008172CE"/>
    <w:rsid w:val="008201C5"/>
    <w:rsid w:val="00820B20"/>
    <w:rsid w:val="00820CE2"/>
    <w:rsid w:val="0082109C"/>
    <w:rsid w:val="008243B3"/>
    <w:rsid w:val="008248E7"/>
    <w:rsid w:val="00824D25"/>
    <w:rsid w:val="00826041"/>
    <w:rsid w:val="00827055"/>
    <w:rsid w:val="008319F0"/>
    <w:rsid w:val="00831C49"/>
    <w:rsid w:val="00835C69"/>
    <w:rsid w:val="008374E6"/>
    <w:rsid w:val="00837998"/>
    <w:rsid w:val="0084221E"/>
    <w:rsid w:val="008422DA"/>
    <w:rsid w:val="008441D4"/>
    <w:rsid w:val="00845297"/>
    <w:rsid w:val="00847DC7"/>
    <w:rsid w:val="00851D65"/>
    <w:rsid w:val="00853E82"/>
    <w:rsid w:val="00855A30"/>
    <w:rsid w:val="00855F2D"/>
    <w:rsid w:val="00855F4B"/>
    <w:rsid w:val="00855FFD"/>
    <w:rsid w:val="00857C64"/>
    <w:rsid w:val="00857EDA"/>
    <w:rsid w:val="00860844"/>
    <w:rsid w:val="0086090E"/>
    <w:rsid w:val="00862EDE"/>
    <w:rsid w:val="00864422"/>
    <w:rsid w:val="00864997"/>
    <w:rsid w:val="00865EF9"/>
    <w:rsid w:val="00867E0F"/>
    <w:rsid w:val="00870640"/>
    <w:rsid w:val="00870825"/>
    <w:rsid w:val="00870844"/>
    <w:rsid w:val="00870892"/>
    <w:rsid w:val="00871207"/>
    <w:rsid w:val="00871898"/>
    <w:rsid w:val="008720DE"/>
    <w:rsid w:val="00872C5A"/>
    <w:rsid w:val="00873D2E"/>
    <w:rsid w:val="008776F1"/>
    <w:rsid w:val="008778D4"/>
    <w:rsid w:val="00877C5B"/>
    <w:rsid w:val="008806DD"/>
    <w:rsid w:val="00880F09"/>
    <w:rsid w:val="00881CDC"/>
    <w:rsid w:val="008825D5"/>
    <w:rsid w:val="00884D13"/>
    <w:rsid w:val="00884EF7"/>
    <w:rsid w:val="008858E7"/>
    <w:rsid w:val="00886FA6"/>
    <w:rsid w:val="00887D46"/>
    <w:rsid w:val="00890381"/>
    <w:rsid w:val="00890493"/>
    <w:rsid w:val="0089212A"/>
    <w:rsid w:val="00896453"/>
    <w:rsid w:val="008964CB"/>
    <w:rsid w:val="008A21A7"/>
    <w:rsid w:val="008A2C1E"/>
    <w:rsid w:val="008A2E1E"/>
    <w:rsid w:val="008A56EA"/>
    <w:rsid w:val="008A6C63"/>
    <w:rsid w:val="008A7B8B"/>
    <w:rsid w:val="008B2395"/>
    <w:rsid w:val="008B300A"/>
    <w:rsid w:val="008B43DE"/>
    <w:rsid w:val="008B54CD"/>
    <w:rsid w:val="008B5E3B"/>
    <w:rsid w:val="008B6C09"/>
    <w:rsid w:val="008C27D1"/>
    <w:rsid w:val="008C2846"/>
    <w:rsid w:val="008C39A4"/>
    <w:rsid w:val="008C6F5E"/>
    <w:rsid w:val="008C77DE"/>
    <w:rsid w:val="008D04FA"/>
    <w:rsid w:val="008D0AC3"/>
    <w:rsid w:val="008D1189"/>
    <w:rsid w:val="008D11B5"/>
    <w:rsid w:val="008D18B6"/>
    <w:rsid w:val="008D28CD"/>
    <w:rsid w:val="008D3967"/>
    <w:rsid w:val="008D4BF8"/>
    <w:rsid w:val="008D51EF"/>
    <w:rsid w:val="008D6ECE"/>
    <w:rsid w:val="008E15B2"/>
    <w:rsid w:val="008E1622"/>
    <w:rsid w:val="008E1CA4"/>
    <w:rsid w:val="008E23A6"/>
    <w:rsid w:val="008E3849"/>
    <w:rsid w:val="008E3E18"/>
    <w:rsid w:val="008E4E58"/>
    <w:rsid w:val="008E51D2"/>
    <w:rsid w:val="008E75F3"/>
    <w:rsid w:val="008F063A"/>
    <w:rsid w:val="008F24FF"/>
    <w:rsid w:val="008F3835"/>
    <w:rsid w:val="008F499E"/>
    <w:rsid w:val="008F4B6B"/>
    <w:rsid w:val="008F50DB"/>
    <w:rsid w:val="0090167D"/>
    <w:rsid w:val="00901BBD"/>
    <w:rsid w:val="009021F8"/>
    <w:rsid w:val="009037D1"/>
    <w:rsid w:val="00907664"/>
    <w:rsid w:val="00911064"/>
    <w:rsid w:val="00911779"/>
    <w:rsid w:val="00913DD1"/>
    <w:rsid w:val="00914E63"/>
    <w:rsid w:val="009151A6"/>
    <w:rsid w:val="00915208"/>
    <w:rsid w:val="00917304"/>
    <w:rsid w:val="009208AB"/>
    <w:rsid w:val="00921322"/>
    <w:rsid w:val="00922952"/>
    <w:rsid w:val="00922C82"/>
    <w:rsid w:val="00922EC1"/>
    <w:rsid w:val="00923354"/>
    <w:rsid w:val="009252F4"/>
    <w:rsid w:val="00925642"/>
    <w:rsid w:val="009266C0"/>
    <w:rsid w:val="0092769D"/>
    <w:rsid w:val="009304A2"/>
    <w:rsid w:val="00934619"/>
    <w:rsid w:val="00934C28"/>
    <w:rsid w:val="00934C85"/>
    <w:rsid w:val="00934FCA"/>
    <w:rsid w:val="00935AFB"/>
    <w:rsid w:val="00936806"/>
    <w:rsid w:val="009369B7"/>
    <w:rsid w:val="009378C6"/>
    <w:rsid w:val="00937C2B"/>
    <w:rsid w:val="00941540"/>
    <w:rsid w:val="009419BE"/>
    <w:rsid w:val="00942CB2"/>
    <w:rsid w:val="00942E8F"/>
    <w:rsid w:val="00943E70"/>
    <w:rsid w:val="0094525B"/>
    <w:rsid w:val="00945508"/>
    <w:rsid w:val="009457E0"/>
    <w:rsid w:val="009459CE"/>
    <w:rsid w:val="00945C1C"/>
    <w:rsid w:val="0094639F"/>
    <w:rsid w:val="00950685"/>
    <w:rsid w:val="009507C4"/>
    <w:rsid w:val="00950B27"/>
    <w:rsid w:val="0095325C"/>
    <w:rsid w:val="00954295"/>
    <w:rsid w:val="0095595D"/>
    <w:rsid w:val="00955B01"/>
    <w:rsid w:val="00955CD0"/>
    <w:rsid w:val="009604F0"/>
    <w:rsid w:val="00962039"/>
    <w:rsid w:val="009622D0"/>
    <w:rsid w:val="0096437F"/>
    <w:rsid w:val="00965010"/>
    <w:rsid w:val="0096568D"/>
    <w:rsid w:val="00966336"/>
    <w:rsid w:val="00966F59"/>
    <w:rsid w:val="00967967"/>
    <w:rsid w:val="00967BAE"/>
    <w:rsid w:val="00970E72"/>
    <w:rsid w:val="009720D3"/>
    <w:rsid w:val="00973831"/>
    <w:rsid w:val="00974392"/>
    <w:rsid w:val="0097652B"/>
    <w:rsid w:val="009767DA"/>
    <w:rsid w:val="0097752F"/>
    <w:rsid w:val="00977D79"/>
    <w:rsid w:val="00984D87"/>
    <w:rsid w:val="00986371"/>
    <w:rsid w:val="00987589"/>
    <w:rsid w:val="00990AF4"/>
    <w:rsid w:val="009914A4"/>
    <w:rsid w:val="0099327C"/>
    <w:rsid w:val="00994982"/>
    <w:rsid w:val="0099594F"/>
    <w:rsid w:val="00995ED1"/>
    <w:rsid w:val="00995F44"/>
    <w:rsid w:val="00996F30"/>
    <w:rsid w:val="009A0AD8"/>
    <w:rsid w:val="009A0C34"/>
    <w:rsid w:val="009A0DBE"/>
    <w:rsid w:val="009A1958"/>
    <w:rsid w:val="009A326E"/>
    <w:rsid w:val="009A34C1"/>
    <w:rsid w:val="009A4AB6"/>
    <w:rsid w:val="009A6B8E"/>
    <w:rsid w:val="009B1288"/>
    <w:rsid w:val="009B14AD"/>
    <w:rsid w:val="009B2762"/>
    <w:rsid w:val="009B3996"/>
    <w:rsid w:val="009B3BB5"/>
    <w:rsid w:val="009C0C74"/>
    <w:rsid w:val="009C1458"/>
    <w:rsid w:val="009C1824"/>
    <w:rsid w:val="009C2C7C"/>
    <w:rsid w:val="009C3422"/>
    <w:rsid w:val="009C50E8"/>
    <w:rsid w:val="009C5A50"/>
    <w:rsid w:val="009C64AC"/>
    <w:rsid w:val="009C6DBE"/>
    <w:rsid w:val="009D0F4B"/>
    <w:rsid w:val="009D44D8"/>
    <w:rsid w:val="009D6687"/>
    <w:rsid w:val="009D7E13"/>
    <w:rsid w:val="009D7F4F"/>
    <w:rsid w:val="009E0C3A"/>
    <w:rsid w:val="009E0DA6"/>
    <w:rsid w:val="009E0E1C"/>
    <w:rsid w:val="009E2773"/>
    <w:rsid w:val="009E2CB6"/>
    <w:rsid w:val="009E4985"/>
    <w:rsid w:val="009E5038"/>
    <w:rsid w:val="009E5896"/>
    <w:rsid w:val="009E7599"/>
    <w:rsid w:val="009F00E9"/>
    <w:rsid w:val="009F0F4F"/>
    <w:rsid w:val="009F30A7"/>
    <w:rsid w:val="009F332A"/>
    <w:rsid w:val="009F4473"/>
    <w:rsid w:val="009F4B39"/>
    <w:rsid w:val="009F4B6B"/>
    <w:rsid w:val="009F4D81"/>
    <w:rsid w:val="009F7DC5"/>
    <w:rsid w:val="009F7F3C"/>
    <w:rsid w:val="00A03E03"/>
    <w:rsid w:val="00A04F08"/>
    <w:rsid w:val="00A060EF"/>
    <w:rsid w:val="00A06A09"/>
    <w:rsid w:val="00A0751E"/>
    <w:rsid w:val="00A10109"/>
    <w:rsid w:val="00A12525"/>
    <w:rsid w:val="00A13367"/>
    <w:rsid w:val="00A13790"/>
    <w:rsid w:val="00A1453F"/>
    <w:rsid w:val="00A1460A"/>
    <w:rsid w:val="00A14B2E"/>
    <w:rsid w:val="00A15C4C"/>
    <w:rsid w:val="00A167DF"/>
    <w:rsid w:val="00A20B6B"/>
    <w:rsid w:val="00A214D9"/>
    <w:rsid w:val="00A23FFD"/>
    <w:rsid w:val="00A24366"/>
    <w:rsid w:val="00A2473D"/>
    <w:rsid w:val="00A24E78"/>
    <w:rsid w:val="00A25B36"/>
    <w:rsid w:val="00A25F77"/>
    <w:rsid w:val="00A27CE7"/>
    <w:rsid w:val="00A32756"/>
    <w:rsid w:val="00A328D4"/>
    <w:rsid w:val="00A32BBE"/>
    <w:rsid w:val="00A3363B"/>
    <w:rsid w:val="00A3410D"/>
    <w:rsid w:val="00A34FCD"/>
    <w:rsid w:val="00A352E4"/>
    <w:rsid w:val="00A365CB"/>
    <w:rsid w:val="00A37475"/>
    <w:rsid w:val="00A37775"/>
    <w:rsid w:val="00A40126"/>
    <w:rsid w:val="00A40A80"/>
    <w:rsid w:val="00A40E8B"/>
    <w:rsid w:val="00A411E2"/>
    <w:rsid w:val="00A42971"/>
    <w:rsid w:val="00A42AA6"/>
    <w:rsid w:val="00A42F3E"/>
    <w:rsid w:val="00A4434B"/>
    <w:rsid w:val="00A47EAD"/>
    <w:rsid w:val="00A53E31"/>
    <w:rsid w:val="00A54892"/>
    <w:rsid w:val="00A55796"/>
    <w:rsid w:val="00A55932"/>
    <w:rsid w:val="00A55B92"/>
    <w:rsid w:val="00A5646A"/>
    <w:rsid w:val="00A6002C"/>
    <w:rsid w:val="00A62BDA"/>
    <w:rsid w:val="00A64A18"/>
    <w:rsid w:val="00A65BB9"/>
    <w:rsid w:val="00A65CB9"/>
    <w:rsid w:val="00A672BF"/>
    <w:rsid w:val="00A67915"/>
    <w:rsid w:val="00A7007C"/>
    <w:rsid w:val="00A70C3F"/>
    <w:rsid w:val="00A70FC4"/>
    <w:rsid w:val="00A72838"/>
    <w:rsid w:val="00A72B84"/>
    <w:rsid w:val="00A72E38"/>
    <w:rsid w:val="00A72F0A"/>
    <w:rsid w:val="00A74D66"/>
    <w:rsid w:val="00A75ADE"/>
    <w:rsid w:val="00A76C81"/>
    <w:rsid w:val="00A77846"/>
    <w:rsid w:val="00A778BE"/>
    <w:rsid w:val="00A82010"/>
    <w:rsid w:val="00A8246A"/>
    <w:rsid w:val="00A827EE"/>
    <w:rsid w:val="00A8400A"/>
    <w:rsid w:val="00A84512"/>
    <w:rsid w:val="00A849D1"/>
    <w:rsid w:val="00A85AA8"/>
    <w:rsid w:val="00A86337"/>
    <w:rsid w:val="00A864E4"/>
    <w:rsid w:val="00A86EA2"/>
    <w:rsid w:val="00A90CD8"/>
    <w:rsid w:val="00A91976"/>
    <w:rsid w:val="00A91F2F"/>
    <w:rsid w:val="00A9228E"/>
    <w:rsid w:val="00A936AD"/>
    <w:rsid w:val="00A93E4F"/>
    <w:rsid w:val="00A94059"/>
    <w:rsid w:val="00A95501"/>
    <w:rsid w:val="00A963A3"/>
    <w:rsid w:val="00A96B30"/>
    <w:rsid w:val="00A96D8C"/>
    <w:rsid w:val="00A97724"/>
    <w:rsid w:val="00A97A8D"/>
    <w:rsid w:val="00AA1B97"/>
    <w:rsid w:val="00AA4708"/>
    <w:rsid w:val="00AA4811"/>
    <w:rsid w:val="00AA4BA7"/>
    <w:rsid w:val="00AA4D1A"/>
    <w:rsid w:val="00AA5018"/>
    <w:rsid w:val="00AA5F97"/>
    <w:rsid w:val="00AA61C3"/>
    <w:rsid w:val="00AA7B79"/>
    <w:rsid w:val="00AB14EA"/>
    <w:rsid w:val="00AB165B"/>
    <w:rsid w:val="00AB1735"/>
    <w:rsid w:val="00AB252A"/>
    <w:rsid w:val="00AB49F8"/>
    <w:rsid w:val="00AB5D68"/>
    <w:rsid w:val="00AB76C4"/>
    <w:rsid w:val="00AC0190"/>
    <w:rsid w:val="00AC03AC"/>
    <w:rsid w:val="00AC089A"/>
    <w:rsid w:val="00AC4E6C"/>
    <w:rsid w:val="00AC5C4F"/>
    <w:rsid w:val="00AC627D"/>
    <w:rsid w:val="00AC72A1"/>
    <w:rsid w:val="00AD15CE"/>
    <w:rsid w:val="00AD386A"/>
    <w:rsid w:val="00AD42D0"/>
    <w:rsid w:val="00AD430A"/>
    <w:rsid w:val="00AD4395"/>
    <w:rsid w:val="00AD5A9D"/>
    <w:rsid w:val="00AD7AA1"/>
    <w:rsid w:val="00AD7E98"/>
    <w:rsid w:val="00AE565A"/>
    <w:rsid w:val="00AE636A"/>
    <w:rsid w:val="00AE6800"/>
    <w:rsid w:val="00AE6BED"/>
    <w:rsid w:val="00AE7303"/>
    <w:rsid w:val="00AE75D4"/>
    <w:rsid w:val="00AF04E3"/>
    <w:rsid w:val="00AF0DDC"/>
    <w:rsid w:val="00AF1BB4"/>
    <w:rsid w:val="00AF2E3B"/>
    <w:rsid w:val="00AF525C"/>
    <w:rsid w:val="00AF6589"/>
    <w:rsid w:val="00AF77C7"/>
    <w:rsid w:val="00B00EC8"/>
    <w:rsid w:val="00B0153E"/>
    <w:rsid w:val="00B02A24"/>
    <w:rsid w:val="00B03264"/>
    <w:rsid w:val="00B035BC"/>
    <w:rsid w:val="00B0362D"/>
    <w:rsid w:val="00B03658"/>
    <w:rsid w:val="00B04266"/>
    <w:rsid w:val="00B07574"/>
    <w:rsid w:val="00B101E1"/>
    <w:rsid w:val="00B105D6"/>
    <w:rsid w:val="00B11644"/>
    <w:rsid w:val="00B1235D"/>
    <w:rsid w:val="00B131D2"/>
    <w:rsid w:val="00B1577D"/>
    <w:rsid w:val="00B16D5E"/>
    <w:rsid w:val="00B2053B"/>
    <w:rsid w:val="00B20FA0"/>
    <w:rsid w:val="00B23E60"/>
    <w:rsid w:val="00B25167"/>
    <w:rsid w:val="00B25D04"/>
    <w:rsid w:val="00B25F97"/>
    <w:rsid w:val="00B2650E"/>
    <w:rsid w:val="00B271CB"/>
    <w:rsid w:val="00B27B16"/>
    <w:rsid w:val="00B27C4C"/>
    <w:rsid w:val="00B305F7"/>
    <w:rsid w:val="00B321A2"/>
    <w:rsid w:val="00B32939"/>
    <w:rsid w:val="00B32B71"/>
    <w:rsid w:val="00B32BF6"/>
    <w:rsid w:val="00B33131"/>
    <w:rsid w:val="00B33B3D"/>
    <w:rsid w:val="00B34553"/>
    <w:rsid w:val="00B369FD"/>
    <w:rsid w:val="00B371BE"/>
    <w:rsid w:val="00B422EE"/>
    <w:rsid w:val="00B43EB3"/>
    <w:rsid w:val="00B451F7"/>
    <w:rsid w:val="00B45375"/>
    <w:rsid w:val="00B45A12"/>
    <w:rsid w:val="00B5056F"/>
    <w:rsid w:val="00B5123D"/>
    <w:rsid w:val="00B520EF"/>
    <w:rsid w:val="00B52C27"/>
    <w:rsid w:val="00B54F6F"/>
    <w:rsid w:val="00B5522E"/>
    <w:rsid w:val="00B55F5D"/>
    <w:rsid w:val="00B56176"/>
    <w:rsid w:val="00B578F6"/>
    <w:rsid w:val="00B57C0B"/>
    <w:rsid w:val="00B60DBD"/>
    <w:rsid w:val="00B63272"/>
    <w:rsid w:val="00B63F84"/>
    <w:rsid w:val="00B64364"/>
    <w:rsid w:val="00B65747"/>
    <w:rsid w:val="00B661FC"/>
    <w:rsid w:val="00B6664D"/>
    <w:rsid w:val="00B66C53"/>
    <w:rsid w:val="00B67101"/>
    <w:rsid w:val="00B700A8"/>
    <w:rsid w:val="00B7052C"/>
    <w:rsid w:val="00B72445"/>
    <w:rsid w:val="00B72665"/>
    <w:rsid w:val="00B726D1"/>
    <w:rsid w:val="00B727B6"/>
    <w:rsid w:val="00B73285"/>
    <w:rsid w:val="00B73E57"/>
    <w:rsid w:val="00B7404D"/>
    <w:rsid w:val="00B74280"/>
    <w:rsid w:val="00B7494E"/>
    <w:rsid w:val="00B74B46"/>
    <w:rsid w:val="00B74BD9"/>
    <w:rsid w:val="00B77095"/>
    <w:rsid w:val="00B771D0"/>
    <w:rsid w:val="00B77287"/>
    <w:rsid w:val="00B77423"/>
    <w:rsid w:val="00B80D83"/>
    <w:rsid w:val="00B81CC7"/>
    <w:rsid w:val="00B82C2D"/>
    <w:rsid w:val="00B8745C"/>
    <w:rsid w:val="00B87676"/>
    <w:rsid w:val="00B87F05"/>
    <w:rsid w:val="00B900E7"/>
    <w:rsid w:val="00B90DC2"/>
    <w:rsid w:val="00B91B6B"/>
    <w:rsid w:val="00B92BBC"/>
    <w:rsid w:val="00B94D21"/>
    <w:rsid w:val="00BA0130"/>
    <w:rsid w:val="00BA0F01"/>
    <w:rsid w:val="00BA147B"/>
    <w:rsid w:val="00BA1C65"/>
    <w:rsid w:val="00BA2E13"/>
    <w:rsid w:val="00BA2E85"/>
    <w:rsid w:val="00BA371E"/>
    <w:rsid w:val="00BA4C2E"/>
    <w:rsid w:val="00BA5BFE"/>
    <w:rsid w:val="00BA5C3E"/>
    <w:rsid w:val="00BA6DBB"/>
    <w:rsid w:val="00BB0348"/>
    <w:rsid w:val="00BB1CF0"/>
    <w:rsid w:val="00BB274A"/>
    <w:rsid w:val="00BB5BFF"/>
    <w:rsid w:val="00BB672C"/>
    <w:rsid w:val="00BB6CBC"/>
    <w:rsid w:val="00BB7225"/>
    <w:rsid w:val="00BB7975"/>
    <w:rsid w:val="00BB7E9A"/>
    <w:rsid w:val="00BC0106"/>
    <w:rsid w:val="00BC31A3"/>
    <w:rsid w:val="00BC6346"/>
    <w:rsid w:val="00BC7767"/>
    <w:rsid w:val="00BD136E"/>
    <w:rsid w:val="00BD274F"/>
    <w:rsid w:val="00BD3F75"/>
    <w:rsid w:val="00BD3FD5"/>
    <w:rsid w:val="00BD4346"/>
    <w:rsid w:val="00BD4818"/>
    <w:rsid w:val="00BD5D2B"/>
    <w:rsid w:val="00BD73A5"/>
    <w:rsid w:val="00BD7570"/>
    <w:rsid w:val="00BE277A"/>
    <w:rsid w:val="00BE2A7C"/>
    <w:rsid w:val="00BE3330"/>
    <w:rsid w:val="00BE3C44"/>
    <w:rsid w:val="00BE563A"/>
    <w:rsid w:val="00BE5AED"/>
    <w:rsid w:val="00BF09AF"/>
    <w:rsid w:val="00BF09E9"/>
    <w:rsid w:val="00BF1414"/>
    <w:rsid w:val="00BF32BC"/>
    <w:rsid w:val="00BF5751"/>
    <w:rsid w:val="00BF58BC"/>
    <w:rsid w:val="00BF6136"/>
    <w:rsid w:val="00BF76B3"/>
    <w:rsid w:val="00BF784D"/>
    <w:rsid w:val="00C00053"/>
    <w:rsid w:val="00C00702"/>
    <w:rsid w:val="00C0100F"/>
    <w:rsid w:val="00C026C0"/>
    <w:rsid w:val="00C03A74"/>
    <w:rsid w:val="00C04715"/>
    <w:rsid w:val="00C06ADA"/>
    <w:rsid w:val="00C072D9"/>
    <w:rsid w:val="00C07354"/>
    <w:rsid w:val="00C1071E"/>
    <w:rsid w:val="00C10C3D"/>
    <w:rsid w:val="00C10F84"/>
    <w:rsid w:val="00C11257"/>
    <w:rsid w:val="00C11291"/>
    <w:rsid w:val="00C11770"/>
    <w:rsid w:val="00C1298D"/>
    <w:rsid w:val="00C12F1B"/>
    <w:rsid w:val="00C132DC"/>
    <w:rsid w:val="00C13A30"/>
    <w:rsid w:val="00C1513A"/>
    <w:rsid w:val="00C16B27"/>
    <w:rsid w:val="00C174C0"/>
    <w:rsid w:val="00C17685"/>
    <w:rsid w:val="00C22FB6"/>
    <w:rsid w:val="00C24401"/>
    <w:rsid w:val="00C2470D"/>
    <w:rsid w:val="00C25CCC"/>
    <w:rsid w:val="00C26182"/>
    <w:rsid w:val="00C266F9"/>
    <w:rsid w:val="00C27583"/>
    <w:rsid w:val="00C27D43"/>
    <w:rsid w:val="00C32BA6"/>
    <w:rsid w:val="00C32CF3"/>
    <w:rsid w:val="00C33A87"/>
    <w:rsid w:val="00C347A9"/>
    <w:rsid w:val="00C357DE"/>
    <w:rsid w:val="00C3590E"/>
    <w:rsid w:val="00C35E22"/>
    <w:rsid w:val="00C36AE2"/>
    <w:rsid w:val="00C37C1D"/>
    <w:rsid w:val="00C4096C"/>
    <w:rsid w:val="00C41A00"/>
    <w:rsid w:val="00C426DA"/>
    <w:rsid w:val="00C43207"/>
    <w:rsid w:val="00C50C09"/>
    <w:rsid w:val="00C52695"/>
    <w:rsid w:val="00C54A9A"/>
    <w:rsid w:val="00C562BD"/>
    <w:rsid w:val="00C566F8"/>
    <w:rsid w:val="00C6099F"/>
    <w:rsid w:val="00C60EBD"/>
    <w:rsid w:val="00C61AC7"/>
    <w:rsid w:val="00C6217A"/>
    <w:rsid w:val="00C62E30"/>
    <w:rsid w:val="00C62EF6"/>
    <w:rsid w:val="00C6317B"/>
    <w:rsid w:val="00C652D7"/>
    <w:rsid w:val="00C658B0"/>
    <w:rsid w:val="00C74C41"/>
    <w:rsid w:val="00C75E48"/>
    <w:rsid w:val="00C76136"/>
    <w:rsid w:val="00C80CE6"/>
    <w:rsid w:val="00C80DE5"/>
    <w:rsid w:val="00C80EAB"/>
    <w:rsid w:val="00C85505"/>
    <w:rsid w:val="00C85928"/>
    <w:rsid w:val="00C85BA6"/>
    <w:rsid w:val="00C87FA8"/>
    <w:rsid w:val="00C90471"/>
    <w:rsid w:val="00C91398"/>
    <w:rsid w:val="00C924F3"/>
    <w:rsid w:val="00C934EE"/>
    <w:rsid w:val="00C9416E"/>
    <w:rsid w:val="00C942EE"/>
    <w:rsid w:val="00C96EA1"/>
    <w:rsid w:val="00CA00F3"/>
    <w:rsid w:val="00CA353A"/>
    <w:rsid w:val="00CA3945"/>
    <w:rsid w:val="00CA50A9"/>
    <w:rsid w:val="00CB0DF4"/>
    <w:rsid w:val="00CB2C60"/>
    <w:rsid w:val="00CB35EA"/>
    <w:rsid w:val="00CB536E"/>
    <w:rsid w:val="00CB598A"/>
    <w:rsid w:val="00CB5C6B"/>
    <w:rsid w:val="00CB6114"/>
    <w:rsid w:val="00CC077B"/>
    <w:rsid w:val="00CC22FD"/>
    <w:rsid w:val="00CC2736"/>
    <w:rsid w:val="00CC2CE3"/>
    <w:rsid w:val="00CC3966"/>
    <w:rsid w:val="00CC4383"/>
    <w:rsid w:val="00CC7E8C"/>
    <w:rsid w:val="00CD0CF3"/>
    <w:rsid w:val="00CD1017"/>
    <w:rsid w:val="00CD1CE6"/>
    <w:rsid w:val="00CD28D6"/>
    <w:rsid w:val="00CD2BD5"/>
    <w:rsid w:val="00CD49EF"/>
    <w:rsid w:val="00CD56C6"/>
    <w:rsid w:val="00CE3001"/>
    <w:rsid w:val="00CE3237"/>
    <w:rsid w:val="00CE36A6"/>
    <w:rsid w:val="00CE489D"/>
    <w:rsid w:val="00CE6938"/>
    <w:rsid w:val="00CE7297"/>
    <w:rsid w:val="00CF0113"/>
    <w:rsid w:val="00CF0488"/>
    <w:rsid w:val="00CF21AA"/>
    <w:rsid w:val="00CF387D"/>
    <w:rsid w:val="00CF4B5E"/>
    <w:rsid w:val="00CF5153"/>
    <w:rsid w:val="00CF5939"/>
    <w:rsid w:val="00CF6AF6"/>
    <w:rsid w:val="00CF7F7F"/>
    <w:rsid w:val="00D007A9"/>
    <w:rsid w:val="00D0108C"/>
    <w:rsid w:val="00D01D7C"/>
    <w:rsid w:val="00D02687"/>
    <w:rsid w:val="00D03A60"/>
    <w:rsid w:val="00D05AD8"/>
    <w:rsid w:val="00D1120F"/>
    <w:rsid w:val="00D1122F"/>
    <w:rsid w:val="00D134F9"/>
    <w:rsid w:val="00D15E72"/>
    <w:rsid w:val="00D16CA5"/>
    <w:rsid w:val="00D200D7"/>
    <w:rsid w:val="00D20FDD"/>
    <w:rsid w:val="00D21046"/>
    <w:rsid w:val="00D21261"/>
    <w:rsid w:val="00D2397E"/>
    <w:rsid w:val="00D242B2"/>
    <w:rsid w:val="00D24C9C"/>
    <w:rsid w:val="00D25587"/>
    <w:rsid w:val="00D25BEC"/>
    <w:rsid w:val="00D2630C"/>
    <w:rsid w:val="00D275BC"/>
    <w:rsid w:val="00D27C96"/>
    <w:rsid w:val="00D305A7"/>
    <w:rsid w:val="00D3063D"/>
    <w:rsid w:val="00D35F97"/>
    <w:rsid w:val="00D35FF5"/>
    <w:rsid w:val="00D40460"/>
    <w:rsid w:val="00D4052A"/>
    <w:rsid w:val="00D430C4"/>
    <w:rsid w:val="00D4426A"/>
    <w:rsid w:val="00D442A4"/>
    <w:rsid w:val="00D45D0D"/>
    <w:rsid w:val="00D47C87"/>
    <w:rsid w:val="00D51143"/>
    <w:rsid w:val="00D5114E"/>
    <w:rsid w:val="00D53B95"/>
    <w:rsid w:val="00D53E9A"/>
    <w:rsid w:val="00D542C9"/>
    <w:rsid w:val="00D543D5"/>
    <w:rsid w:val="00D563BE"/>
    <w:rsid w:val="00D56491"/>
    <w:rsid w:val="00D56A5D"/>
    <w:rsid w:val="00D5776B"/>
    <w:rsid w:val="00D60C49"/>
    <w:rsid w:val="00D60D4B"/>
    <w:rsid w:val="00D621DC"/>
    <w:rsid w:val="00D62A0F"/>
    <w:rsid w:val="00D63B8A"/>
    <w:rsid w:val="00D677AF"/>
    <w:rsid w:val="00D70938"/>
    <w:rsid w:val="00D70C02"/>
    <w:rsid w:val="00D71398"/>
    <w:rsid w:val="00D719B3"/>
    <w:rsid w:val="00D71C7E"/>
    <w:rsid w:val="00D72A6C"/>
    <w:rsid w:val="00D74921"/>
    <w:rsid w:val="00D75060"/>
    <w:rsid w:val="00D7539A"/>
    <w:rsid w:val="00D770C6"/>
    <w:rsid w:val="00D7755B"/>
    <w:rsid w:val="00D81206"/>
    <w:rsid w:val="00D81599"/>
    <w:rsid w:val="00D8221A"/>
    <w:rsid w:val="00D82A20"/>
    <w:rsid w:val="00D8349A"/>
    <w:rsid w:val="00D836DC"/>
    <w:rsid w:val="00D83FF7"/>
    <w:rsid w:val="00D83FFC"/>
    <w:rsid w:val="00D859C5"/>
    <w:rsid w:val="00D86F82"/>
    <w:rsid w:val="00D90705"/>
    <w:rsid w:val="00D92116"/>
    <w:rsid w:val="00D924C4"/>
    <w:rsid w:val="00D93088"/>
    <w:rsid w:val="00D93FE6"/>
    <w:rsid w:val="00D97B5B"/>
    <w:rsid w:val="00DA0AFF"/>
    <w:rsid w:val="00DA242C"/>
    <w:rsid w:val="00DA261C"/>
    <w:rsid w:val="00DA30A2"/>
    <w:rsid w:val="00DA3845"/>
    <w:rsid w:val="00DA57FD"/>
    <w:rsid w:val="00DA654E"/>
    <w:rsid w:val="00DB06FE"/>
    <w:rsid w:val="00DB086A"/>
    <w:rsid w:val="00DB1022"/>
    <w:rsid w:val="00DB4041"/>
    <w:rsid w:val="00DB41E1"/>
    <w:rsid w:val="00DB4B1D"/>
    <w:rsid w:val="00DB5678"/>
    <w:rsid w:val="00DC049B"/>
    <w:rsid w:val="00DC29BE"/>
    <w:rsid w:val="00DC2DC1"/>
    <w:rsid w:val="00DC3EEB"/>
    <w:rsid w:val="00DC6FED"/>
    <w:rsid w:val="00DD07A7"/>
    <w:rsid w:val="00DD09A6"/>
    <w:rsid w:val="00DD1810"/>
    <w:rsid w:val="00DD3509"/>
    <w:rsid w:val="00DD4401"/>
    <w:rsid w:val="00DD6E1B"/>
    <w:rsid w:val="00DE051B"/>
    <w:rsid w:val="00DE17A0"/>
    <w:rsid w:val="00DE18D2"/>
    <w:rsid w:val="00DE1AC2"/>
    <w:rsid w:val="00DE2572"/>
    <w:rsid w:val="00DE2876"/>
    <w:rsid w:val="00DE2981"/>
    <w:rsid w:val="00DE3AA5"/>
    <w:rsid w:val="00DE648D"/>
    <w:rsid w:val="00DE68B6"/>
    <w:rsid w:val="00DE6A60"/>
    <w:rsid w:val="00DE6B75"/>
    <w:rsid w:val="00DE76E1"/>
    <w:rsid w:val="00DF3749"/>
    <w:rsid w:val="00DF46F1"/>
    <w:rsid w:val="00DF4809"/>
    <w:rsid w:val="00DF5321"/>
    <w:rsid w:val="00DF6560"/>
    <w:rsid w:val="00DF77F6"/>
    <w:rsid w:val="00DF7C95"/>
    <w:rsid w:val="00E01682"/>
    <w:rsid w:val="00E024AC"/>
    <w:rsid w:val="00E075E9"/>
    <w:rsid w:val="00E07748"/>
    <w:rsid w:val="00E12E2F"/>
    <w:rsid w:val="00E14255"/>
    <w:rsid w:val="00E16555"/>
    <w:rsid w:val="00E16840"/>
    <w:rsid w:val="00E16B18"/>
    <w:rsid w:val="00E21356"/>
    <w:rsid w:val="00E21EF7"/>
    <w:rsid w:val="00E22516"/>
    <w:rsid w:val="00E2288E"/>
    <w:rsid w:val="00E23FA7"/>
    <w:rsid w:val="00E24B9E"/>
    <w:rsid w:val="00E24E27"/>
    <w:rsid w:val="00E25CF7"/>
    <w:rsid w:val="00E26484"/>
    <w:rsid w:val="00E2700B"/>
    <w:rsid w:val="00E27DD9"/>
    <w:rsid w:val="00E3021B"/>
    <w:rsid w:val="00E341E0"/>
    <w:rsid w:val="00E36E52"/>
    <w:rsid w:val="00E371E0"/>
    <w:rsid w:val="00E37C69"/>
    <w:rsid w:val="00E405D9"/>
    <w:rsid w:val="00E410BC"/>
    <w:rsid w:val="00E410E1"/>
    <w:rsid w:val="00E41178"/>
    <w:rsid w:val="00E42235"/>
    <w:rsid w:val="00E42FCE"/>
    <w:rsid w:val="00E4614D"/>
    <w:rsid w:val="00E466A8"/>
    <w:rsid w:val="00E53C03"/>
    <w:rsid w:val="00E54370"/>
    <w:rsid w:val="00E5506F"/>
    <w:rsid w:val="00E5799A"/>
    <w:rsid w:val="00E61DF4"/>
    <w:rsid w:val="00E61E87"/>
    <w:rsid w:val="00E62175"/>
    <w:rsid w:val="00E64012"/>
    <w:rsid w:val="00E653E4"/>
    <w:rsid w:val="00E7112F"/>
    <w:rsid w:val="00E71243"/>
    <w:rsid w:val="00E7172D"/>
    <w:rsid w:val="00E72BEA"/>
    <w:rsid w:val="00E74194"/>
    <w:rsid w:val="00E748D5"/>
    <w:rsid w:val="00E74FE7"/>
    <w:rsid w:val="00E7649B"/>
    <w:rsid w:val="00E83746"/>
    <w:rsid w:val="00E8462A"/>
    <w:rsid w:val="00E85517"/>
    <w:rsid w:val="00E86489"/>
    <w:rsid w:val="00E87275"/>
    <w:rsid w:val="00EA008B"/>
    <w:rsid w:val="00EA0411"/>
    <w:rsid w:val="00EA0D8C"/>
    <w:rsid w:val="00EA226D"/>
    <w:rsid w:val="00EA4C30"/>
    <w:rsid w:val="00EA4C73"/>
    <w:rsid w:val="00EA512E"/>
    <w:rsid w:val="00EB0289"/>
    <w:rsid w:val="00EB666F"/>
    <w:rsid w:val="00EB7978"/>
    <w:rsid w:val="00EC3907"/>
    <w:rsid w:val="00EC57B1"/>
    <w:rsid w:val="00EC5C53"/>
    <w:rsid w:val="00EC6B30"/>
    <w:rsid w:val="00EC7A44"/>
    <w:rsid w:val="00EC7F6E"/>
    <w:rsid w:val="00EC7F8C"/>
    <w:rsid w:val="00ED16E7"/>
    <w:rsid w:val="00ED225B"/>
    <w:rsid w:val="00ED2380"/>
    <w:rsid w:val="00ED25AC"/>
    <w:rsid w:val="00ED3011"/>
    <w:rsid w:val="00ED30E5"/>
    <w:rsid w:val="00ED431A"/>
    <w:rsid w:val="00ED567C"/>
    <w:rsid w:val="00EE1864"/>
    <w:rsid w:val="00EE2069"/>
    <w:rsid w:val="00EE440C"/>
    <w:rsid w:val="00EE559B"/>
    <w:rsid w:val="00EE55BF"/>
    <w:rsid w:val="00EE61D3"/>
    <w:rsid w:val="00EF0175"/>
    <w:rsid w:val="00EF3F13"/>
    <w:rsid w:val="00EF4095"/>
    <w:rsid w:val="00EF4B71"/>
    <w:rsid w:val="00EF4E10"/>
    <w:rsid w:val="00EF5C3A"/>
    <w:rsid w:val="00F04C2C"/>
    <w:rsid w:val="00F05313"/>
    <w:rsid w:val="00F06C28"/>
    <w:rsid w:val="00F07A21"/>
    <w:rsid w:val="00F07C66"/>
    <w:rsid w:val="00F101D0"/>
    <w:rsid w:val="00F12356"/>
    <w:rsid w:val="00F145CD"/>
    <w:rsid w:val="00F14EA2"/>
    <w:rsid w:val="00F150BD"/>
    <w:rsid w:val="00F16210"/>
    <w:rsid w:val="00F171B7"/>
    <w:rsid w:val="00F1751D"/>
    <w:rsid w:val="00F20511"/>
    <w:rsid w:val="00F2172B"/>
    <w:rsid w:val="00F2245F"/>
    <w:rsid w:val="00F22763"/>
    <w:rsid w:val="00F2412B"/>
    <w:rsid w:val="00F25156"/>
    <w:rsid w:val="00F26891"/>
    <w:rsid w:val="00F27497"/>
    <w:rsid w:val="00F310B0"/>
    <w:rsid w:val="00F31B27"/>
    <w:rsid w:val="00F3386A"/>
    <w:rsid w:val="00F338DB"/>
    <w:rsid w:val="00F339A0"/>
    <w:rsid w:val="00F34708"/>
    <w:rsid w:val="00F35060"/>
    <w:rsid w:val="00F36720"/>
    <w:rsid w:val="00F42336"/>
    <w:rsid w:val="00F42D94"/>
    <w:rsid w:val="00F52218"/>
    <w:rsid w:val="00F53A15"/>
    <w:rsid w:val="00F53E1B"/>
    <w:rsid w:val="00F550D4"/>
    <w:rsid w:val="00F55764"/>
    <w:rsid w:val="00F575A8"/>
    <w:rsid w:val="00F60C10"/>
    <w:rsid w:val="00F63748"/>
    <w:rsid w:val="00F64EA4"/>
    <w:rsid w:val="00F6710E"/>
    <w:rsid w:val="00F7322F"/>
    <w:rsid w:val="00F74639"/>
    <w:rsid w:val="00F74932"/>
    <w:rsid w:val="00F74F0A"/>
    <w:rsid w:val="00F75B19"/>
    <w:rsid w:val="00F77195"/>
    <w:rsid w:val="00F773C6"/>
    <w:rsid w:val="00F775C4"/>
    <w:rsid w:val="00F806E8"/>
    <w:rsid w:val="00F810FF"/>
    <w:rsid w:val="00F826DB"/>
    <w:rsid w:val="00F83808"/>
    <w:rsid w:val="00F84055"/>
    <w:rsid w:val="00F85186"/>
    <w:rsid w:val="00F863F6"/>
    <w:rsid w:val="00F86D73"/>
    <w:rsid w:val="00F900CC"/>
    <w:rsid w:val="00F903F2"/>
    <w:rsid w:val="00F90965"/>
    <w:rsid w:val="00F912AA"/>
    <w:rsid w:val="00F9243E"/>
    <w:rsid w:val="00F93DAE"/>
    <w:rsid w:val="00F95B4F"/>
    <w:rsid w:val="00F968C4"/>
    <w:rsid w:val="00F969BB"/>
    <w:rsid w:val="00F96B53"/>
    <w:rsid w:val="00FA05FF"/>
    <w:rsid w:val="00FA3F2D"/>
    <w:rsid w:val="00FA4FB7"/>
    <w:rsid w:val="00FA5D7A"/>
    <w:rsid w:val="00FA61BD"/>
    <w:rsid w:val="00FA6526"/>
    <w:rsid w:val="00FA6D68"/>
    <w:rsid w:val="00FA6F00"/>
    <w:rsid w:val="00FA7117"/>
    <w:rsid w:val="00FA74E7"/>
    <w:rsid w:val="00FA79E1"/>
    <w:rsid w:val="00FB042F"/>
    <w:rsid w:val="00FB1037"/>
    <w:rsid w:val="00FB153B"/>
    <w:rsid w:val="00FB2017"/>
    <w:rsid w:val="00FB31AD"/>
    <w:rsid w:val="00FB357E"/>
    <w:rsid w:val="00FB4A8B"/>
    <w:rsid w:val="00FB5C16"/>
    <w:rsid w:val="00FB68BC"/>
    <w:rsid w:val="00FC00CC"/>
    <w:rsid w:val="00FC2919"/>
    <w:rsid w:val="00FC4085"/>
    <w:rsid w:val="00FC6085"/>
    <w:rsid w:val="00FC6267"/>
    <w:rsid w:val="00FC699B"/>
    <w:rsid w:val="00FC721A"/>
    <w:rsid w:val="00FD0C95"/>
    <w:rsid w:val="00FD1E6F"/>
    <w:rsid w:val="00FD1F71"/>
    <w:rsid w:val="00FD2DC2"/>
    <w:rsid w:val="00FD5A1B"/>
    <w:rsid w:val="00FD76BD"/>
    <w:rsid w:val="00FD7A08"/>
    <w:rsid w:val="00FD7E90"/>
    <w:rsid w:val="00FE0493"/>
    <w:rsid w:val="00FE04A0"/>
    <w:rsid w:val="00FE2C44"/>
    <w:rsid w:val="00FE5CE8"/>
    <w:rsid w:val="00FE6920"/>
    <w:rsid w:val="00FE7640"/>
    <w:rsid w:val="00FE7C19"/>
    <w:rsid w:val="00FF0429"/>
    <w:rsid w:val="00FF0975"/>
    <w:rsid w:val="00FF105E"/>
    <w:rsid w:val="00FF1BF5"/>
    <w:rsid w:val="00FF2C47"/>
    <w:rsid w:val="00FF3E19"/>
    <w:rsid w:val="00FF4B1A"/>
    <w:rsid w:val="00FF54B1"/>
    <w:rsid w:val="00FF7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868080F-DEE5-4B9B-BF40-42AC653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346"/>
    <w:pPr>
      <w:spacing w:after="0" w:line="240" w:lineRule="auto"/>
    </w:pPr>
    <w:rPr>
      <w:rFonts w:ascii="Times New Roman" w:eastAsia="Times New Roman" w:hAnsi="Times New Roman" w:cs="Times New Roman"/>
      <w:szCs w:val="24"/>
      <w:lang w:eastAsia="ru-RU"/>
    </w:rPr>
  </w:style>
  <w:style w:type="paragraph" w:styleId="1">
    <w:name w:val="heading 1"/>
    <w:basedOn w:val="a"/>
    <w:next w:val="a"/>
    <w:link w:val="10"/>
    <w:uiPriority w:val="9"/>
    <w:qFormat/>
    <w:rsid w:val="003D35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026B5"/>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70E72"/>
    <w:pPr>
      <w:spacing w:after="0" w:line="240" w:lineRule="auto"/>
    </w:pPr>
    <w:rPr>
      <w:rFonts w:ascii="Times New Roman" w:hAnsi="Times New Roman"/>
    </w:rPr>
  </w:style>
  <w:style w:type="paragraph" w:styleId="a4">
    <w:name w:val="Body Text"/>
    <w:basedOn w:val="a"/>
    <w:link w:val="a5"/>
    <w:uiPriority w:val="99"/>
    <w:rsid w:val="00700230"/>
    <w:pPr>
      <w:jc w:val="both"/>
    </w:pPr>
  </w:style>
  <w:style w:type="character" w:customStyle="1" w:styleId="a5">
    <w:name w:val="Основной текст Знак"/>
    <w:basedOn w:val="a0"/>
    <w:link w:val="a4"/>
    <w:uiPriority w:val="99"/>
    <w:rsid w:val="00700230"/>
    <w:rPr>
      <w:rFonts w:ascii="Times New Roman" w:eastAsia="Times New Roman" w:hAnsi="Times New Roman" w:cs="Times New Roman"/>
      <w:szCs w:val="24"/>
      <w:lang w:eastAsia="ru-RU"/>
    </w:rPr>
  </w:style>
  <w:style w:type="character" w:customStyle="1" w:styleId="extended-textshort">
    <w:name w:val="extended-text__short"/>
    <w:basedOn w:val="a0"/>
    <w:rsid w:val="007C7C0F"/>
  </w:style>
  <w:style w:type="paragraph" w:styleId="a6">
    <w:name w:val="Body Text Indent"/>
    <w:basedOn w:val="a"/>
    <w:link w:val="a7"/>
    <w:uiPriority w:val="99"/>
    <w:rsid w:val="007E404B"/>
    <w:pPr>
      <w:spacing w:after="120"/>
      <w:ind w:left="283"/>
    </w:pPr>
  </w:style>
  <w:style w:type="character" w:customStyle="1" w:styleId="a7">
    <w:name w:val="Основной текст с отступом Знак"/>
    <w:basedOn w:val="a0"/>
    <w:link w:val="a6"/>
    <w:uiPriority w:val="99"/>
    <w:rsid w:val="007E404B"/>
    <w:rPr>
      <w:rFonts w:ascii="Times New Roman" w:eastAsia="Times New Roman" w:hAnsi="Times New Roman" w:cs="Times New Roman"/>
      <w:szCs w:val="24"/>
      <w:lang w:eastAsia="ru-RU"/>
    </w:rPr>
  </w:style>
  <w:style w:type="character" w:customStyle="1" w:styleId="10">
    <w:name w:val="Заголовок 1 Знак"/>
    <w:basedOn w:val="a0"/>
    <w:link w:val="1"/>
    <w:uiPriority w:val="99"/>
    <w:rsid w:val="003D3541"/>
    <w:rPr>
      <w:rFonts w:asciiTheme="majorHAnsi" w:eastAsiaTheme="majorEastAsia" w:hAnsiTheme="majorHAnsi" w:cstheme="majorBidi"/>
      <w:b/>
      <w:bCs/>
      <w:color w:val="365F91" w:themeColor="accent1" w:themeShade="BF"/>
      <w:sz w:val="28"/>
      <w:szCs w:val="28"/>
    </w:rPr>
  </w:style>
  <w:style w:type="character" w:customStyle="1" w:styleId="CharStyle32">
    <w:name w:val="Char Style 32"/>
    <w:link w:val="Style31"/>
    <w:uiPriority w:val="99"/>
    <w:locked/>
    <w:rsid w:val="00153212"/>
    <w:rPr>
      <w:shd w:val="clear" w:color="auto" w:fill="FFFFFF"/>
    </w:rPr>
  </w:style>
  <w:style w:type="paragraph" w:customStyle="1" w:styleId="Style31">
    <w:name w:val="Style 31"/>
    <w:basedOn w:val="a"/>
    <w:link w:val="CharStyle32"/>
    <w:uiPriority w:val="99"/>
    <w:rsid w:val="00153212"/>
    <w:pPr>
      <w:widowControl w:val="0"/>
      <w:shd w:val="clear" w:color="auto" w:fill="FFFFFF"/>
      <w:spacing w:line="274" w:lineRule="exact"/>
    </w:pPr>
  </w:style>
  <w:style w:type="character" w:styleId="a8">
    <w:name w:val="Hyperlink"/>
    <w:basedOn w:val="a0"/>
    <w:uiPriority w:val="99"/>
    <w:unhideWhenUsed/>
    <w:rsid w:val="00C2470D"/>
    <w:rPr>
      <w:color w:val="0000FF" w:themeColor="hyperlink"/>
      <w:u w:val="single"/>
    </w:rPr>
  </w:style>
  <w:style w:type="character" w:styleId="a9">
    <w:name w:val="Emphasis"/>
    <w:basedOn w:val="a0"/>
    <w:uiPriority w:val="20"/>
    <w:qFormat/>
    <w:rsid w:val="00A963A3"/>
    <w:rPr>
      <w:i/>
      <w:iCs/>
    </w:rPr>
  </w:style>
  <w:style w:type="character" w:customStyle="1" w:styleId="FontStyle15">
    <w:name w:val="Font Style15"/>
    <w:uiPriority w:val="99"/>
    <w:rsid w:val="00317865"/>
    <w:rPr>
      <w:rFonts w:ascii="Times New Roman" w:hAnsi="Times New Roman"/>
      <w:b/>
      <w:sz w:val="24"/>
    </w:rPr>
  </w:style>
  <w:style w:type="paragraph" w:styleId="aa">
    <w:name w:val="List Paragraph"/>
    <w:aliases w:val="Абзац списка основной"/>
    <w:basedOn w:val="a"/>
    <w:link w:val="ab"/>
    <w:uiPriority w:val="99"/>
    <w:qFormat/>
    <w:rsid w:val="00FF105E"/>
    <w:pPr>
      <w:ind w:left="708"/>
    </w:pPr>
  </w:style>
  <w:style w:type="character" w:customStyle="1" w:styleId="ab">
    <w:name w:val="Абзац списка Знак"/>
    <w:aliases w:val="Абзац списка основной Знак"/>
    <w:link w:val="aa"/>
    <w:uiPriority w:val="99"/>
    <w:locked/>
    <w:rsid w:val="00FF105E"/>
    <w:rPr>
      <w:rFonts w:ascii="Times New Roman" w:eastAsia="Times New Roman" w:hAnsi="Times New Roman" w:cs="Times New Roman"/>
      <w:szCs w:val="24"/>
      <w:lang w:eastAsia="ru-RU"/>
    </w:rPr>
  </w:style>
  <w:style w:type="table" w:styleId="ac">
    <w:name w:val="Table Grid"/>
    <w:basedOn w:val="a1"/>
    <w:uiPriority w:val="59"/>
    <w:rsid w:val="002B5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semiHidden/>
    <w:unhideWhenUsed/>
    <w:rsid w:val="00A2473D"/>
    <w:rPr>
      <w:sz w:val="20"/>
      <w:szCs w:val="20"/>
    </w:rPr>
  </w:style>
  <w:style w:type="character" w:customStyle="1" w:styleId="ae">
    <w:name w:val="Текст концевой сноски Знак"/>
    <w:basedOn w:val="a0"/>
    <w:link w:val="ad"/>
    <w:uiPriority w:val="99"/>
    <w:semiHidden/>
    <w:rsid w:val="00A2473D"/>
    <w:rPr>
      <w:rFonts w:ascii="Times New Roman" w:eastAsia="Times New Roman" w:hAnsi="Times New Roman" w:cs="Times New Roman"/>
      <w:sz w:val="20"/>
      <w:szCs w:val="20"/>
      <w:lang w:eastAsia="ru-RU"/>
    </w:rPr>
  </w:style>
  <w:style w:type="character" w:styleId="af">
    <w:name w:val="endnote reference"/>
    <w:basedOn w:val="a0"/>
    <w:uiPriority w:val="99"/>
    <w:semiHidden/>
    <w:unhideWhenUsed/>
    <w:rsid w:val="00A2473D"/>
    <w:rPr>
      <w:vertAlign w:val="superscript"/>
    </w:rPr>
  </w:style>
  <w:style w:type="paragraph" w:styleId="af0">
    <w:name w:val="footnote text"/>
    <w:basedOn w:val="a"/>
    <w:link w:val="af1"/>
    <w:uiPriority w:val="99"/>
    <w:semiHidden/>
    <w:unhideWhenUsed/>
    <w:rsid w:val="003C2593"/>
    <w:rPr>
      <w:sz w:val="20"/>
      <w:szCs w:val="20"/>
    </w:rPr>
  </w:style>
  <w:style w:type="character" w:customStyle="1" w:styleId="af1">
    <w:name w:val="Текст сноски Знак"/>
    <w:basedOn w:val="a0"/>
    <w:link w:val="af0"/>
    <w:uiPriority w:val="99"/>
    <w:semiHidden/>
    <w:rsid w:val="003C2593"/>
    <w:rPr>
      <w:rFonts w:ascii="Times New Roman" w:eastAsia="Times New Roman" w:hAnsi="Times New Roman" w:cs="Times New Roman"/>
      <w:sz w:val="20"/>
      <w:szCs w:val="20"/>
      <w:lang w:eastAsia="ru-RU"/>
    </w:rPr>
  </w:style>
  <w:style w:type="character" w:styleId="af2">
    <w:name w:val="footnote reference"/>
    <w:basedOn w:val="a0"/>
    <w:unhideWhenUsed/>
    <w:rsid w:val="003C2593"/>
    <w:rPr>
      <w:vertAlign w:val="superscript"/>
    </w:rPr>
  </w:style>
  <w:style w:type="paragraph" w:styleId="af3">
    <w:name w:val="Normal (Web)"/>
    <w:basedOn w:val="a"/>
    <w:uiPriority w:val="99"/>
    <w:unhideWhenUsed/>
    <w:rsid w:val="007947CE"/>
    <w:pPr>
      <w:spacing w:before="100" w:beforeAutospacing="1" w:after="100" w:afterAutospacing="1"/>
    </w:pPr>
  </w:style>
  <w:style w:type="character" w:customStyle="1" w:styleId="30">
    <w:name w:val="Заголовок 3 Знак"/>
    <w:basedOn w:val="a0"/>
    <w:link w:val="3"/>
    <w:uiPriority w:val="9"/>
    <w:semiHidden/>
    <w:rsid w:val="004026B5"/>
    <w:rPr>
      <w:rFonts w:asciiTheme="majorHAnsi" w:eastAsiaTheme="majorEastAsia" w:hAnsiTheme="majorHAnsi" w:cstheme="majorBidi"/>
      <w:color w:val="243F60" w:themeColor="accent1" w:themeShade="7F"/>
      <w:szCs w:val="24"/>
      <w:lang w:eastAsia="ru-RU"/>
    </w:rPr>
  </w:style>
  <w:style w:type="paragraph" w:styleId="af4">
    <w:name w:val="header"/>
    <w:basedOn w:val="a"/>
    <w:link w:val="af5"/>
    <w:uiPriority w:val="99"/>
    <w:unhideWhenUsed/>
    <w:rsid w:val="004026B5"/>
    <w:pPr>
      <w:tabs>
        <w:tab w:val="center" w:pos="4677"/>
        <w:tab w:val="right" w:pos="9355"/>
      </w:tabs>
    </w:pPr>
  </w:style>
  <w:style w:type="character" w:customStyle="1" w:styleId="af5">
    <w:name w:val="Верхний колонтитул Знак"/>
    <w:basedOn w:val="a0"/>
    <w:link w:val="af4"/>
    <w:uiPriority w:val="99"/>
    <w:rsid w:val="004026B5"/>
    <w:rPr>
      <w:rFonts w:ascii="Times New Roman" w:eastAsia="Times New Roman" w:hAnsi="Times New Roman" w:cs="Times New Roman"/>
      <w:szCs w:val="24"/>
      <w:lang w:eastAsia="ru-RU"/>
    </w:rPr>
  </w:style>
  <w:style w:type="paragraph" w:styleId="af6">
    <w:name w:val="footer"/>
    <w:basedOn w:val="a"/>
    <w:link w:val="af7"/>
    <w:uiPriority w:val="99"/>
    <w:unhideWhenUsed/>
    <w:rsid w:val="004026B5"/>
    <w:pPr>
      <w:tabs>
        <w:tab w:val="center" w:pos="4677"/>
        <w:tab w:val="right" w:pos="9355"/>
      </w:tabs>
    </w:pPr>
  </w:style>
  <w:style w:type="character" w:customStyle="1" w:styleId="af7">
    <w:name w:val="Нижний колонтитул Знак"/>
    <w:basedOn w:val="a0"/>
    <w:link w:val="af6"/>
    <w:uiPriority w:val="99"/>
    <w:rsid w:val="004026B5"/>
    <w:rPr>
      <w:rFonts w:ascii="Times New Roman" w:eastAsia="Times New Roman" w:hAnsi="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69604">
      <w:bodyDiv w:val="1"/>
      <w:marLeft w:val="0"/>
      <w:marRight w:val="0"/>
      <w:marTop w:val="0"/>
      <w:marBottom w:val="0"/>
      <w:divBdr>
        <w:top w:val="none" w:sz="0" w:space="0" w:color="auto"/>
        <w:left w:val="none" w:sz="0" w:space="0" w:color="auto"/>
        <w:bottom w:val="none" w:sz="0" w:space="0" w:color="auto"/>
        <w:right w:val="none" w:sz="0" w:space="0" w:color="auto"/>
      </w:divBdr>
      <w:divsChild>
        <w:div w:id="608902463">
          <w:marLeft w:val="0"/>
          <w:marRight w:val="0"/>
          <w:marTop w:val="0"/>
          <w:marBottom w:val="0"/>
          <w:divBdr>
            <w:top w:val="none" w:sz="0" w:space="0" w:color="auto"/>
            <w:left w:val="none" w:sz="0" w:space="0" w:color="auto"/>
            <w:bottom w:val="none" w:sz="0" w:space="0" w:color="auto"/>
            <w:right w:val="none" w:sz="0" w:space="0" w:color="auto"/>
          </w:divBdr>
          <w:divsChild>
            <w:div w:id="267934053">
              <w:marLeft w:val="0"/>
              <w:marRight w:val="0"/>
              <w:marTop w:val="0"/>
              <w:marBottom w:val="0"/>
              <w:divBdr>
                <w:top w:val="none" w:sz="0" w:space="0" w:color="auto"/>
                <w:left w:val="none" w:sz="0" w:space="0" w:color="auto"/>
                <w:bottom w:val="none" w:sz="0" w:space="0" w:color="auto"/>
                <w:right w:val="none" w:sz="0" w:space="0" w:color="auto"/>
              </w:divBdr>
              <w:divsChild>
                <w:div w:id="2133018623">
                  <w:marLeft w:val="0"/>
                  <w:marRight w:val="0"/>
                  <w:marTop w:val="0"/>
                  <w:marBottom w:val="0"/>
                  <w:divBdr>
                    <w:top w:val="none" w:sz="0" w:space="0" w:color="auto"/>
                    <w:left w:val="none" w:sz="0" w:space="0" w:color="auto"/>
                    <w:bottom w:val="none" w:sz="0" w:space="0" w:color="auto"/>
                    <w:right w:val="none" w:sz="0" w:space="0" w:color="auto"/>
                  </w:divBdr>
                  <w:divsChild>
                    <w:div w:id="1958872171">
                      <w:marLeft w:val="0"/>
                      <w:marRight w:val="0"/>
                      <w:marTop w:val="0"/>
                      <w:marBottom w:val="0"/>
                      <w:divBdr>
                        <w:top w:val="none" w:sz="0" w:space="0" w:color="auto"/>
                        <w:left w:val="none" w:sz="0" w:space="0" w:color="auto"/>
                        <w:bottom w:val="none" w:sz="0" w:space="0" w:color="auto"/>
                        <w:right w:val="none" w:sz="0" w:space="0" w:color="auto"/>
                      </w:divBdr>
                      <w:divsChild>
                        <w:div w:id="557934088">
                          <w:marLeft w:val="0"/>
                          <w:marRight w:val="0"/>
                          <w:marTop w:val="0"/>
                          <w:marBottom w:val="0"/>
                          <w:divBdr>
                            <w:top w:val="none" w:sz="0" w:space="0" w:color="auto"/>
                            <w:left w:val="none" w:sz="0" w:space="0" w:color="auto"/>
                            <w:bottom w:val="none" w:sz="0" w:space="0" w:color="auto"/>
                            <w:right w:val="none" w:sz="0" w:space="0" w:color="auto"/>
                          </w:divBdr>
                          <w:divsChild>
                            <w:div w:id="1091661232">
                              <w:marLeft w:val="0"/>
                              <w:marRight w:val="0"/>
                              <w:marTop w:val="0"/>
                              <w:marBottom w:val="150"/>
                              <w:divBdr>
                                <w:top w:val="none" w:sz="0" w:space="0" w:color="auto"/>
                                <w:left w:val="none" w:sz="0" w:space="0" w:color="auto"/>
                                <w:bottom w:val="none" w:sz="0" w:space="0" w:color="auto"/>
                                <w:right w:val="none" w:sz="0" w:space="0" w:color="auto"/>
                              </w:divBdr>
                              <w:divsChild>
                                <w:div w:id="1332293367">
                                  <w:marLeft w:val="0"/>
                                  <w:marRight w:val="0"/>
                                  <w:marTop w:val="0"/>
                                  <w:marBottom w:val="300"/>
                                  <w:divBdr>
                                    <w:top w:val="single" w:sz="6" w:space="14" w:color="E3E3E3"/>
                                    <w:left w:val="single" w:sz="6" w:space="14" w:color="E3E3E3"/>
                                    <w:bottom w:val="single" w:sz="6" w:space="14" w:color="E3E3E3"/>
                                    <w:right w:val="single" w:sz="6" w:space="14" w:color="E3E3E3"/>
                                  </w:divBdr>
                                  <w:divsChild>
                                    <w:div w:id="1649431967">
                                      <w:marLeft w:val="0"/>
                                      <w:marRight w:val="0"/>
                                      <w:marTop w:val="0"/>
                                      <w:marBottom w:val="0"/>
                                      <w:divBdr>
                                        <w:top w:val="none" w:sz="0" w:space="0" w:color="auto"/>
                                        <w:left w:val="none" w:sz="0" w:space="0" w:color="auto"/>
                                        <w:bottom w:val="none" w:sz="0" w:space="0" w:color="auto"/>
                                        <w:right w:val="none" w:sz="0" w:space="0" w:color="auto"/>
                                      </w:divBdr>
                                      <w:divsChild>
                                        <w:div w:id="1412119565">
                                          <w:marLeft w:val="0"/>
                                          <w:marRight w:val="0"/>
                                          <w:marTop w:val="0"/>
                                          <w:marBottom w:val="0"/>
                                          <w:divBdr>
                                            <w:top w:val="none" w:sz="0" w:space="0" w:color="auto"/>
                                            <w:left w:val="none" w:sz="0" w:space="0" w:color="auto"/>
                                            <w:bottom w:val="none" w:sz="0" w:space="0" w:color="auto"/>
                                            <w:right w:val="none" w:sz="0" w:space="0" w:color="auto"/>
                                          </w:divBdr>
                                          <w:divsChild>
                                            <w:div w:id="1685477227">
                                              <w:marLeft w:val="0"/>
                                              <w:marRight w:val="0"/>
                                              <w:marTop w:val="0"/>
                                              <w:marBottom w:val="0"/>
                                              <w:divBdr>
                                                <w:top w:val="none" w:sz="0" w:space="0" w:color="auto"/>
                                                <w:left w:val="none" w:sz="0" w:space="0" w:color="auto"/>
                                                <w:bottom w:val="none" w:sz="0" w:space="0" w:color="auto"/>
                                                <w:right w:val="none" w:sz="0" w:space="0" w:color="auto"/>
                                              </w:divBdr>
                                              <w:divsChild>
                                                <w:div w:id="39224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1485824">
      <w:bodyDiv w:val="1"/>
      <w:marLeft w:val="0"/>
      <w:marRight w:val="0"/>
      <w:marTop w:val="0"/>
      <w:marBottom w:val="0"/>
      <w:divBdr>
        <w:top w:val="none" w:sz="0" w:space="0" w:color="auto"/>
        <w:left w:val="none" w:sz="0" w:space="0" w:color="auto"/>
        <w:bottom w:val="none" w:sz="0" w:space="0" w:color="auto"/>
        <w:right w:val="none" w:sz="0" w:space="0" w:color="auto"/>
      </w:divBdr>
      <w:divsChild>
        <w:div w:id="1592927779">
          <w:marLeft w:val="0"/>
          <w:marRight w:val="0"/>
          <w:marTop w:val="0"/>
          <w:marBottom w:val="0"/>
          <w:divBdr>
            <w:top w:val="none" w:sz="0" w:space="0" w:color="auto"/>
            <w:left w:val="none" w:sz="0" w:space="0" w:color="auto"/>
            <w:bottom w:val="none" w:sz="0" w:space="0" w:color="auto"/>
            <w:right w:val="none" w:sz="0" w:space="0" w:color="auto"/>
          </w:divBdr>
          <w:divsChild>
            <w:div w:id="1090734067">
              <w:marLeft w:val="3"/>
              <w:marRight w:val="0"/>
              <w:marTop w:val="1"/>
              <w:marBottom w:val="1"/>
              <w:divBdr>
                <w:top w:val="none" w:sz="0" w:space="0" w:color="auto"/>
                <w:left w:val="none" w:sz="0" w:space="0" w:color="auto"/>
                <w:bottom w:val="none" w:sz="0" w:space="0" w:color="auto"/>
                <w:right w:val="none" w:sz="0" w:space="0" w:color="auto"/>
              </w:divBdr>
            </w:div>
          </w:divsChild>
        </w:div>
      </w:divsChild>
    </w:div>
    <w:div w:id="1488519283">
      <w:bodyDiv w:val="1"/>
      <w:marLeft w:val="0"/>
      <w:marRight w:val="0"/>
      <w:marTop w:val="0"/>
      <w:marBottom w:val="0"/>
      <w:divBdr>
        <w:top w:val="none" w:sz="0" w:space="0" w:color="auto"/>
        <w:left w:val="none" w:sz="0" w:space="0" w:color="auto"/>
        <w:bottom w:val="none" w:sz="0" w:space="0" w:color="auto"/>
        <w:right w:val="none" w:sz="0" w:space="0" w:color="auto"/>
      </w:divBdr>
      <w:divsChild>
        <w:div w:id="1228764074">
          <w:marLeft w:val="0"/>
          <w:marRight w:val="0"/>
          <w:marTop w:val="0"/>
          <w:marBottom w:val="0"/>
          <w:divBdr>
            <w:top w:val="none" w:sz="0" w:space="0" w:color="auto"/>
            <w:left w:val="none" w:sz="0" w:space="0" w:color="auto"/>
            <w:bottom w:val="none" w:sz="0" w:space="0" w:color="auto"/>
            <w:right w:val="none" w:sz="0" w:space="0" w:color="auto"/>
          </w:divBdr>
          <w:divsChild>
            <w:div w:id="13612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34169">
      <w:bodyDiv w:val="1"/>
      <w:marLeft w:val="0"/>
      <w:marRight w:val="0"/>
      <w:marTop w:val="0"/>
      <w:marBottom w:val="0"/>
      <w:divBdr>
        <w:top w:val="none" w:sz="0" w:space="0" w:color="auto"/>
        <w:left w:val="none" w:sz="0" w:space="0" w:color="auto"/>
        <w:bottom w:val="none" w:sz="0" w:space="0" w:color="auto"/>
        <w:right w:val="none" w:sz="0" w:space="0" w:color="auto"/>
      </w:divBdr>
      <w:divsChild>
        <w:div w:id="1505634163">
          <w:marLeft w:val="0"/>
          <w:marRight w:val="0"/>
          <w:marTop w:val="0"/>
          <w:marBottom w:val="0"/>
          <w:divBdr>
            <w:top w:val="none" w:sz="0" w:space="0" w:color="auto"/>
            <w:left w:val="none" w:sz="0" w:space="0" w:color="auto"/>
            <w:bottom w:val="none" w:sz="0" w:space="0" w:color="auto"/>
            <w:right w:val="none" w:sz="0" w:space="0" w:color="auto"/>
          </w:divBdr>
          <w:divsChild>
            <w:div w:id="19458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3742">
      <w:bodyDiv w:val="1"/>
      <w:marLeft w:val="0"/>
      <w:marRight w:val="0"/>
      <w:marTop w:val="750"/>
      <w:marBottom w:val="0"/>
      <w:divBdr>
        <w:top w:val="none" w:sz="0" w:space="0" w:color="auto"/>
        <w:left w:val="none" w:sz="0" w:space="0" w:color="auto"/>
        <w:bottom w:val="none" w:sz="0" w:space="0" w:color="auto"/>
        <w:right w:val="none" w:sz="0" w:space="0" w:color="auto"/>
      </w:divBdr>
      <w:divsChild>
        <w:div w:id="2032024957">
          <w:marLeft w:val="0"/>
          <w:marRight w:val="0"/>
          <w:marTop w:val="0"/>
          <w:marBottom w:val="0"/>
          <w:divBdr>
            <w:top w:val="none" w:sz="0" w:space="0" w:color="auto"/>
            <w:left w:val="none" w:sz="0" w:space="0" w:color="auto"/>
            <w:bottom w:val="none" w:sz="0" w:space="0" w:color="auto"/>
            <w:right w:val="none" w:sz="0" w:space="0" w:color="auto"/>
          </w:divBdr>
          <w:divsChild>
            <w:div w:id="23605222">
              <w:marLeft w:val="0"/>
              <w:marRight w:val="600"/>
              <w:marTop w:val="0"/>
              <w:marBottom w:val="0"/>
              <w:divBdr>
                <w:top w:val="none" w:sz="0" w:space="0" w:color="auto"/>
                <w:left w:val="none" w:sz="0" w:space="0" w:color="auto"/>
                <w:bottom w:val="none" w:sz="0" w:space="0" w:color="auto"/>
                <w:right w:val="none" w:sz="0" w:space="0" w:color="auto"/>
              </w:divBdr>
              <w:divsChild>
                <w:div w:id="1818066296">
                  <w:marLeft w:val="0"/>
                  <w:marRight w:val="0"/>
                  <w:marTop w:val="0"/>
                  <w:marBottom w:val="0"/>
                  <w:divBdr>
                    <w:top w:val="none" w:sz="0" w:space="0" w:color="auto"/>
                    <w:left w:val="none" w:sz="0" w:space="0" w:color="auto"/>
                    <w:bottom w:val="none" w:sz="0" w:space="0" w:color="auto"/>
                    <w:right w:val="none" w:sz="0" w:space="0" w:color="auto"/>
                  </w:divBdr>
                </w:div>
              </w:divsChild>
            </w:div>
            <w:div w:id="5707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gov.spb.ru/" TargetMode="External"/><Relationship Id="rId13" Type="http://schemas.openxmlformats.org/officeDocument/2006/relationships/hyperlink" Target="http://www.credit-fond.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rpp.ru" TargetMode="External"/><Relationship Id="rId17" Type="http://schemas.openxmlformats.org/officeDocument/2006/relationships/hyperlink" Target="http://www.osspb.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pbric.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chal-spb.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tart-business.ru" TargetMode="External"/><Relationship Id="rId23" Type="http://schemas.openxmlformats.org/officeDocument/2006/relationships/footer" Target="footer3.xml"/><Relationship Id="rId10" Type="http://schemas.openxmlformats.org/officeDocument/2006/relationships/hyperlink" Target="http://www.avt.spb.ru/Prodos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1087;&#1084;&#1074;&#1090;.&#1088;&#1092;" TargetMode="External"/><Relationship Id="rId14" Type="http://schemas.openxmlformats.org/officeDocument/2006/relationships/hyperlink" Target="http://www.fond-msp.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A1394-1589-4367-984D-0334CE0FA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31676</Words>
  <Characters>180558</Characters>
  <Application>Microsoft Office Word</Application>
  <DocSecurity>0</DocSecurity>
  <Lines>1504</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Хомяков Павел Владимирович</cp:lastModifiedBy>
  <cp:revision>2</cp:revision>
  <cp:lastPrinted>2018-06-22T11:48:00Z</cp:lastPrinted>
  <dcterms:created xsi:type="dcterms:W3CDTF">2018-07-02T14:40:00Z</dcterms:created>
  <dcterms:modified xsi:type="dcterms:W3CDTF">2018-07-02T14:40:00Z</dcterms:modified>
</cp:coreProperties>
</file>