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BE049F" w:rsidRDefault="00BE049F" w:rsidP="003A276E">
      <w:pPr>
        <w:rPr>
          <w:szCs w:val="28"/>
          <w:shd w:val="clear" w:color="auto" w:fill="FFFFFF"/>
        </w:rPr>
      </w:pPr>
      <w:r w:rsidRPr="00BE049F">
        <w:rPr>
          <w:szCs w:val="28"/>
          <w:shd w:val="clear" w:color="auto" w:fill="FFFFFF"/>
        </w:rPr>
        <w:t>Сотрудничество осуществляется в сферах:</w:t>
      </w:r>
    </w:p>
    <w:p w:rsidR="00BE049F" w:rsidRPr="00BE049F" w:rsidRDefault="00BE049F" w:rsidP="00BE049F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BE049F">
        <w:rPr>
          <w:szCs w:val="28"/>
          <w:shd w:val="clear" w:color="auto" w:fill="FFFFFF"/>
        </w:rPr>
        <w:t>- культуры (</w:t>
      </w:r>
      <w:r w:rsidRPr="00BE049F">
        <w:t>проведение дней национальной культуры, кинофестивали, выставки изобразительного искусства, обмен театральными постановками, делегациями деятелей культуры, художественными и творческими коллективами, проводят совместные концертные выступления и иные культурные мероприятия</w:t>
      </w:r>
      <w:r w:rsidRPr="00BE049F">
        <w:rPr>
          <w:szCs w:val="28"/>
          <w:shd w:val="clear" w:color="auto" w:fill="FFFFFF"/>
        </w:rPr>
        <w:t>);</w:t>
      </w:r>
    </w:p>
    <w:p w:rsidR="00BE049F" w:rsidRPr="00BE049F" w:rsidRDefault="00BE049F" w:rsidP="003A276E">
      <w:pPr>
        <w:rPr>
          <w:szCs w:val="28"/>
          <w:shd w:val="clear" w:color="auto" w:fill="FFFFFF"/>
        </w:rPr>
      </w:pPr>
      <w:r w:rsidRPr="00BE049F">
        <w:rPr>
          <w:szCs w:val="28"/>
          <w:shd w:val="clear" w:color="auto" w:fill="FFFFFF"/>
        </w:rPr>
        <w:t>- научно-технического сотрудничества (</w:t>
      </w:r>
      <w:r w:rsidRPr="00BE049F">
        <w:t>совместная подготовка научных кадров, всемерное поощрение проведения научно-практических конференций и семинаров, а также обмен научно-технической информацией, документацией</w:t>
      </w:r>
      <w:r w:rsidRPr="00BE049F">
        <w:br/>
        <w:t>и литературой</w:t>
      </w:r>
      <w:r w:rsidRPr="00BE049F">
        <w:rPr>
          <w:szCs w:val="28"/>
          <w:shd w:val="clear" w:color="auto" w:fill="FFFFFF"/>
        </w:rPr>
        <w:t>);</w:t>
      </w:r>
    </w:p>
    <w:p w:rsidR="00BE049F" w:rsidRPr="00BE049F" w:rsidRDefault="00BE049F" w:rsidP="003A276E">
      <w:pPr>
        <w:rPr>
          <w:szCs w:val="28"/>
          <w:shd w:val="clear" w:color="auto" w:fill="FFFFFF"/>
        </w:rPr>
      </w:pPr>
      <w:r w:rsidRPr="00BE049F">
        <w:rPr>
          <w:szCs w:val="28"/>
          <w:shd w:val="clear" w:color="auto" w:fill="FFFFFF"/>
        </w:rPr>
        <w:t>- молодёжной политики и спорта;</w:t>
      </w:r>
    </w:p>
    <w:p w:rsidR="00BE049F" w:rsidRPr="00BE049F" w:rsidRDefault="00BE049F" w:rsidP="003A276E">
      <w:r w:rsidRPr="00BE049F">
        <w:rPr>
          <w:szCs w:val="28"/>
          <w:shd w:val="clear" w:color="auto" w:fill="FFFFFF"/>
        </w:rPr>
        <w:t xml:space="preserve">- </w:t>
      </w:r>
      <w:r w:rsidRPr="00BE049F">
        <w:t xml:space="preserve">промышленного производства, планирования строительства, управления городским </w:t>
      </w:r>
      <w:proofErr w:type="gramStart"/>
      <w:r w:rsidRPr="00BE049F">
        <w:t>хозяйством,  энергетики</w:t>
      </w:r>
      <w:proofErr w:type="gramEnd"/>
      <w:r w:rsidRPr="00BE049F">
        <w:t>, телекоммуникаций и городского общественного транспорта;</w:t>
      </w:r>
    </w:p>
    <w:p w:rsidR="00BE049F" w:rsidRPr="00BE049F" w:rsidRDefault="00BE049F" w:rsidP="003A276E">
      <w:pPr>
        <w:rPr>
          <w:szCs w:val="28"/>
          <w:shd w:val="clear" w:color="auto" w:fill="FFFFFF"/>
        </w:rPr>
      </w:pPr>
      <w:r w:rsidRPr="00BE049F">
        <w:t xml:space="preserve">- туризма (всемерное содействие обмену опытом в сфере организации современного туристского бизнеса, разработке и реализации совместных туристских проектов, развитию деловых связей между хозяйствующими субъектами, работающими в сфере туризма, экскурсионной и </w:t>
      </w:r>
      <w:proofErr w:type="spellStart"/>
      <w:r w:rsidRPr="00BE049F">
        <w:t>выставочно</w:t>
      </w:r>
      <w:proofErr w:type="spellEnd"/>
      <w:r w:rsidRPr="00BE049F">
        <w:t>-ярмарочной деятельности)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B851CF" w:rsidRPr="004117B4" w:rsidRDefault="00B851CF" w:rsidP="00B851CF">
      <w:pPr>
        <w:ind w:firstLine="0"/>
        <w:rPr>
          <w:szCs w:val="28"/>
          <w:shd w:val="clear" w:color="auto" w:fill="FFFFFF"/>
        </w:rPr>
      </w:pPr>
      <w:r w:rsidRPr="004117B4">
        <w:rPr>
          <w:szCs w:val="28"/>
          <w:shd w:val="clear" w:color="auto" w:fill="FFFFFF"/>
        </w:rPr>
        <w:t>28.01.16 – встреча с делегацией Королевства Марокко и представителями торговых компаний Санкт-Петербурга, заинтересованных в поставках продукции Марокко на рынки Санкт-Петербурга;</w:t>
      </w:r>
    </w:p>
    <w:p w:rsidR="00B851CF" w:rsidRDefault="00B851CF" w:rsidP="00B851CF">
      <w:pPr>
        <w:ind w:firstLine="0"/>
        <w:rPr>
          <w:b/>
          <w:szCs w:val="28"/>
          <w:shd w:val="clear" w:color="auto" w:fill="FFFFFF"/>
        </w:rPr>
      </w:pPr>
    </w:p>
    <w:p w:rsidR="00B851CF" w:rsidRPr="004117B4" w:rsidRDefault="00B851CF" w:rsidP="00B851CF">
      <w:pPr>
        <w:ind w:firstLine="0"/>
        <w:rPr>
          <w:szCs w:val="28"/>
          <w:shd w:val="clear" w:color="auto" w:fill="FFFFFF"/>
        </w:rPr>
      </w:pPr>
      <w:r w:rsidRPr="004117B4">
        <w:rPr>
          <w:szCs w:val="28"/>
          <w:shd w:val="clear" w:color="auto" w:fill="FFFFFF"/>
        </w:rPr>
        <w:t>21.04.15 – открытое заседание по поводу обсуждения проекта Соглашения между Правительством Санкт-Петербурга и Городской коммуной города Фес Королевства Марокко</w:t>
      </w:r>
    </w:p>
    <w:p w:rsidR="00B851CF" w:rsidRDefault="00B851CF" w:rsidP="00B851CF">
      <w:pPr>
        <w:ind w:firstLine="0"/>
        <w:rPr>
          <w:b/>
          <w:szCs w:val="28"/>
          <w:shd w:val="clear" w:color="auto" w:fill="FFFFFF"/>
        </w:rPr>
      </w:pPr>
    </w:p>
    <w:p w:rsidR="003A276E" w:rsidRPr="000A51A7" w:rsidRDefault="00B851CF" w:rsidP="00B851CF">
      <w:pPr>
        <w:ind w:firstLine="0"/>
        <w:rPr>
          <w:szCs w:val="28"/>
          <w:shd w:val="clear" w:color="auto" w:fill="FFFFFF"/>
        </w:rPr>
      </w:pPr>
      <w:r w:rsidRPr="000A51A7">
        <w:rPr>
          <w:szCs w:val="28"/>
          <w:shd w:val="clear" w:color="auto" w:fill="FFFFFF"/>
        </w:rPr>
        <w:t>13.04.15 – визит делегации Королевства Марокко в Санкт-Петербург</w:t>
      </w:r>
      <w:r w:rsidR="000A51A7" w:rsidRPr="000A51A7">
        <w:rPr>
          <w:szCs w:val="28"/>
          <w:shd w:val="clear" w:color="auto" w:fill="FFFFFF"/>
        </w:rPr>
        <w:t xml:space="preserve">. </w:t>
      </w:r>
      <w:r w:rsidR="000A51A7" w:rsidRPr="000A51A7">
        <w:rPr>
          <w:szCs w:val="28"/>
        </w:rPr>
        <w:t>Встреча с марокканскими компаниями, участие в презентации экономического потенциала Королевства Марокко</w:t>
      </w:r>
      <w:bookmarkStart w:id="0" w:name="_GoBack"/>
      <w:bookmarkEnd w:id="0"/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4117B4" w:rsidRDefault="004117B4" w:rsidP="004117B4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0A51A7"/>
    <w:rsid w:val="003A276E"/>
    <w:rsid w:val="004117B4"/>
    <w:rsid w:val="00467367"/>
    <w:rsid w:val="00746D76"/>
    <w:rsid w:val="00B851CF"/>
    <w:rsid w:val="00BE049F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6</cp:revision>
  <dcterms:created xsi:type="dcterms:W3CDTF">2016-02-17T13:52:00Z</dcterms:created>
  <dcterms:modified xsi:type="dcterms:W3CDTF">2016-02-25T15:18:00Z</dcterms:modified>
</cp:coreProperties>
</file>